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9468" w14:textId="099ACD8D" w:rsidR="008557E5" w:rsidRDefault="008557E5" w:rsidP="000E19A6">
      <w:pPr>
        <w:jc w:val="right"/>
        <w:rPr>
          <w:rFonts w:ascii="Arial" w:hAnsi="Arial" w:cs="Arial"/>
        </w:rPr>
      </w:pPr>
      <w:r>
        <w:rPr>
          <w:rFonts w:ascii="Arial" w:hAnsi="Arial" w:cs="Arial"/>
        </w:rPr>
        <w:t xml:space="preserve">    </w:t>
      </w:r>
      <w:sdt>
        <w:sdtPr>
          <w:rPr>
            <w:noProof/>
          </w:rPr>
          <w:alias w:val="Partner logo"/>
          <w:tag w:val="Partner logo"/>
          <w:id w:val="1979643322"/>
          <w:picture/>
        </w:sdtPr>
        <w:sdtEndPr/>
        <w:sdtContent>
          <w:r w:rsidR="00873522" w:rsidRPr="00873522">
            <w:rPr>
              <w:noProof/>
            </w:rPr>
            <w:drawing>
              <wp:inline distT="0" distB="0" distL="0" distR="0" wp14:anchorId="43938B92" wp14:editId="0E5E36CF">
                <wp:extent cx="2658110" cy="503555"/>
                <wp:effectExtent l="0" t="0" r="8890" b="0"/>
                <wp:docPr id="32" name="Picture 11"/>
                <wp:cNvGraphicFramePr/>
                <a:graphic xmlns:a="http://schemas.openxmlformats.org/drawingml/2006/main">
                  <a:graphicData uri="http://schemas.openxmlformats.org/drawingml/2006/picture">
                    <pic:pic xmlns:pic="http://schemas.openxmlformats.org/drawingml/2006/picture">
                      <pic:nvPicPr>
                        <pic:cNvPr id="32" name="Picture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11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sdtContent>
      </w:sdt>
      <w:r>
        <w:rPr>
          <w:rFonts w:ascii="Arial" w:hAnsi="Arial" w:cs="Arial"/>
        </w:rPr>
        <w:t xml:space="preserve">    </w:t>
      </w:r>
      <w:sdt>
        <w:sdtPr>
          <w:rPr>
            <w:noProof/>
          </w:rPr>
          <w:id w:val="-1806148522"/>
          <w:picture/>
        </w:sdtPr>
        <w:sdtEndPr/>
        <w:sdtContent>
          <w:r>
            <w:rPr>
              <w:noProof/>
              <w:lang w:eastAsia="en-AU"/>
            </w:rPr>
            <w:drawing>
              <wp:inline distT="0" distB="0" distL="0" distR="0" wp14:anchorId="6C73F5EC" wp14:editId="37AE41DE">
                <wp:extent cx="1509043" cy="6984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ishare.mla.com.au/ccc/c2028/Corproate%20icons/MLA%20logo,%20colour,%20jpg%20format.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09043" cy="698400"/>
                        </a:xfrm>
                        <a:prstGeom prst="rect">
                          <a:avLst/>
                        </a:prstGeom>
                        <a:noFill/>
                        <a:ln>
                          <a:noFill/>
                        </a:ln>
                      </pic:spPr>
                    </pic:pic>
                  </a:graphicData>
                </a:graphic>
              </wp:inline>
            </w:drawing>
          </w:r>
        </w:sdtContent>
      </w:sdt>
    </w:p>
    <w:p w14:paraId="7DA6BC5A" w14:textId="5BD87ED5" w:rsidR="008557E5" w:rsidRPr="00F67167" w:rsidRDefault="008557E5" w:rsidP="000E19A6">
      <w:pPr>
        <w:spacing w:before="240"/>
        <w:rPr>
          <w:rFonts w:cs="Arial"/>
          <w:b/>
          <w:color w:val="007549"/>
          <w:sz w:val="84"/>
          <w:szCs w:val="84"/>
        </w:rPr>
      </w:pPr>
      <w:r>
        <w:rPr>
          <w:rFonts w:cs="Arial"/>
          <w:b/>
          <w:noProof/>
          <w:color w:val="007549"/>
          <w:sz w:val="84"/>
          <w:szCs w:val="84"/>
          <w:lang w:eastAsia="en-AU"/>
        </w:rPr>
        <mc:AlternateContent>
          <mc:Choice Requires="wps">
            <w:drawing>
              <wp:anchor distT="0" distB="0" distL="114300" distR="114300" simplePos="0" relativeHeight="251658240" behindDoc="0" locked="0" layoutInCell="1" allowOverlap="1" wp14:anchorId="3321A11D" wp14:editId="31947AC4">
                <wp:simplePos x="0" y="0"/>
                <wp:positionH relativeFrom="margin">
                  <wp:align>right</wp:align>
                </wp:positionH>
                <wp:positionV relativeFrom="paragraph">
                  <wp:posOffset>795150</wp:posOffset>
                </wp:positionV>
                <wp:extent cx="5722883" cy="0"/>
                <wp:effectExtent l="0" t="0" r="30480" b="19050"/>
                <wp:wrapNone/>
                <wp:docPr id="6" name="Straight Connector 6"/>
                <wp:cNvGraphicFramePr/>
                <a:graphic xmlns:a="http://schemas.openxmlformats.org/drawingml/2006/main">
                  <a:graphicData uri="http://schemas.microsoft.com/office/word/2010/wordprocessingShape">
                    <wps:wsp>
                      <wps:cNvCnPr/>
                      <wps:spPr>
                        <a:xfrm flipV="1">
                          <a:off x="0" y="0"/>
                          <a:ext cx="5722883"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5A70F" id="Straight Connector 6"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4pt,62.6pt" to="850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irQEAAKIDAAAOAAAAZHJzL2Uyb0RvYy54bWysU8tu2zAQvAfoPxC815RVuHEEyzkkSC9F&#10;GyRt7gy1tIjyBZK15L/vkrKVIk2AIOiF4GNndmZ3ubkcjSZ7CFE529LloqIErHCdsruW/vxx83FN&#10;SUzcdlw7Cy09QKSX2w9nm8E3ULve6Q4CQRIbm8G3tE/JN4xF0YPhceE8WHyULhie8Bh2rAt8QHaj&#10;WV1Vn9ngQueDExAj3l5Pj3Rb+KUEkb5LGSER3VLUlsoayvqYV7bd8GYXuO+VOMrg71BhuLKYdKa6&#10;5omT30H9Q2WUCC46mRbCGeakVAKKB3SzrJ65ue+5h+IFixP9XKb4/2jFt/2VvQ1YhsHHJvrbkF2M&#10;MhgitfIP2NPiC5WSsZTtMJcNxkQEXq7O63q9/kSJOL2xiSJT+RDTF3CG5E1LtbLZEW/4/mtMmBZD&#10;TyH5WlsytPRiVa9ya9iTqLJLBw1T1B1IojpMPskr8wJXOpA9x053v5YFnvkwMkOk0noGVUXCq6Bj&#10;bIZBmaG3AufoktHZNAONsi68lDWNJ6lyij+5nrxm24+uO5QWlXLgIJSqHYc2T9rf5wJ/+lrbPwAA&#10;AP//AwBQSwMEFAAGAAgAAAAhAM/AUq/bAAAACAEAAA8AAABkcnMvZG93bnJldi54bWxMj9FKw0AQ&#10;Rd8F/2EZwZdiNw1U2phNkYJQEAVjP2CaHZPQ7GzMbtL4944g6NvMvcOdc/Pd7Do10RBazwZWywQU&#10;ceVty7WB4/vT3QZUiMgWO89k4IsC7Irrqxwz6y/8RlMZayUhHDI00MTYZ1qHqiGHYel7YvE+/OAw&#10;yjrU2g54kXDX6TRJ7rXDluVDgz3tG6rO5egMHLYv9WZa87P9PJ7DYVy8lnteGHN7Mz8+gIo0x79j&#10;+MEXdCiE6eRHtkF1BqRIFDVdp6DE3iYrGU6/ii5y/b9A8Q0AAP//AwBQSwECLQAUAAYACAAAACEA&#10;toM4kv4AAADhAQAAEwAAAAAAAAAAAAAAAAAAAAAAW0NvbnRlbnRfVHlwZXNdLnhtbFBLAQItABQA&#10;BgAIAAAAIQA4/SH/1gAAAJQBAAALAAAAAAAAAAAAAAAAAC8BAABfcmVscy8ucmVsc1BLAQItABQA&#10;BgAIAAAAIQDOUwXirQEAAKIDAAAOAAAAAAAAAAAAAAAAAC4CAABkcnMvZTJvRG9jLnhtbFBLAQIt&#10;ABQABgAIAAAAIQDPwFKv2wAAAAgBAAAPAAAAAAAAAAAAAAAAAAcEAABkcnMvZG93bnJldi54bWxQ&#10;SwUGAAAAAAQABADzAAAADwUAAAAA&#10;" strokecolor="black [3200]">
                <v:stroke joinstyle="miter"/>
                <w10:wrap anchorx="margin"/>
              </v:line>
            </w:pict>
          </mc:Fallback>
        </mc:AlternateContent>
      </w:r>
      <w:r>
        <w:rPr>
          <w:rFonts w:cs="Arial"/>
          <w:b/>
          <w:color w:val="007549"/>
          <w:sz w:val="84"/>
          <w:szCs w:val="84"/>
        </w:rPr>
        <w:t>Final</w:t>
      </w:r>
      <w:r w:rsidRPr="00F67167">
        <w:rPr>
          <w:rFonts w:cs="Arial"/>
          <w:b/>
          <w:color w:val="007549"/>
          <w:sz w:val="84"/>
          <w:szCs w:val="84"/>
        </w:rPr>
        <w:t xml:space="preserve"> report</w:t>
      </w:r>
    </w:p>
    <w:p w14:paraId="0094D74A" w14:textId="77777777" w:rsidR="008557E5" w:rsidRDefault="008557E5" w:rsidP="000E19A6">
      <w:pPr>
        <w:rPr>
          <w:rFonts w:cs="Arial"/>
        </w:rPr>
      </w:pPr>
    </w:p>
    <w:p w14:paraId="6913D878" w14:textId="77777777" w:rsidR="008557E5" w:rsidRDefault="008557E5" w:rsidP="000E19A6">
      <w:pPr>
        <w:rPr>
          <w:rFonts w:cs="Arial"/>
        </w:rPr>
      </w:pPr>
    </w:p>
    <w:p w14:paraId="39646257" w14:textId="1FBFBC3F" w:rsidR="008557E5" w:rsidRDefault="00B97C93" w:rsidP="000E19A6">
      <w:pPr>
        <w:rPr>
          <w:rFonts w:cs="Arial"/>
        </w:rPr>
      </w:pPr>
      <w:sdt>
        <w:sdtPr>
          <w:rPr>
            <w:rFonts w:cs="Arial"/>
            <w:b/>
            <w:sz w:val="44"/>
            <w:szCs w:val="44"/>
          </w:rPr>
          <w:id w:val="-748425034"/>
          <w:placeholder>
            <w:docPart w:val="843BEFE5F71C46759159C220782A98A5"/>
          </w:placeholder>
          <w:text w:multiLine="1"/>
        </w:sdtPr>
        <w:sdtEndPr/>
        <w:sdtContent>
          <w:r w:rsidR="00873522">
            <w:rPr>
              <w:rFonts w:cs="Arial"/>
              <w:b/>
              <w:sz w:val="44"/>
              <w:szCs w:val="44"/>
            </w:rPr>
            <w:t>Evaluation of on-farm sensing devices using mobile technology</w:t>
          </w:r>
          <w:r w:rsidR="008557E5">
            <w:rPr>
              <w:rFonts w:cs="Arial"/>
              <w:b/>
              <w:sz w:val="44"/>
              <w:szCs w:val="44"/>
            </w:rPr>
            <w:br/>
          </w:r>
          <w:r w:rsidR="008557E5">
            <w:rPr>
              <w:rFonts w:cs="Arial"/>
              <w:b/>
              <w:sz w:val="44"/>
              <w:szCs w:val="44"/>
            </w:rPr>
            <w:br/>
          </w:r>
          <w:r w:rsidR="008557E5">
            <w:rPr>
              <w:rFonts w:cs="Arial"/>
              <w:b/>
              <w:sz w:val="44"/>
              <w:szCs w:val="44"/>
            </w:rPr>
            <w:br/>
          </w:r>
        </w:sdtContent>
      </w:sdt>
    </w:p>
    <w:p w14:paraId="5B1D7460" w14:textId="3649956E" w:rsidR="008557E5" w:rsidRPr="00D630D9" w:rsidRDefault="00B97C93" w:rsidP="000E19A6">
      <w:pPr>
        <w:rPr>
          <w:rFonts w:cs="Arial"/>
        </w:rPr>
      </w:pPr>
      <w:sdt>
        <w:sdtPr>
          <w:rPr>
            <w:rFonts w:cs="Arial"/>
          </w:rPr>
          <w:id w:val="-178279416"/>
          <w:lock w:val="contentLocked"/>
          <w:placeholder>
            <w:docPart w:val="DBCE0B35C47144D4B7B056F919F5F15B"/>
          </w:placeholder>
          <w:group/>
        </w:sdtPr>
        <w:sdtEndPr/>
        <w:sdtContent>
          <w:r w:rsidR="008557E5" w:rsidRPr="00D630D9">
            <w:rPr>
              <w:rFonts w:cs="Arial"/>
            </w:rPr>
            <w:t>Project code:</w:t>
          </w:r>
        </w:sdtContent>
      </w:sdt>
      <w:r w:rsidR="008557E5" w:rsidRPr="00D630D9">
        <w:rPr>
          <w:rFonts w:cs="Arial"/>
        </w:rPr>
        <w:tab/>
      </w:r>
      <w:r w:rsidR="008557E5" w:rsidRPr="00D630D9">
        <w:rPr>
          <w:rFonts w:cs="Arial"/>
        </w:rPr>
        <w:tab/>
      </w:r>
      <w:r w:rsidR="008557E5" w:rsidRPr="00D630D9">
        <w:rPr>
          <w:rFonts w:cs="Arial"/>
        </w:rPr>
        <w:tab/>
      </w:r>
      <w:sdt>
        <w:sdtPr>
          <w:rPr>
            <w:rFonts w:cs="Arial"/>
          </w:rPr>
          <w:id w:val="-1825501772"/>
          <w:placeholder>
            <w:docPart w:val="3A9420F655E94BFEB3A7417E357BDCC9"/>
          </w:placeholder>
          <w:text/>
        </w:sdtPr>
        <w:sdtEndPr/>
        <w:sdtContent>
          <w:r w:rsidR="00873522">
            <w:rPr>
              <w:rFonts w:cs="Arial"/>
            </w:rPr>
            <w:t>P.P</w:t>
          </w:r>
          <w:r w:rsidR="00813AD3">
            <w:rPr>
              <w:rFonts w:cs="Arial"/>
            </w:rPr>
            <w:t>SH</w:t>
          </w:r>
          <w:r w:rsidR="00873522">
            <w:rPr>
              <w:rFonts w:cs="Arial"/>
            </w:rPr>
            <w:t>.1143</w:t>
          </w:r>
        </w:sdtContent>
      </w:sdt>
    </w:p>
    <w:p w14:paraId="14067FBD" w14:textId="62979E08" w:rsidR="008557E5" w:rsidRPr="00D630D9" w:rsidRDefault="008557E5" w:rsidP="000E19A6">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Prepared by:</w:t>
      </w:r>
      <w:r w:rsidRPr="00D630D9">
        <w:rPr>
          <w:rFonts w:cs="Arial"/>
        </w:rPr>
        <w:tab/>
      </w:r>
      <w:r w:rsidRPr="00D630D9">
        <w:rPr>
          <w:rFonts w:cs="Arial"/>
        </w:rPr>
        <w:tab/>
      </w:r>
      <w:r w:rsidRPr="00D630D9">
        <w:rPr>
          <w:rFonts w:cs="Arial"/>
        </w:rPr>
        <w:tab/>
      </w:r>
      <w:sdt>
        <w:sdtPr>
          <w:rPr>
            <w:rFonts w:cs="Arial"/>
          </w:rPr>
          <w:id w:val="1810204037"/>
          <w:placeholder>
            <w:docPart w:val="333EAFD3FD5546428128FF4B78D3814B"/>
          </w:placeholder>
          <w:text/>
        </w:sdtPr>
        <w:sdtEndPr/>
        <w:sdtContent>
          <w:r w:rsidR="00873522">
            <w:rPr>
              <w:rFonts w:cs="Arial"/>
            </w:rPr>
            <w:t>Harry Evans</w:t>
          </w:r>
        </w:sdtContent>
      </w:sdt>
    </w:p>
    <w:p w14:paraId="585F289C" w14:textId="64A6AE6F" w:rsidR="008557E5" w:rsidRPr="00D630D9" w:rsidRDefault="008557E5" w:rsidP="000E19A6">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17392092"/>
          <w:placeholder>
            <w:docPart w:val="E636EEC1217F461FB64CB87A8296BA52"/>
          </w:placeholder>
          <w:text/>
        </w:sdtPr>
        <w:sdtEndPr/>
        <w:sdtContent>
          <w:r w:rsidR="00873522">
            <w:rPr>
              <w:rFonts w:cs="Arial"/>
            </w:rPr>
            <w:t>Stanbroke Pty Ltd</w:t>
          </w:r>
        </w:sdtContent>
      </w:sdt>
    </w:p>
    <w:p w14:paraId="55A5D64A" w14:textId="77777777" w:rsidR="008557E5" w:rsidRPr="00D630D9" w:rsidRDefault="008557E5" w:rsidP="000E19A6">
      <w:pPr>
        <w:spacing w:after="0"/>
        <w:rPr>
          <w:rFonts w:cs="Arial"/>
        </w:rPr>
      </w:pPr>
    </w:p>
    <w:p w14:paraId="561ACB1E" w14:textId="45376260" w:rsidR="008557E5" w:rsidRPr="00D630D9" w:rsidRDefault="00B97C93" w:rsidP="000E19A6">
      <w:pPr>
        <w:spacing w:after="0"/>
        <w:rPr>
          <w:rFonts w:cs="Arial"/>
        </w:rPr>
      </w:pPr>
      <w:sdt>
        <w:sdtPr>
          <w:rPr>
            <w:rFonts w:cs="Arial"/>
          </w:rPr>
          <w:id w:val="-1408071559"/>
          <w:lock w:val="contentLocked"/>
          <w:placeholder>
            <w:docPart w:val="DBCE0B35C47144D4B7B056F919F5F15B"/>
          </w:placeholder>
          <w:group/>
        </w:sdtPr>
        <w:sdtEndPr/>
        <w:sdtContent>
          <w:r w:rsidR="008557E5" w:rsidRPr="00D630D9">
            <w:rPr>
              <w:rFonts w:cs="Arial"/>
            </w:rPr>
            <w:t>Date published:</w:t>
          </w:r>
        </w:sdtContent>
      </w:sdt>
      <w:r w:rsidR="008557E5" w:rsidRPr="00D630D9">
        <w:rPr>
          <w:rFonts w:cs="Arial"/>
        </w:rPr>
        <w:tab/>
      </w:r>
      <w:r w:rsidR="008557E5">
        <w:rPr>
          <w:rFonts w:cs="Arial"/>
        </w:rPr>
        <w:tab/>
      </w:r>
      <w:r w:rsidR="008557E5" w:rsidRPr="00D630D9">
        <w:rPr>
          <w:rFonts w:cs="Arial"/>
        </w:rPr>
        <w:tab/>
      </w:r>
      <w:sdt>
        <w:sdtPr>
          <w:rPr>
            <w:rFonts w:cs="Arial"/>
          </w:rPr>
          <w:id w:val="-4363688"/>
          <w:placeholder>
            <w:docPart w:val="6BD69FC95E12422593E7917A75BFDDDF"/>
          </w:placeholder>
          <w:text/>
        </w:sdtPr>
        <w:sdtEndPr/>
        <w:sdtContent>
          <w:r w:rsidR="00873522">
            <w:rPr>
              <w:rFonts w:cs="Arial"/>
            </w:rPr>
            <w:t>28 April 2021</w:t>
          </w:r>
        </w:sdtContent>
      </w:sdt>
    </w:p>
    <w:p w14:paraId="5CEF2FDD" w14:textId="77777777" w:rsidR="008557E5" w:rsidRPr="00D630D9" w:rsidRDefault="008557E5" w:rsidP="000E19A6">
      <w:pPr>
        <w:spacing w:after="0" w:line="240" w:lineRule="auto"/>
        <w:rPr>
          <w:rFonts w:cs="Arial"/>
        </w:rPr>
      </w:pPr>
    </w:p>
    <w:p w14:paraId="5F0C15B0" w14:textId="77777777" w:rsidR="008557E5" w:rsidRPr="00D630D9" w:rsidRDefault="008557E5" w:rsidP="000E19A6">
      <w:pPr>
        <w:spacing w:after="0" w:line="240" w:lineRule="auto"/>
        <w:rPr>
          <w:rFonts w:cs="Arial"/>
        </w:rPr>
      </w:pPr>
      <w:r w:rsidRPr="00D630D9">
        <w:rPr>
          <w:rFonts w:cs="Arial"/>
        </w:rPr>
        <w:tab/>
      </w:r>
    </w:p>
    <w:sdt>
      <w:sdtPr>
        <w:rPr>
          <w:rFonts w:cs="Arial"/>
        </w:rPr>
        <w:id w:val="1036857301"/>
        <w:placeholder>
          <w:docPart w:val="DBCE0B35C47144D4B7B056F919F5F15B"/>
        </w:placeholder>
      </w:sdtPr>
      <w:sdtEndPr/>
      <w:sdtContent>
        <w:sdt>
          <w:sdtPr>
            <w:rPr>
              <w:rFonts w:cs="Arial"/>
            </w:rPr>
            <w:id w:val="-116686597"/>
            <w:lock w:val="contentLocked"/>
            <w:placeholder>
              <w:docPart w:val="DBCE0B35C47144D4B7B056F919F5F15B"/>
            </w:placeholder>
            <w:group/>
          </w:sdtPr>
          <w:sdtEndPr/>
          <w:sdtContent>
            <w:p w14:paraId="6DA8EA0F" w14:textId="77777777" w:rsidR="008557E5" w:rsidRPr="00D630D9" w:rsidRDefault="008557E5" w:rsidP="000E19A6">
              <w:pPr>
                <w:spacing w:after="0" w:line="240" w:lineRule="auto"/>
                <w:rPr>
                  <w:rFonts w:cs="Arial"/>
                </w:rPr>
              </w:pPr>
              <w:r w:rsidRPr="00D630D9">
                <w:rPr>
                  <w:rFonts w:cs="Arial"/>
                </w:rPr>
                <w:t>PUBLISHED BY</w:t>
              </w:r>
            </w:p>
            <w:p w14:paraId="04283B96" w14:textId="77777777" w:rsidR="008557E5" w:rsidRPr="00D630D9" w:rsidRDefault="008557E5" w:rsidP="000E19A6">
              <w:pPr>
                <w:spacing w:after="0" w:line="240" w:lineRule="auto"/>
                <w:rPr>
                  <w:rFonts w:cs="Arial"/>
                </w:rPr>
              </w:pPr>
              <w:r w:rsidRPr="00D630D9">
                <w:rPr>
                  <w:rFonts w:cs="Arial"/>
                </w:rPr>
                <w:t>Meat and Livestock Australia Limited</w:t>
              </w:r>
            </w:p>
            <w:p w14:paraId="16829FF8" w14:textId="77777777" w:rsidR="008557E5" w:rsidRPr="00D630D9" w:rsidRDefault="008557E5" w:rsidP="000E19A6">
              <w:pPr>
                <w:spacing w:after="0" w:line="240" w:lineRule="auto"/>
                <w:rPr>
                  <w:rFonts w:cs="Arial"/>
                </w:rPr>
              </w:pPr>
              <w:r>
                <w:rPr>
                  <w:rFonts w:cs="Arial"/>
                </w:rPr>
                <w:t>PO Box</w:t>
              </w:r>
              <w:r w:rsidRPr="00D630D9">
                <w:rPr>
                  <w:rFonts w:cs="Arial"/>
                </w:rPr>
                <w:t xml:space="preserve"> 1961</w:t>
              </w:r>
            </w:p>
            <w:p w14:paraId="2C3FA298" w14:textId="77777777" w:rsidR="008557E5" w:rsidRPr="00D630D9" w:rsidRDefault="008557E5" w:rsidP="000E19A6">
              <w:pPr>
                <w:spacing w:after="0" w:line="240" w:lineRule="auto"/>
                <w:rPr>
                  <w:rFonts w:cs="Arial"/>
                </w:rPr>
              </w:pPr>
              <w:r w:rsidRPr="00D630D9">
                <w:rPr>
                  <w:rFonts w:cs="Arial"/>
                </w:rPr>
                <w:t>NORTH SYDNEY NSW 2059</w:t>
              </w:r>
            </w:p>
          </w:sdtContent>
        </w:sdt>
      </w:sdtContent>
    </w:sdt>
    <w:p w14:paraId="204D6F39" w14:textId="77777777" w:rsidR="008557E5" w:rsidRPr="00D630D9" w:rsidRDefault="008557E5" w:rsidP="000E19A6">
      <w:pPr>
        <w:rPr>
          <w:rFonts w:cs="Arial"/>
        </w:rPr>
      </w:pPr>
    </w:p>
    <w:p w14:paraId="55B0948E" w14:textId="77777777" w:rsidR="008557E5" w:rsidRDefault="008557E5" w:rsidP="000E19A6">
      <w:pPr>
        <w:rPr>
          <w:rFonts w:cs="Arial"/>
          <w:sz w:val="32"/>
          <w:szCs w:val="32"/>
        </w:rPr>
      </w:pPr>
    </w:p>
    <w:p w14:paraId="723FE3EC" w14:textId="77777777" w:rsidR="008557E5" w:rsidRPr="00684155" w:rsidRDefault="008557E5" w:rsidP="000E19A6">
      <w:pPr>
        <w:rPr>
          <w:rFonts w:cs="Arial"/>
          <w:sz w:val="32"/>
          <w:szCs w:val="32"/>
        </w:rPr>
      </w:pPr>
    </w:p>
    <w:sdt>
      <w:sdtPr>
        <w:rPr>
          <w:rFonts w:ascii="Arial" w:eastAsia="Times New Roman" w:hAnsi="Arial" w:cs="Arial"/>
          <w:b/>
          <w:i/>
          <w:sz w:val="32"/>
          <w:szCs w:val="32"/>
          <w:lang w:bidi="en-US"/>
        </w:rPr>
        <w:id w:val="1510100349"/>
        <w:lock w:val="contentLocked"/>
        <w:placeholder>
          <w:docPart w:val="DBCE0B35C47144D4B7B056F919F5F15B"/>
        </w:placeholder>
        <w:group/>
      </w:sdtPr>
      <w:sdtEndPr>
        <w:rPr>
          <w:rStyle w:val="MLAdisclaimerCharChar"/>
          <w:rFonts w:asciiTheme="minorHAnsi" w:eastAsiaTheme="majorEastAsia" w:hAnsiTheme="minorHAnsi"/>
          <w:i w:val="0"/>
          <w:sz w:val="16"/>
          <w:szCs w:val="22"/>
        </w:rPr>
      </w:sdtEndPr>
      <w:sdtContent>
        <w:p w14:paraId="1817DADC" w14:textId="77777777" w:rsidR="008557E5" w:rsidRPr="00D630D9" w:rsidRDefault="008557E5" w:rsidP="000E19A6">
          <w:pPr>
            <w:rPr>
              <w:rFonts w:cs="Arial"/>
            </w:rPr>
          </w:pPr>
          <w:r w:rsidRPr="00D630D9">
            <w:rPr>
              <w:rFonts w:cs="Arial"/>
            </w:rPr>
            <w:t>Meat &amp; Livestock Australia acknowledges the matching funds provided by the Australian Government to support the research and development detailed in this publication.</w:t>
          </w:r>
        </w:p>
        <w:p w14:paraId="6633E2CA" w14:textId="77777777" w:rsidR="008557E5" w:rsidRPr="00D630D9" w:rsidRDefault="008557E5" w:rsidP="00813AD3">
          <w:pPr>
            <w:pStyle w:val="MLAfinalreportText"/>
            <w:rPr>
              <w:rStyle w:val="MLAdisclaimerCharChar"/>
              <w:rFonts w:eastAsiaTheme="majorEastAsia"/>
            </w:rPr>
          </w:pPr>
          <w:r w:rsidRPr="00D630D9">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D630D9">
            <w:t xml:space="preserve"> </w:t>
          </w:r>
          <w:r w:rsidRPr="00D630D9">
            <w:rPr>
              <w:rStyle w:val="MLAdisclaimerCharChar"/>
              <w:rFonts w:eastAsiaTheme="majorEastAsia"/>
            </w:rPr>
            <w:t>make your own enquiries before making decisions concerning your interests. Reproduction in whole or in part of this publication is prohibited without prior written consent of MLA.</w:t>
          </w:r>
        </w:p>
      </w:sdtContent>
    </w:sdt>
    <w:p w14:paraId="6F905A6A" w14:textId="77777777" w:rsidR="008557E5" w:rsidRDefault="008557E5" w:rsidP="00813AD3">
      <w:pPr>
        <w:pStyle w:val="MLAfinalreportText"/>
      </w:pPr>
      <w:r>
        <w:br w:type="page"/>
      </w:r>
    </w:p>
    <w:p w14:paraId="5D939E96" w14:textId="1D0EE5E1" w:rsidR="00AD767C" w:rsidRPr="005553BF" w:rsidRDefault="00AD767C" w:rsidP="008557E5">
      <w:pPr>
        <w:pStyle w:val="Heading1"/>
      </w:pPr>
      <w:bookmarkStart w:id="0" w:name="_Toc70510310"/>
      <w:r w:rsidRPr="005553BF">
        <w:lastRenderedPageBreak/>
        <w:t>Abstract</w:t>
      </w:r>
      <w:bookmarkEnd w:id="0"/>
    </w:p>
    <w:p w14:paraId="1C3A4399" w14:textId="77777777" w:rsidR="00E96116" w:rsidRDefault="00E77600" w:rsidP="00813AD3">
      <w:pPr>
        <w:pStyle w:val="MLAfinalreportText"/>
      </w:pPr>
      <w:r w:rsidRPr="00813AD3">
        <w:t xml:space="preserve">Stanbroke </w:t>
      </w:r>
      <w:r w:rsidR="00813AD3">
        <w:t>completed</w:t>
      </w:r>
      <w:r w:rsidRPr="00813AD3">
        <w:t xml:space="preserve"> a trial of two types of on-farm sensing devices to develop a business case and determine the wider industry benefit to producers looking to install similar technology. As the Australian red meat industry battles with increasing costs </w:t>
      </w:r>
      <w:r w:rsidR="00813AD3">
        <w:t>with</w:t>
      </w:r>
      <w:r w:rsidRPr="00813AD3">
        <w:t xml:space="preserve"> labour </w:t>
      </w:r>
      <w:r w:rsidR="00813AD3">
        <w:t>in the</w:t>
      </w:r>
      <w:r w:rsidRPr="00813AD3">
        <w:t xml:space="preserve"> top three cost</w:t>
      </w:r>
      <w:r w:rsidR="00813AD3">
        <w:t>s</w:t>
      </w:r>
      <w:r w:rsidRPr="00813AD3">
        <w:t xml:space="preserve"> in any business</w:t>
      </w:r>
      <w:r w:rsidR="00813AD3">
        <w:t xml:space="preserve">, </w:t>
      </w:r>
      <w:r w:rsidRPr="00813AD3">
        <w:t>this project shows that remote sensing technology does reduce the time spent manually checking water points</w:t>
      </w:r>
      <w:r w:rsidR="00813AD3">
        <w:t>.</w:t>
      </w:r>
      <w:r w:rsidRPr="00813AD3">
        <w:t xml:space="preserve"> There were initially sixteen sensing devices tested over two locations using a mixture of connection types (satellite and cellular). The estimated savings to the business were calculated using the decreased distanced travelled by the bore runner multiplied by the labour and vehicle expense of manually checking the waters. </w:t>
      </w:r>
    </w:p>
    <w:p w14:paraId="6D862D50" w14:textId="77777777" w:rsidR="00E96116" w:rsidRDefault="00E96116" w:rsidP="00813AD3">
      <w:pPr>
        <w:pStyle w:val="MLAfinalreportText"/>
      </w:pPr>
    </w:p>
    <w:p w14:paraId="48AD3E91" w14:textId="77777777" w:rsidR="00E96116" w:rsidRDefault="00813AD3" w:rsidP="00813AD3">
      <w:pPr>
        <w:pStyle w:val="MLAfinalreportText"/>
      </w:pPr>
      <w:r w:rsidRPr="00813AD3">
        <w:t>A key finding of</w:t>
      </w:r>
      <w:r w:rsidR="00E77600" w:rsidRPr="00813AD3">
        <w:t xml:space="preserve"> this project is the validation that every watering point is different therefore requiring a different monitoring system. Aside from a choice in sensing technology, the type of watering point is also a consideration </w:t>
      </w:r>
      <w:r>
        <w:t>with many different natural and man-made livestock watering solutions requiring specific attention</w:t>
      </w:r>
      <w:r w:rsidR="00E77600" w:rsidRPr="00813AD3">
        <w:t xml:space="preserve">. </w:t>
      </w:r>
    </w:p>
    <w:p w14:paraId="39461472" w14:textId="77777777" w:rsidR="00E96116" w:rsidRDefault="00E96116" w:rsidP="00E96116">
      <w:pPr>
        <w:pStyle w:val="ListParagraph"/>
        <w:rPr>
          <w:noProof/>
        </w:rPr>
      </w:pPr>
    </w:p>
    <w:p w14:paraId="04B689BA" w14:textId="4F855225" w:rsidR="00E77600" w:rsidRPr="00813AD3" w:rsidRDefault="00813AD3" w:rsidP="00813AD3">
      <w:pPr>
        <w:pStyle w:val="MLAfinalreportText"/>
      </w:pPr>
      <w:r w:rsidRPr="00813AD3">
        <w:rPr>
          <w:noProof/>
        </w:rPr>
        <w:t>At the conclusion of the project t</w:t>
      </w:r>
      <w:r w:rsidRPr="00813AD3">
        <w:t>he wider industry benefit has been realised after being evaluated at large scale. On-farm sensing devices can have immediate improvements on multiple factors including improved labour allocation, decreased monitoring costs, new ability to prioritise repairs and maintenance, improved decision making, improved confidence in water security, access to previously unknown information (such as microclimate rainfall) and improved visibility for property stakeholders.</w:t>
      </w:r>
    </w:p>
    <w:p w14:paraId="7FECA198" w14:textId="2FDAE244" w:rsidR="007E0A45" w:rsidRDefault="007E0A45" w:rsidP="00813AD3">
      <w:pPr>
        <w:pStyle w:val="MLAfinalreportText"/>
        <w:numPr>
          <w:ilvl w:val="0"/>
          <w:numId w:val="0"/>
        </w:numPr>
      </w:pPr>
      <w:bookmarkStart w:id="1" w:name="_Toc384863401"/>
      <w:bookmarkStart w:id="2" w:name="_Toc384914821"/>
      <w:bookmarkStart w:id="3" w:name="_Toc384918536"/>
      <w:bookmarkStart w:id="4" w:name="_Toc384918762"/>
      <w:bookmarkStart w:id="5" w:name="_Toc392152640"/>
      <w:bookmarkStart w:id="6" w:name="_Toc392153290"/>
      <w:bookmarkStart w:id="7" w:name="_Toc392153578"/>
      <w:bookmarkStart w:id="8" w:name="_Toc398015262"/>
      <w:bookmarkStart w:id="9" w:name="_Toc398022435"/>
      <w:bookmarkStart w:id="10" w:name="_Toc398022920"/>
    </w:p>
    <w:p w14:paraId="370839D8" w14:textId="77777777" w:rsidR="007E0A45" w:rsidRDefault="007E0A45">
      <w:pPr>
        <w:rPr>
          <w:rFonts w:eastAsia="Times New Roman" w:cstheme="minorHAnsi"/>
          <w:i/>
          <w:lang w:bidi="en-US"/>
        </w:rPr>
      </w:pPr>
      <w:r>
        <w:br w:type="page"/>
      </w:r>
    </w:p>
    <w:p w14:paraId="43788936" w14:textId="65D0CBA4" w:rsidR="009A4C5A" w:rsidRPr="005553BF" w:rsidRDefault="009A4C5A" w:rsidP="008557E5">
      <w:pPr>
        <w:pStyle w:val="Heading1"/>
        <w:spacing w:after="240"/>
      </w:pPr>
      <w:bookmarkStart w:id="11" w:name="_Toc70510311"/>
      <w:r w:rsidRPr="005553BF">
        <w:lastRenderedPageBreak/>
        <w:t xml:space="preserve">Executive </w:t>
      </w:r>
      <w:bookmarkEnd w:id="1"/>
      <w:bookmarkEnd w:id="2"/>
      <w:bookmarkEnd w:id="3"/>
      <w:bookmarkEnd w:id="4"/>
      <w:bookmarkEnd w:id="5"/>
      <w:bookmarkEnd w:id="6"/>
      <w:bookmarkEnd w:id="7"/>
      <w:bookmarkEnd w:id="8"/>
      <w:bookmarkEnd w:id="9"/>
      <w:bookmarkEnd w:id="10"/>
      <w:r w:rsidR="004903E4" w:rsidRPr="005553BF">
        <w:t>summary</w:t>
      </w:r>
      <w:bookmarkEnd w:id="11"/>
    </w:p>
    <w:p w14:paraId="481390D9" w14:textId="77777777" w:rsidR="000E19A6" w:rsidRDefault="000E19A6" w:rsidP="000E19A6">
      <w:pPr>
        <w:ind w:right="64"/>
        <w:jc w:val="both"/>
        <w:rPr>
          <w:rFonts w:cs="Arial"/>
        </w:rPr>
      </w:pPr>
      <w:r w:rsidRPr="003F4C20">
        <w:rPr>
          <w:rFonts w:cs="Arial"/>
        </w:rPr>
        <w:t>The purpose of the project is to evaluate</w:t>
      </w:r>
      <w:r>
        <w:rPr>
          <w:rFonts w:cs="Arial"/>
        </w:rPr>
        <w:t xml:space="preserve"> and compare</w:t>
      </w:r>
      <w:r w:rsidRPr="003F4C20">
        <w:rPr>
          <w:rFonts w:cs="Arial"/>
        </w:rPr>
        <w:t xml:space="preserve"> the application of mobile technology to increase labour efficiency and measure this using dollar values to then justify a larger connectivity project.  The results from this project will allow </w:t>
      </w:r>
      <w:r>
        <w:rPr>
          <w:rFonts w:cs="Arial"/>
        </w:rPr>
        <w:t xml:space="preserve">a vertically integrated beef operation </w:t>
      </w:r>
      <w:r w:rsidRPr="003F4C20">
        <w:rPr>
          <w:rFonts w:cs="Arial"/>
        </w:rPr>
        <w:t>to calculate the benefit of connectivity and move forward on potentially much larger connectivity initiatives.</w:t>
      </w:r>
    </w:p>
    <w:p w14:paraId="31A8BEB5" w14:textId="49C8B26A" w:rsidR="000E19A6" w:rsidRDefault="000E19A6" w:rsidP="000E19A6">
      <w:pPr>
        <w:ind w:right="64"/>
        <w:jc w:val="both"/>
      </w:pPr>
      <w:r>
        <w:rPr>
          <w:rFonts w:cs="Arial"/>
        </w:rPr>
        <w:t>The proposed solution being evaluated uses a combination of two different devices; one is a visual</w:t>
      </w:r>
      <w:r>
        <w:rPr>
          <w:rFonts w:cs="Arial"/>
          <w:noProof/>
        </w:rPr>
        <w:t xml:space="preserve"> camera (see Figure 1a) and a second a tank level sensor (see Figure 1b) that will be used to remotely monitor stock water levels across to two trial sites. The objective is to use the devices to collect data and then analyse the results to be used in a business case study. </w:t>
      </w:r>
      <w:r>
        <w:rPr>
          <w:rFonts w:cs="Arial"/>
        </w:rPr>
        <w:t xml:space="preserve">The outcome has been the successful collection of both graphical and numerical data which has been interpreted to save distance travelled by staff members in the attempt to increase labour efficacy. A medium-term </w:t>
      </w:r>
      <w:proofErr w:type="gramStart"/>
      <w:r>
        <w:rPr>
          <w:rFonts w:cs="Arial"/>
        </w:rPr>
        <w:t>time period</w:t>
      </w:r>
      <w:proofErr w:type="gramEnd"/>
      <w:r>
        <w:rPr>
          <w:rFonts w:cs="Arial"/>
        </w:rPr>
        <w:t xml:space="preserve"> has been established with the mobile equipment operating without experiencing any downtime issues including no breaks in connectivity however there has been some limited hardware issues as outlined later in the report.   The assessment undertaken as part of </w:t>
      </w:r>
      <w:r w:rsidR="00813AD3">
        <w:rPr>
          <w:rFonts w:cs="Arial"/>
        </w:rPr>
        <w:t>interim business case</w:t>
      </w:r>
      <w:r>
        <w:rPr>
          <w:rFonts w:cs="Arial"/>
        </w:rPr>
        <w:t xml:space="preserve"> has demonstrated that Stanbroke has seen up to a 60% reduction in the need to manually check watering points which allows better use of the highly skilled staff members’ time. </w:t>
      </w:r>
      <w:r w:rsidR="00813AD3">
        <w:rPr>
          <w:rFonts w:cs="Arial"/>
        </w:rPr>
        <w:t xml:space="preserve">The final testing phase </w:t>
      </w:r>
      <w:r>
        <w:rPr>
          <w:rFonts w:cs="Arial"/>
        </w:rPr>
        <w:t>further supported the business case of utilising remote sensing technology to monitor livestock water systems.  Although the Tank monitors have proven to have more time savings, any device is beneficial to a business if used correctly and personal preference needs to be considered before implementing a particular solution.</w:t>
      </w:r>
    </w:p>
    <w:p w14:paraId="31A8F27B" w14:textId="77777777" w:rsidR="000E19A6" w:rsidRDefault="000E19A6" w:rsidP="00813AD3">
      <w:pPr>
        <w:pStyle w:val="MLAfinalreportText"/>
      </w:pPr>
      <w:r>
        <w:rPr>
          <w:noProof/>
          <w:lang w:eastAsia="en-AU"/>
        </w:rPr>
        <w:drawing>
          <wp:anchor distT="0" distB="0" distL="114300" distR="114300" simplePos="0" relativeHeight="251660288" behindDoc="1" locked="0" layoutInCell="1" allowOverlap="1" wp14:anchorId="5D52AC66" wp14:editId="28368640">
            <wp:simplePos x="0" y="0"/>
            <wp:positionH relativeFrom="column">
              <wp:posOffset>2755900</wp:posOffset>
            </wp:positionH>
            <wp:positionV relativeFrom="paragraph">
              <wp:posOffset>6349</wp:posOffset>
            </wp:positionV>
            <wp:extent cx="2921000" cy="2648303"/>
            <wp:effectExtent l="0" t="0" r="0" b="0"/>
            <wp:wrapNone/>
            <wp:docPr id="2" name="Picture 3">
              <a:extLst xmlns:a="http://schemas.openxmlformats.org/drawingml/2006/main">
                <a:ext uri="{FF2B5EF4-FFF2-40B4-BE49-F238E27FC236}">
                  <a16:creationId xmlns:a16="http://schemas.microsoft.com/office/drawing/2014/main" id="{DBE836E6-BE01-4B1F-B095-5D196B7C4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E836E6-BE01-4B1F-B095-5D196B7C48E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28738" cy="2655319"/>
                    </a:xfrm>
                    <a:prstGeom prst="rect">
                      <a:avLst/>
                    </a:prstGeom>
                  </pic:spPr>
                </pic:pic>
              </a:graphicData>
            </a:graphic>
            <wp14:sizeRelH relativeFrom="page">
              <wp14:pctWidth>0</wp14:pctWidth>
            </wp14:sizeRelH>
            <wp14:sizeRelV relativeFrom="page">
              <wp14:pctHeight>0</wp14:pctHeight>
            </wp14:sizeRelV>
          </wp:anchor>
        </w:drawing>
      </w:r>
      <w:r w:rsidRPr="00716050">
        <w:rPr>
          <w:noProof/>
          <w:lang w:eastAsia="en-AU"/>
        </w:rPr>
        <w:drawing>
          <wp:inline distT="0" distB="0" distL="0" distR="0" wp14:anchorId="43B7901B" wp14:editId="4EC8FEF2">
            <wp:extent cx="2679700" cy="2679700"/>
            <wp:effectExtent l="0" t="0" r="6350" b="6350"/>
            <wp:docPr id="3074" name="Picture 2" descr="http://www.harringtonsystems.com.au/Websites/harringtonsystems/Ecommerce/Products/uSee%20Camera%20Product%20Images2.jpg">
              <a:extLst xmlns:a="http://schemas.openxmlformats.org/drawingml/2006/main">
                <a:ext uri="{FF2B5EF4-FFF2-40B4-BE49-F238E27FC236}">
                  <a16:creationId xmlns:a16="http://schemas.microsoft.com/office/drawing/2014/main" id="{4E9460E4-A812-48C6-B174-82E5B3805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harringtonsystems.com.au/Websites/harringtonsystems/Ecommerce/Products/uSee%20Camera%20Product%20Images2.jpg">
                      <a:extLst>
                        <a:ext uri="{FF2B5EF4-FFF2-40B4-BE49-F238E27FC236}">
                          <a16:creationId xmlns:a16="http://schemas.microsoft.com/office/drawing/2014/main" id="{4E9460E4-A812-48C6-B174-82E5B380567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56" cy="2679756"/>
                    </a:xfrm>
                    <a:prstGeom prst="rect">
                      <a:avLst/>
                    </a:prstGeom>
                    <a:noFill/>
                  </pic:spPr>
                </pic:pic>
              </a:graphicData>
            </a:graphic>
          </wp:inline>
        </w:drawing>
      </w:r>
    </w:p>
    <w:p w14:paraId="396B3286" w14:textId="77777777" w:rsidR="000E19A6" w:rsidRDefault="000E19A6" w:rsidP="00813AD3">
      <w:pPr>
        <w:pStyle w:val="MLAfinalreportText"/>
      </w:pPr>
    </w:p>
    <w:p w14:paraId="607E105A" w14:textId="3E3A12B3" w:rsidR="000E19A6" w:rsidRDefault="000E19A6" w:rsidP="00813AD3">
      <w:pPr>
        <w:pStyle w:val="MLAfinalreportText"/>
        <w:rPr>
          <w:b/>
        </w:rPr>
      </w:pPr>
      <w:r w:rsidRPr="007E0A45">
        <w:rPr>
          <w:b/>
        </w:rPr>
        <w:t>Figure 1a</w:t>
      </w:r>
      <w:r w:rsidR="00E96116">
        <w:rPr>
          <w:b/>
        </w:rPr>
        <w:t xml:space="preserve"> and 1</w:t>
      </w:r>
      <w:r w:rsidRPr="007E0A45">
        <w:rPr>
          <w:b/>
        </w:rPr>
        <w:t>b</w:t>
      </w:r>
      <w:r w:rsidRPr="00811915">
        <w:t>:</w:t>
      </w:r>
      <w:r>
        <w:rPr>
          <w:b/>
        </w:rPr>
        <w:t xml:space="preserve"> </w:t>
      </w:r>
      <w:r w:rsidRPr="007E0A45">
        <w:t xml:space="preserve">Application of mobile sensing technology to monitor stock water levels across a vertically integrated beef property, consisting of a) visual camera </w:t>
      </w:r>
      <w:r w:rsidR="000C187C">
        <w:t>and</w:t>
      </w:r>
      <w:r w:rsidRPr="007E0A45">
        <w:t xml:space="preserve"> b) tank level sensor.</w:t>
      </w:r>
      <w:r>
        <w:rPr>
          <w:b/>
        </w:rPr>
        <w:t xml:space="preserve"> </w:t>
      </w:r>
    </w:p>
    <w:p w14:paraId="5F462615" w14:textId="77777777" w:rsidR="000E19A6" w:rsidRDefault="000E19A6" w:rsidP="00813AD3">
      <w:pPr>
        <w:pStyle w:val="MLAfinalreportText"/>
      </w:pPr>
    </w:p>
    <w:p w14:paraId="212FE838" w14:textId="44609D22" w:rsidR="000E19A6" w:rsidRDefault="000E19A6" w:rsidP="000E19A6">
      <w:pPr>
        <w:spacing w:after="0" w:line="240" w:lineRule="auto"/>
        <w:ind w:right="64"/>
        <w:jc w:val="both"/>
      </w:pPr>
      <w:r w:rsidRPr="00811915">
        <w:t xml:space="preserve">It </w:t>
      </w:r>
      <w:r>
        <w:t>has been shown</w:t>
      </w:r>
      <w:r w:rsidRPr="00811915">
        <w:t xml:space="preserve"> that at the completion of the </w:t>
      </w:r>
      <w:r>
        <w:t>project</w:t>
      </w:r>
      <w:r w:rsidRPr="0063581B">
        <w:rPr>
          <w:rFonts w:cs="Arial"/>
        </w:rPr>
        <w:t xml:space="preserve"> that each solution has provided</w:t>
      </w:r>
      <w:r w:rsidRPr="00F3075A">
        <w:rPr>
          <w:rFonts w:cs="Arial"/>
        </w:rPr>
        <w:t xml:space="preserve"> an</w:t>
      </w:r>
      <w:r w:rsidRPr="006F0045">
        <w:rPr>
          <w:rFonts w:cs="Arial"/>
        </w:rPr>
        <w:t xml:space="preserve"> immediate production efficiency and labour savings to the business by reducing the time spent routinely checking watering points and bett</w:t>
      </w:r>
      <w:r w:rsidRPr="00FF104D">
        <w:rPr>
          <w:rFonts w:cs="Arial"/>
        </w:rPr>
        <w:t>er utilis</w:t>
      </w:r>
      <w:r>
        <w:rPr>
          <w:rFonts w:cs="Arial"/>
        </w:rPr>
        <w:t>ation of</w:t>
      </w:r>
      <w:r w:rsidRPr="00FF104D">
        <w:rPr>
          <w:rFonts w:cs="Arial"/>
        </w:rPr>
        <w:t xml:space="preserve"> labour across the business. Furthermore, the data collected </w:t>
      </w:r>
      <w:r>
        <w:rPr>
          <w:rFonts w:cs="Arial"/>
        </w:rPr>
        <w:t>has been</w:t>
      </w:r>
      <w:r w:rsidRPr="00811915">
        <w:t xml:space="preserve"> used to improve water management practices across the properties by evaluating stock watering usage rates real time against rainfall. </w:t>
      </w:r>
      <w:r w:rsidR="00E26741">
        <w:t>The second stage of the project</w:t>
      </w:r>
      <w:r>
        <w:t xml:space="preserve"> included an extended commercial pilot m</w:t>
      </w:r>
      <w:r w:rsidRPr="0063581B">
        <w:rPr>
          <w:rFonts w:cstheme="minorHAnsi"/>
          <w:noProof/>
        </w:rPr>
        <w:t>onitoring</w:t>
      </w:r>
      <w:r>
        <w:rPr>
          <w:rFonts w:cstheme="minorHAnsi"/>
          <w:noProof/>
        </w:rPr>
        <w:t xml:space="preserve"> and evaluation period </w:t>
      </w:r>
      <w:r w:rsidRPr="0063581B">
        <w:rPr>
          <w:rFonts w:cstheme="minorHAnsi"/>
          <w:noProof/>
        </w:rPr>
        <w:t xml:space="preserve">of the mobile sensors </w:t>
      </w:r>
      <w:r>
        <w:rPr>
          <w:rFonts w:cstheme="minorHAnsi"/>
          <w:noProof/>
        </w:rPr>
        <w:t>over</w:t>
      </w:r>
      <w:r w:rsidRPr="0063581B">
        <w:rPr>
          <w:rFonts w:cstheme="minorHAnsi"/>
          <w:noProof/>
        </w:rPr>
        <w:t xml:space="preserve"> a test period of 2 years.</w:t>
      </w:r>
      <w:r>
        <w:rPr>
          <w:rFonts w:cstheme="minorHAnsi"/>
          <w:noProof/>
        </w:rPr>
        <w:t xml:space="preserve"> At the conclusion of the project t</w:t>
      </w:r>
      <w:r w:rsidRPr="00811915">
        <w:t xml:space="preserve">he wider industry benefit </w:t>
      </w:r>
      <w:r>
        <w:t>has been realised</w:t>
      </w:r>
      <w:r w:rsidRPr="00811915">
        <w:t xml:space="preserve"> </w:t>
      </w:r>
      <w:r>
        <w:t>after being evaluated</w:t>
      </w:r>
      <w:r w:rsidRPr="00811915">
        <w:t xml:space="preserve"> over several commercial scenarios at large scale.</w:t>
      </w:r>
      <w:r w:rsidR="00E26741">
        <w:t xml:space="preserve"> </w:t>
      </w:r>
      <w:r>
        <w:t xml:space="preserve">On-farm sensing devices can have </w:t>
      </w:r>
      <w:r>
        <w:lastRenderedPageBreak/>
        <w:t>immediate improvements on multiple factors including improved labour allocation, decreased monitoring costs, new ability to prioritise repairs and maintenance, improved decision making, improved confidence in water security, access to previously unknown information (such as micro-climate rainfall) and improved visibility for property stakeholders.</w:t>
      </w:r>
    </w:p>
    <w:p w14:paraId="45EC7819" w14:textId="77777777" w:rsidR="000E19A6" w:rsidRDefault="000E19A6" w:rsidP="00813AD3">
      <w:pPr>
        <w:pStyle w:val="MLAfinalreportText"/>
      </w:pPr>
    </w:p>
    <w:p w14:paraId="1BC82310" w14:textId="77777777" w:rsidR="000E19A6" w:rsidRDefault="000E19A6" w:rsidP="000E19A6">
      <w:pPr>
        <w:jc w:val="both"/>
      </w:pPr>
      <w:r>
        <w:t xml:space="preserve">It is recommended that further expansion of the current network of monitors is undertaken. This should include more of the same equipment (tank monitors and rain gauges), as well as new systems to work with the existing infrastructure. The long-term goal would be to have near-real time data on every major water point with the ability to remotely send a signal to the site (such as switching a pump on/off). Some of the </w:t>
      </w:r>
      <w:proofErr w:type="gramStart"/>
      <w:r>
        <w:t>aforementioned benefits</w:t>
      </w:r>
      <w:proofErr w:type="gramEnd"/>
      <w:r>
        <w:t xml:space="preserve"> cannot be completely utilised until an entire system or geographic area is connected with monitoring devices thus allowing complete visibility of the situation and avoid any unnecessary vehicle hours.</w:t>
      </w:r>
    </w:p>
    <w:p w14:paraId="67F5D754" w14:textId="24625CC1" w:rsidR="000E19A6" w:rsidRDefault="000E19A6" w:rsidP="000E19A6">
      <w:pPr>
        <w:jc w:val="both"/>
      </w:pPr>
      <w:r>
        <w:t>F</w:t>
      </w:r>
      <w:r w:rsidRPr="00A674B6">
        <w:t xml:space="preserve">uture research and </w:t>
      </w:r>
      <w:r w:rsidRPr="00F1404B">
        <w:t>development</w:t>
      </w:r>
      <w:r w:rsidRPr="00A674B6">
        <w:t xml:space="preserve"> should be focused on </w:t>
      </w:r>
      <w:r>
        <w:t>highlighting</w:t>
      </w:r>
      <w:r w:rsidRPr="00A674B6">
        <w:t xml:space="preserve"> more benefits of connectivity</w:t>
      </w:r>
      <w:r w:rsidRPr="00F1404B">
        <w:t xml:space="preserve"> to build a better business case for producers to seek better services. Increasing the </w:t>
      </w:r>
      <w:r w:rsidRPr="0051667D">
        <w:t>benefit as well as reducing the cost of connectivity increases the fin</w:t>
      </w:r>
      <w:r>
        <w:t>ancial</w:t>
      </w:r>
      <w:r w:rsidRPr="0051667D">
        <w:t xml:space="preserve"> return for projects such as this and will be what drives the red meat industry forward into the phase of growth</w:t>
      </w:r>
      <w:r w:rsidRPr="00A674B6">
        <w:t>.</w:t>
      </w:r>
    </w:p>
    <w:p w14:paraId="6C8D1015" w14:textId="77777777" w:rsidR="000E19A6" w:rsidRDefault="000E19A6">
      <w:r>
        <w:br w:type="page"/>
      </w:r>
    </w:p>
    <w:sdt>
      <w:sdtPr>
        <w:rPr>
          <w:rFonts w:asciiTheme="minorHAnsi" w:hAnsiTheme="minorHAnsi" w:cs="Arial"/>
        </w:rPr>
        <w:id w:val="-246187906"/>
        <w:lock w:val="contentLocked"/>
        <w:placeholder>
          <w:docPart w:val="4192BF1F652541FE877036D1BB6D398C"/>
        </w:placeholder>
        <w:group/>
      </w:sdtPr>
      <w:sdtEndPr/>
      <w:sdtContent>
        <w:p w14:paraId="37C10B43" w14:textId="77777777" w:rsidR="00F60C84" w:rsidRPr="00D630D9" w:rsidRDefault="00F60C84" w:rsidP="000E19A6">
          <w:pPr>
            <w:pStyle w:val="MLAHeading"/>
            <w:jc w:val="center"/>
            <w:rPr>
              <w:rFonts w:asciiTheme="minorHAnsi" w:hAnsiTheme="minorHAnsi" w:cs="Arial"/>
            </w:rPr>
          </w:pPr>
          <w:r>
            <w:rPr>
              <w:rFonts w:asciiTheme="minorHAnsi" w:hAnsiTheme="minorHAnsi" w:cs="Arial"/>
            </w:rPr>
            <w:t>Table of c</w:t>
          </w:r>
          <w:r w:rsidRPr="00D630D9">
            <w:rPr>
              <w:rFonts w:asciiTheme="minorHAnsi" w:hAnsiTheme="minorHAnsi" w:cs="Arial"/>
            </w:rPr>
            <w:t>ontents</w:t>
          </w:r>
        </w:p>
      </w:sdtContent>
    </w:sdt>
    <w:p w14:paraId="03D9E8F4" w14:textId="77777777" w:rsidR="00F60C84" w:rsidRPr="00D630D9" w:rsidRDefault="00F60C84" w:rsidP="000E19A6">
      <w:pPr>
        <w:rPr>
          <w:rFonts w:cs="Arial"/>
        </w:rPr>
      </w:pPr>
    </w:p>
    <w:p w14:paraId="669CE506" w14:textId="6B00F13D" w:rsidR="00090154" w:rsidRPr="00090154" w:rsidRDefault="00F60C84">
      <w:pPr>
        <w:pStyle w:val="TOC1"/>
        <w:rPr>
          <w:rFonts w:eastAsiaTheme="minorEastAsia" w:cstheme="minorBidi"/>
          <w:b w:val="0"/>
          <w:sz w:val="22"/>
          <w:lang w:eastAsia="en-AU"/>
        </w:rPr>
      </w:pPr>
      <w:r w:rsidRPr="00090154">
        <w:rPr>
          <w:b w:val="0"/>
          <w:sz w:val="22"/>
        </w:rPr>
        <w:fldChar w:fldCharType="begin"/>
      </w:r>
      <w:r w:rsidRPr="00090154">
        <w:rPr>
          <w:b w:val="0"/>
          <w:sz w:val="22"/>
        </w:rPr>
        <w:instrText xml:space="preserve"> TOC \o \h \z \t "subhead1,2" </w:instrText>
      </w:r>
      <w:r w:rsidRPr="00090154">
        <w:rPr>
          <w:b w:val="0"/>
          <w:sz w:val="22"/>
        </w:rPr>
        <w:fldChar w:fldCharType="separate"/>
      </w:r>
      <w:hyperlink w:anchor="_Toc70510310" w:history="1">
        <w:r w:rsidR="00090154" w:rsidRPr="00090154">
          <w:rPr>
            <w:rStyle w:val="Hyperlink"/>
            <w:sz w:val="22"/>
          </w:rPr>
          <w:t>Abstract</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_Toc70510310 \h </w:instrText>
        </w:r>
        <w:r w:rsidR="00090154" w:rsidRPr="00090154">
          <w:rPr>
            <w:webHidden/>
            <w:sz w:val="22"/>
          </w:rPr>
        </w:r>
        <w:r w:rsidR="00090154" w:rsidRPr="00090154">
          <w:rPr>
            <w:webHidden/>
            <w:sz w:val="22"/>
          </w:rPr>
          <w:fldChar w:fldCharType="separate"/>
        </w:r>
        <w:r w:rsidR="00030187">
          <w:rPr>
            <w:webHidden/>
            <w:sz w:val="22"/>
          </w:rPr>
          <w:t>6</w:t>
        </w:r>
        <w:r w:rsidR="00090154" w:rsidRPr="00090154">
          <w:rPr>
            <w:webHidden/>
            <w:sz w:val="22"/>
          </w:rPr>
          <w:fldChar w:fldCharType="end"/>
        </w:r>
      </w:hyperlink>
    </w:p>
    <w:p w14:paraId="2C0B0E51" w14:textId="40F7E6C1" w:rsidR="00090154" w:rsidRPr="00090154" w:rsidRDefault="00B97C93">
      <w:pPr>
        <w:pStyle w:val="TOC1"/>
        <w:rPr>
          <w:rFonts w:eastAsiaTheme="minorEastAsia" w:cstheme="minorBidi"/>
          <w:b w:val="0"/>
          <w:sz w:val="22"/>
          <w:lang w:eastAsia="en-AU"/>
        </w:rPr>
      </w:pPr>
      <w:hyperlink w:anchor="_Toc70510311" w:history="1">
        <w:r w:rsidR="00090154" w:rsidRPr="00090154">
          <w:rPr>
            <w:rStyle w:val="Hyperlink"/>
            <w:sz w:val="22"/>
          </w:rPr>
          <w:t>Executive summary</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_Toc70510311 \h </w:instrText>
        </w:r>
        <w:r w:rsidR="00090154" w:rsidRPr="00090154">
          <w:rPr>
            <w:webHidden/>
            <w:sz w:val="22"/>
          </w:rPr>
        </w:r>
        <w:r w:rsidR="00090154" w:rsidRPr="00090154">
          <w:rPr>
            <w:webHidden/>
            <w:sz w:val="22"/>
          </w:rPr>
          <w:fldChar w:fldCharType="separate"/>
        </w:r>
        <w:r w:rsidR="00030187">
          <w:rPr>
            <w:webHidden/>
            <w:sz w:val="22"/>
          </w:rPr>
          <w:t>7</w:t>
        </w:r>
        <w:r w:rsidR="00090154" w:rsidRPr="00090154">
          <w:rPr>
            <w:webHidden/>
            <w:sz w:val="22"/>
          </w:rPr>
          <w:fldChar w:fldCharType="end"/>
        </w:r>
      </w:hyperlink>
    </w:p>
    <w:p w14:paraId="3F310BEC" w14:textId="4D611112" w:rsidR="00090154" w:rsidRPr="00090154" w:rsidRDefault="00B97C93">
      <w:pPr>
        <w:pStyle w:val="TOC1"/>
        <w:rPr>
          <w:rFonts w:eastAsiaTheme="minorEastAsia" w:cstheme="minorBidi"/>
          <w:b w:val="0"/>
          <w:sz w:val="22"/>
          <w:lang w:eastAsia="en-AU"/>
        </w:rPr>
      </w:pPr>
      <w:hyperlink w:anchor="_Toc70510312" w:history="1">
        <w:r w:rsidR="00090154" w:rsidRPr="00090154">
          <w:rPr>
            <w:rStyle w:val="Hyperlink"/>
            <w:rFonts w:cstheme="minorHAnsi"/>
            <w:sz w:val="22"/>
          </w:rPr>
          <w:t>1.</w:t>
        </w:r>
        <w:r w:rsidR="00090154" w:rsidRPr="00090154">
          <w:rPr>
            <w:rFonts w:eastAsiaTheme="minorEastAsia" w:cstheme="minorBidi"/>
            <w:b w:val="0"/>
            <w:sz w:val="22"/>
            <w:lang w:eastAsia="en-AU"/>
          </w:rPr>
          <w:tab/>
        </w:r>
        <w:r w:rsidR="00090154" w:rsidRPr="00090154">
          <w:rPr>
            <w:rStyle w:val="Hyperlink"/>
            <w:rFonts w:cstheme="minorHAnsi"/>
            <w:sz w:val="22"/>
          </w:rPr>
          <w:t>Background</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_Toc70510312 \h </w:instrText>
        </w:r>
        <w:r w:rsidR="00090154" w:rsidRPr="00090154">
          <w:rPr>
            <w:webHidden/>
            <w:sz w:val="22"/>
          </w:rPr>
        </w:r>
        <w:r w:rsidR="00090154" w:rsidRPr="00090154">
          <w:rPr>
            <w:webHidden/>
            <w:sz w:val="22"/>
          </w:rPr>
          <w:fldChar w:fldCharType="separate"/>
        </w:r>
        <w:r w:rsidR="00030187">
          <w:rPr>
            <w:webHidden/>
            <w:sz w:val="22"/>
          </w:rPr>
          <w:t>10</w:t>
        </w:r>
        <w:r w:rsidR="00090154" w:rsidRPr="00090154">
          <w:rPr>
            <w:webHidden/>
            <w:sz w:val="22"/>
          </w:rPr>
          <w:fldChar w:fldCharType="end"/>
        </w:r>
      </w:hyperlink>
    </w:p>
    <w:p w14:paraId="57A3360C" w14:textId="5ACABEAA" w:rsidR="00090154" w:rsidRPr="00090154" w:rsidRDefault="00B97C93">
      <w:pPr>
        <w:pStyle w:val="TOC1"/>
        <w:rPr>
          <w:rFonts w:eastAsiaTheme="minorEastAsia" w:cstheme="minorBidi"/>
          <w:b w:val="0"/>
          <w:sz w:val="22"/>
          <w:lang w:eastAsia="en-AU"/>
        </w:rPr>
      </w:pPr>
      <w:hyperlink w:anchor="_Toc70510313" w:history="1">
        <w:r w:rsidR="00090154" w:rsidRPr="00090154">
          <w:rPr>
            <w:rStyle w:val="Hyperlink"/>
            <w:rFonts w:cstheme="minorHAnsi"/>
            <w:sz w:val="22"/>
          </w:rPr>
          <w:t>2.</w:t>
        </w:r>
        <w:r w:rsidR="00090154" w:rsidRPr="00090154">
          <w:rPr>
            <w:rFonts w:eastAsiaTheme="minorEastAsia" w:cstheme="minorBidi"/>
            <w:b w:val="0"/>
            <w:sz w:val="22"/>
            <w:lang w:eastAsia="en-AU"/>
          </w:rPr>
          <w:tab/>
        </w:r>
        <w:r w:rsidR="00090154" w:rsidRPr="00090154">
          <w:rPr>
            <w:rStyle w:val="Hyperlink"/>
            <w:rFonts w:cstheme="minorHAnsi"/>
            <w:sz w:val="22"/>
          </w:rPr>
          <w:t>Objectives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_Toc70510313 \h </w:instrText>
        </w:r>
        <w:r w:rsidR="00090154" w:rsidRPr="00090154">
          <w:rPr>
            <w:webHidden/>
            <w:sz w:val="22"/>
          </w:rPr>
        </w:r>
        <w:r w:rsidR="00090154" w:rsidRPr="00090154">
          <w:rPr>
            <w:webHidden/>
            <w:sz w:val="22"/>
          </w:rPr>
          <w:fldChar w:fldCharType="separate"/>
        </w:r>
        <w:r w:rsidR="00030187">
          <w:rPr>
            <w:webHidden/>
            <w:sz w:val="22"/>
          </w:rPr>
          <w:t>11</w:t>
        </w:r>
        <w:r w:rsidR="00090154" w:rsidRPr="00090154">
          <w:rPr>
            <w:webHidden/>
            <w:sz w:val="22"/>
          </w:rPr>
          <w:fldChar w:fldCharType="end"/>
        </w:r>
      </w:hyperlink>
    </w:p>
    <w:p w14:paraId="2B5D57FB" w14:textId="617278C7" w:rsidR="00090154" w:rsidRPr="00090154" w:rsidRDefault="00B97C93">
      <w:pPr>
        <w:pStyle w:val="TOC1"/>
        <w:rPr>
          <w:rFonts w:eastAsiaTheme="minorEastAsia" w:cstheme="minorBidi"/>
          <w:b w:val="0"/>
          <w:sz w:val="22"/>
          <w:lang w:eastAsia="en-AU"/>
        </w:rPr>
      </w:pPr>
      <w:hyperlink w:anchor="_Toc70510314" w:history="1">
        <w:r w:rsidR="00090154" w:rsidRPr="00090154">
          <w:rPr>
            <w:rStyle w:val="Hyperlink"/>
            <w:sz w:val="22"/>
          </w:rPr>
          <w:t>3.</w:t>
        </w:r>
        <w:r w:rsidR="00090154" w:rsidRPr="00090154">
          <w:rPr>
            <w:rFonts w:eastAsiaTheme="minorEastAsia" w:cstheme="minorBidi"/>
            <w:b w:val="0"/>
            <w:sz w:val="22"/>
            <w:lang w:eastAsia="en-AU"/>
          </w:rPr>
          <w:tab/>
        </w:r>
        <w:r w:rsidR="00090154" w:rsidRPr="00090154">
          <w:rPr>
            <w:rStyle w:val="Hyperlink"/>
            <w:sz w:val="22"/>
          </w:rPr>
          <w:t>Methodology</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_Toc70510314 \h </w:instrText>
        </w:r>
        <w:r w:rsidR="00090154" w:rsidRPr="00090154">
          <w:rPr>
            <w:webHidden/>
            <w:sz w:val="22"/>
          </w:rPr>
        </w:r>
        <w:r w:rsidR="00090154" w:rsidRPr="00090154">
          <w:rPr>
            <w:webHidden/>
            <w:sz w:val="22"/>
          </w:rPr>
          <w:fldChar w:fldCharType="separate"/>
        </w:r>
        <w:r w:rsidR="00030187">
          <w:rPr>
            <w:webHidden/>
            <w:sz w:val="22"/>
          </w:rPr>
          <w:t>12</w:t>
        </w:r>
        <w:r w:rsidR="00090154" w:rsidRPr="00090154">
          <w:rPr>
            <w:webHidden/>
            <w:sz w:val="22"/>
          </w:rPr>
          <w:fldChar w:fldCharType="end"/>
        </w:r>
      </w:hyperlink>
    </w:p>
    <w:p w14:paraId="3705080F" w14:textId="60DF8C7D" w:rsidR="00090154" w:rsidRPr="00090154" w:rsidRDefault="00B97C93">
      <w:pPr>
        <w:pStyle w:val="TOC1"/>
        <w:rPr>
          <w:rFonts w:eastAsiaTheme="minorEastAsia" w:cstheme="minorBidi"/>
          <w:b w:val="0"/>
          <w:sz w:val="22"/>
          <w:lang w:eastAsia="en-AU"/>
        </w:rPr>
      </w:pPr>
      <w:hyperlink w:anchor="_Toc70510315" w:history="1">
        <w:r w:rsidR="00090154" w:rsidRPr="00090154">
          <w:rPr>
            <w:rStyle w:val="Hyperlink"/>
            <w:sz w:val="22"/>
          </w:rPr>
          <w:t>4.</w:t>
        </w:r>
        <w:r w:rsidR="00090154" w:rsidRPr="00090154">
          <w:rPr>
            <w:rFonts w:eastAsiaTheme="minorEastAsia" w:cstheme="minorBidi"/>
            <w:b w:val="0"/>
            <w:sz w:val="22"/>
            <w:lang w:eastAsia="en-AU"/>
          </w:rPr>
          <w:tab/>
        </w:r>
        <w:r w:rsidR="00090154" w:rsidRPr="00090154">
          <w:rPr>
            <w:rStyle w:val="Hyperlink"/>
            <w:sz w:val="22"/>
          </w:rPr>
          <w:t>Results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_Toc70510315 \h </w:instrText>
        </w:r>
        <w:r w:rsidR="00090154" w:rsidRPr="00090154">
          <w:rPr>
            <w:webHidden/>
            <w:sz w:val="22"/>
          </w:rPr>
        </w:r>
        <w:r w:rsidR="00090154" w:rsidRPr="00090154">
          <w:rPr>
            <w:webHidden/>
            <w:sz w:val="22"/>
          </w:rPr>
          <w:fldChar w:fldCharType="separate"/>
        </w:r>
        <w:r w:rsidR="00030187">
          <w:rPr>
            <w:webHidden/>
            <w:sz w:val="22"/>
          </w:rPr>
          <w:t>13</w:t>
        </w:r>
        <w:r w:rsidR="00090154" w:rsidRPr="00090154">
          <w:rPr>
            <w:webHidden/>
            <w:sz w:val="22"/>
          </w:rPr>
          <w:fldChar w:fldCharType="end"/>
        </w:r>
      </w:hyperlink>
    </w:p>
    <w:p w14:paraId="5712F30D" w14:textId="386DFDCC" w:rsidR="00090154" w:rsidRPr="00090154" w:rsidRDefault="00B97C93">
      <w:pPr>
        <w:pStyle w:val="TOC2"/>
        <w:rPr>
          <w:rFonts w:eastAsiaTheme="minorEastAsia" w:cstheme="minorBidi"/>
          <w:b w:val="0"/>
          <w:sz w:val="22"/>
          <w:lang w:eastAsia="en-AU"/>
        </w:rPr>
      </w:pPr>
      <w:hyperlink w:anchor="_Toc70510316" w:history="1">
        <w:r w:rsidR="00090154" w:rsidRPr="00090154">
          <w:rPr>
            <w:rStyle w:val="Hyperlink"/>
            <w:sz w:val="22"/>
          </w:rPr>
          <w:t>4.1 Detailed trial schedule and commission on-farm sensing equipment</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_Toc70510316 \h </w:instrText>
        </w:r>
        <w:r w:rsidR="00090154" w:rsidRPr="00090154">
          <w:rPr>
            <w:webHidden/>
            <w:sz w:val="22"/>
          </w:rPr>
        </w:r>
        <w:r w:rsidR="00090154" w:rsidRPr="00090154">
          <w:rPr>
            <w:webHidden/>
            <w:sz w:val="22"/>
          </w:rPr>
          <w:fldChar w:fldCharType="separate"/>
        </w:r>
        <w:r w:rsidR="00030187">
          <w:rPr>
            <w:webHidden/>
            <w:sz w:val="22"/>
          </w:rPr>
          <w:t>13</w:t>
        </w:r>
        <w:r w:rsidR="00090154" w:rsidRPr="00090154">
          <w:rPr>
            <w:webHidden/>
            <w:sz w:val="22"/>
          </w:rPr>
          <w:fldChar w:fldCharType="end"/>
        </w:r>
      </w:hyperlink>
    </w:p>
    <w:p w14:paraId="0D031E21" w14:textId="2D5A69DA" w:rsidR="00090154" w:rsidRPr="00090154" w:rsidRDefault="00B97C93">
      <w:pPr>
        <w:pStyle w:val="TOC2"/>
        <w:rPr>
          <w:rFonts w:eastAsiaTheme="minorEastAsia" w:cstheme="minorBidi"/>
          <w:b w:val="0"/>
          <w:sz w:val="22"/>
          <w:lang w:eastAsia="en-AU"/>
        </w:rPr>
      </w:pPr>
      <w:hyperlink w:anchor="_Toc70510317" w:history="1">
        <w:r w:rsidR="00090154" w:rsidRPr="00090154">
          <w:rPr>
            <w:rStyle w:val="Hyperlink"/>
            <w:sz w:val="22"/>
          </w:rPr>
          <w:t>4.2 Data Collection and Analysis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_Toc70510317 \h </w:instrText>
        </w:r>
        <w:r w:rsidR="00090154" w:rsidRPr="00090154">
          <w:rPr>
            <w:webHidden/>
            <w:sz w:val="22"/>
          </w:rPr>
        </w:r>
        <w:r w:rsidR="00090154" w:rsidRPr="00090154">
          <w:rPr>
            <w:webHidden/>
            <w:sz w:val="22"/>
          </w:rPr>
          <w:fldChar w:fldCharType="separate"/>
        </w:r>
        <w:r w:rsidR="00030187">
          <w:rPr>
            <w:webHidden/>
            <w:sz w:val="22"/>
          </w:rPr>
          <w:t>16</w:t>
        </w:r>
        <w:r w:rsidR="00090154" w:rsidRPr="00090154">
          <w:rPr>
            <w:webHidden/>
            <w:sz w:val="22"/>
          </w:rPr>
          <w:fldChar w:fldCharType="end"/>
        </w:r>
      </w:hyperlink>
    </w:p>
    <w:p w14:paraId="4BA79AC0" w14:textId="6DABFA64" w:rsidR="00090154" w:rsidRPr="00090154" w:rsidRDefault="00B97C93">
      <w:pPr>
        <w:pStyle w:val="TOC2"/>
        <w:rPr>
          <w:rFonts w:eastAsiaTheme="minorEastAsia" w:cstheme="minorBidi"/>
          <w:b w:val="0"/>
          <w:sz w:val="22"/>
          <w:lang w:eastAsia="en-AU"/>
        </w:rPr>
      </w:pPr>
      <w:hyperlink w:anchor="_Toc70510318" w:history="1">
        <w:r w:rsidR="00090154" w:rsidRPr="00090154">
          <w:rPr>
            <w:rStyle w:val="Hyperlink"/>
            <w:rFonts w:cstheme="minorHAnsi"/>
            <w:sz w:val="22"/>
          </w:rPr>
          <w:t>4.3 Interim Business case</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_Toc70510318 \h </w:instrText>
        </w:r>
        <w:r w:rsidR="00090154" w:rsidRPr="00090154">
          <w:rPr>
            <w:webHidden/>
            <w:sz w:val="22"/>
          </w:rPr>
        </w:r>
        <w:r w:rsidR="00090154" w:rsidRPr="00090154">
          <w:rPr>
            <w:webHidden/>
            <w:sz w:val="22"/>
          </w:rPr>
          <w:fldChar w:fldCharType="separate"/>
        </w:r>
        <w:r w:rsidR="00030187">
          <w:rPr>
            <w:webHidden/>
            <w:sz w:val="22"/>
          </w:rPr>
          <w:t>19</w:t>
        </w:r>
        <w:r w:rsidR="00090154" w:rsidRPr="00090154">
          <w:rPr>
            <w:webHidden/>
            <w:sz w:val="22"/>
          </w:rPr>
          <w:fldChar w:fldCharType="end"/>
        </w:r>
      </w:hyperlink>
    </w:p>
    <w:p w14:paraId="77E88B84" w14:textId="30790C4E" w:rsidR="00090154" w:rsidRPr="00090154" w:rsidRDefault="00B97C93">
      <w:pPr>
        <w:pStyle w:val="TOC2"/>
        <w:rPr>
          <w:rFonts w:eastAsiaTheme="minorEastAsia" w:cstheme="minorBidi"/>
          <w:b w:val="0"/>
          <w:sz w:val="22"/>
          <w:lang w:eastAsia="en-AU"/>
        </w:rPr>
      </w:pPr>
      <w:hyperlink w:anchor="_Toc70510319" w:history="1">
        <w:r w:rsidR="00090154" w:rsidRPr="00090154">
          <w:rPr>
            <w:rStyle w:val="Hyperlink"/>
            <w:rFonts w:cstheme="minorHAnsi"/>
            <w:sz w:val="22"/>
          </w:rPr>
          <w:t>4.4 Commercial pilot trials, test and monitor</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_Toc70510319 \h </w:instrText>
        </w:r>
        <w:r w:rsidR="00090154" w:rsidRPr="00090154">
          <w:rPr>
            <w:webHidden/>
            <w:sz w:val="22"/>
          </w:rPr>
        </w:r>
        <w:r w:rsidR="00090154" w:rsidRPr="00090154">
          <w:rPr>
            <w:webHidden/>
            <w:sz w:val="22"/>
          </w:rPr>
          <w:fldChar w:fldCharType="separate"/>
        </w:r>
        <w:r w:rsidR="00030187">
          <w:rPr>
            <w:webHidden/>
            <w:sz w:val="22"/>
          </w:rPr>
          <w:t>21</w:t>
        </w:r>
        <w:r w:rsidR="00090154" w:rsidRPr="00090154">
          <w:rPr>
            <w:webHidden/>
            <w:sz w:val="22"/>
          </w:rPr>
          <w:fldChar w:fldCharType="end"/>
        </w:r>
      </w:hyperlink>
    </w:p>
    <w:p w14:paraId="2F3D4A01" w14:textId="748EC9FD" w:rsidR="00090154" w:rsidRPr="00090154" w:rsidRDefault="00B97C93">
      <w:pPr>
        <w:pStyle w:val="TOC3"/>
        <w:rPr>
          <w:rFonts w:eastAsiaTheme="minorEastAsia" w:cstheme="minorBidi"/>
          <w:sz w:val="22"/>
          <w:szCs w:val="22"/>
          <w:lang w:eastAsia="en-AU"/>
        </w:rPr>
      </w:pPr>
      <w:hyperlink w:anchor="_Toc70510320" w:history="1">
        <w:r w:rsidR="00090154" w:rsidRPr="00090154">
          <w:rPr>
            <w:rStyle w:val="Hyperlink"/>
            <w:sz w:val="22"/>
            <w:szCs w:val="22"/>
          </w:rPr>
          <w:t>4.4.1 Trial Site 1 – Cameras</w:t>
        </w:r>
        <w:r w:rsidR="00090154" w:rsidRPr="00090154">
          <w:rPr>
            <w:webHidden/>
            <w:sz w:val="22"/>
            <w:szCs w:val="22"/>
          </w:rPr>
          <w:tab/>
        </w:r>
        <w:r w:rsidR="00090154" w:rsidRPr="00090154">
          <w:rPr>
            <w:webHidden/>
            <w:sz w:val="22"/>
            <w:szCs w:val="22"/>
          </w:rPr>
          <w:fldChar w:fldCharType="begin"/>
        </w:r>
        <w:r w:rsidR="00090154" w:rsidRPr="00090154">
          <w:rPr>
            <w:webHidden/>
            <w:sz w:val="22"/>
            <w:szCs w:val="22"/>
          </w:rPr>
          <w:instrText xml:space="preserve"> PAGEREF _Toc70510320 \h </w:instrText>
        </w:r>
        <w:r w:rsidR="00090154" w:rsidRPr="00090154">
          <w:rPr>
            <w:webHidden/>
            <w:sz w:val="22"/>
            <w:szCs w:val="22"/>
          </w:rPr>
        </w:r>
        <w:r w:rsidR="00090154" w:rsidRPr="00090154">
          <w:rPr>
            <w:webHidden/>
            <w:sz w:val="22"/>
            <w:szCs w:val="22"/>
          </w:rPr>
          <w:fldChar w:fldCharType="separate"/>
        </w:r>
        <w:r w:rsidR="00030187">
          <w:rPr>
            <w:webHidden/>
            <w:sz w:val="22"/>
            <w:szCs w:val="22"/>
          </w:rPr>
          <w:t>22</w:t>
        </w:r>
        <w:r w:rsidR="00090154" w:rsidRPr="00090154">
          <w:rPr>
            <w:webHidden/>
            <w:sz w:val="22"/>
            <w:szCs w:val="22"/>
          </w:rPr>
          <w:fldChar w:fldCharType="end"/>
        </w:r>
      </w:hyperlink>
    </w:p>
    <w:p w14:paraId="5D4CD65D" w14:textId="6DFE5D9C" w:rsidR="00090154" w:rsidRPr="00090154" w:rsidRDefault="00B97C93">
      <w:pPr>
        <w:pStyle w:val="TOC3"/>
        <w:rPr>
          <w:rFonts w:eastAsiaTheme="minorEastAsia" w:cstheme="minorBidi"/>
          <w:sz w:val="22"/>
          <w:szCs w:val="22"/>
          <w:lang w:eastAsia="en-AU"/>
        </w:rPr>
      </w:pPr>
      <w:hyperlink w:anchor="_Toc70510321" w:history="1">
        <w:r w:rsidR="00090154" w:rsidRPr="00090154">
          <w:rPr>
            <w:rStyle w:val="Hyperlink"/>
            <w:sz w:val="22"/>
            <w:szCs w:val="22"/>
          </w:rPr>
          <w:t>4.4.2 Trial Site 2 – Tank Monitors</w:t>
        </w:r>
        <w:r w:rsidR="00090154" w:rsidRPr="00090154">
          <w:rPr>
            <w:webHidden/>
            <w:sz w:val="22"/>
            <w:szCs w:val="22"/>
          </w:rPr>
          <w:tab/>
        </w:r>
        <w:r w:rsidR="00090154" w:rsidRPr="00090154">
          <w:rPr>
            <w:webHidden/>
            <w:sz w:val="22"/>
            <w:szCs w:val="22"/>
          </w:rPr>
          <w:fldChar w:fldCharType="begin"/>
        </w:r>
        <w:r w:rsidR="00090154" w:rsidRPr="00090154">
          <w:rPr>
            <w:webHidden/>
            <w:sz w:val="22"/>
            <w:szCs w:val="22"/>
          </w:rPr>
          <w:instrText xml:space="preserve"> PAGEREF _Toc70510321 \h </w:instrText>
        </w:r>
        <w:r w:rsidR="00090154" w:rsidRPr="00090154">
          <w:rPr>
            <w:webHidden/>
            <w:sz w:val="22"/>
            <w:szCs w:val="22"/>
          </w:rPr>
        </w:r>
        <w:r w:rsidR="00090154" w:rsidRPr="00090154">
          <w:rPr>
            <w:webHidden/>
            <w:sz w:val="22"/>
            <w:szCs w:val="22"/>
          </w:rPr>
          <w:fldChar w:fldCharType="separate"/>
        </w:r>
        <w:r w:rsidR="00030187">
          <w:rPr>
            <w:webHidden/>
            <w:sz w:val="22"/>
            <w:szCs w:val="22"/>
          </w:rPr>
          <w:t>23</w:t>
        </w:r>
        <w:r w:rsidR="00090154" w:rsidRPr="00090154">
          <w:rPr>
            <w:webHidden/>
            <w:sz w:val="22"/>
            <w:szCs w:val="22"/>
          </w:rPr>
          <w:fldChar w:fldCharType="end"/>
        </w:r>
      </w:hyperlink>
    </w:p>
    <w:p w14:paraId="67C88AFE" w14:textId="682AA65D" w:rsidR="00090154" w:rsidRPr="00090154" w:rsidRDefault="00B97C93">
      <w:pPr>
        <w:pStyle w:val="TOC2"/>
        <w:rPr>
          <w:rFonts w:eastAsiaTheme="minorEastAsia" w:cstheme="minorBidi"/>
          <w:b w:val="0"/>
          <w:sz w:val="22"/>
          <w:lang w:eastAsia="en-AU"/>
        </w:rPr>
      </w:pPr>
      <w:hyperlink w:anchor="_Toc70510322" w:history="1">
        <w:r w:rsidR="00090154" w:rsidRPr="00090154">
          <w:rPr>
            <w:rStyle w:val="Hyperlink"/>
            <w:rFonts w:cstheme="minorHAnsi"/>
            <w:sz w:val="22"/>
          </w:rPr>
          <w:t>4.5 Updated Business Case</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_Toc70510322 \h </w:instrText>
        </w:r>
        <w:r w:rsidR="00090154" w:rsidRPr="00090154">
          <w:rPr>
            <w:webHidden/>
            <w:sz w:val="22"/>
          </w:rPr>
        </w:r>
        <w:r w:rsidR="00090154" w:rsidRPr="00090154">
          <w:rPr>
            <w:webHidden/>
            <w:sz w:val="22"/>
          </w:rPr>
          <w:fldChar w:fldCharType="separate"/>
        </w:r>
        <w:r w:rsidR="00030187">
          <w:rPr>
            <w:webHidden/>
            <w:sz w:val="22"/>
          </w:rPr>
          <w:t>24</w:t>
        </w:r>
        <w:r w:rsidR="00090154" w:rsidRPr="00090154">
          <w:rPr>
            <w:webHidden/>
            <w:sz w:val="22"/>
          </w:rPr>
          <w:fldChar w:fldCharType="end"/>
        </w:r>
      </w:hyperlink>
    </w:p>
    <w:p w14:paraId="138930FB" w14:textId="11271F9D" w:rsidR="00090154" w:rsidRPr="00090154" w:rsidRDefault="00B97C93">
      <w:pPr>
        <w:pStyle w:val="TOC2"/>
        <w:rPr>
          <w:rFonts w:eastAsiaTheme="minorEastAsia" w:cstheme="minorBidi"/>
          <w:b w:val="0"/>
          <w:sz w:val="22"/>
          <w:lang w:eastAsia="en-AU"/>
        </w:rPr>
      </w:pPr>
      <w:hyperlink w:anchor="_Toc70510323" w:history="1">
        <w:r w:rsidR="00090154" w:rsidRPr="00090154">
          <w:rPr>
            <w:rStyle w:val="Hyperlink"/>
            <w:rFonts w:cstheme="minorHAnsi"/>
            <w:sz w:val="22"/>
          </w:rPr>
          <w:t>4.6 Reliability and Robustness of the Technology</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_Toc70510323 \h </w:instrText>
        </w:r>
        <w:r w:rsidR="00090154" w:rsidRPr="00090154">
          <w:rPr>
            <w:webHidden/>
            <w:sz w:val="22"/>
          </w:rPr>
        </w:r>
        <w:r w:rsidR="00090154" w:rsidRPr="00090154">
          <w:rPr>
            <w:webHidden/>
            <w:sz w:val="22"/>
          </w:rPr>
          <w:fldChar w:fldCharType="separate"/>
        </w:r>
        <w:r w:rsidR="00030187">
          <w:rPr>
            <w:webHidden/>
            <w:sz w:val="22"/>
          </w:rPr>
          <w:t>25</w:t>
        </w:r>
        <w:r w:rsidR="00090154" w:rsidRPr="00090154">
          <w:rPr>
            <w:webHidden/>
            <w:sz w:val="22"/>
          </w:rPr>
          <w:fldChar w:fldCharType="end"/>
        </w:r>
      </w:hyperlink>
    </w:p>
    <w:p w14:paraId="1128C695" w14:textId="55069F2A" w:rsidR="00090154" w:rsidRPr="00090154" w:rsidRDefault="00B97C93">
      <w:pPr>
        <w:pStyle w:val="TOC2"/>
        <w:rPr>
          <w:rFonts w:eastAsiaTheme="minorEastAsia" w:cstheme="minorBidi"/>
          <w:b w:val="0"/>
          <w:sz w:val="22"/>
          <w:lang w:eastAsia="en-AU"/>
        </w:rPr>
      </w:pPr>
      <w:hyperlink w:anchor="_Toc70510324" w:history="1">
        <w:r w:rsidR="00090154" w:rsidRPr="00090154">
          <w:rPr>
            <w:rStyle w:val="Hyperlink"/>
            <w:rFonts w:cstheme="minorHAnsi"/>
            <w:sz w:val="22"/>
          </w:rPr>
          <w:t>4.7 Comments from Managers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_Toc70510324 \h </w:instrText>
        </w:r>
        <w:r w:rsidR="00090154" w:rsidRPr="00090154">
          <w:rPr>
            <w:webHidden/>
            <w:sz w:val="22"/>
          </w:rPr>
        </w:r>
        <w:r w:rsidR="00090154" w:rsidRPr="00090154">
          <w:rPr>
            <w:webHidden/>
            <w:sz w:val="22"/>
          </w:rPr>
          <w:fldChar w:fldCharType="separate"/>
        </w:r>
        <w:r w:rsidR="00030187">
          <w:rPr>
            <w:webHidden/>
            <w:sz w:val="22"/>
          </w:rPr>
          <w:t>26</w:t>
        </w:r>
        <w:r w:rsidR="00090154" w:rsidRPr="00090154">
          <w:rPr>
            <w:webHidden/>
            <w:sz w:val="22"/>
          </w:rPr>
          <w:fldChar w:fldCharType="end"/>
        </w:r>
      </w:hyperlink>
    </w:p>
    <w:p w14:paraId="6456FAD9" w14:textId="0E0D84C9" w:rsidR="00090154" w:rsidRPr="00090154" w:rsidRDefault="00B97C93">
      <w:pPr>
        <w:pStyle w:val="TOC2"/>
        <w:rPr>
          <w:rFonts w:eastAsiaTheme="minorEastAsia" w:cstheme="minorBidi"/>
          <w:b w:val="0"/>
          <w:sz w:val="22"/>
          <w:lang w:eastAsia="en-AU"/>
        </w:rPr>
      </w:pPr>
      <w:hyperlink w:anchor="_Toc70510325" w:history="1">
        <w:r w:rsidR="00090154" w:rsidRPr="00090154">
          <w:rPr>
            <w:rStyle w:val="Hyperlink"/>
            <w:rFonts w:cstheme="minorHAnsi"/>
            <w:sz w:val="22"/>
          </w:rPr>
          <w:t>4.8 Next Stages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_Toc70510325 \h </w:instrText>
        </w:r>
        <w:r w:rsidR="00090154" w:rsidRPr="00090154">
          <w:rPr>
            <w:webHidden/>
            <w:sz w:val="22"/>
          </w:rPr>
        </w:r>
        <w:r w:rsidR="00090154" w:rsidRPr="00090154">
          <w:rPr>
            <w:webHidden/>
            <w:sz w:val="22"/>
          </w:rPr>
          <w:fldChar w:fldCharType="separate"/>
        </w:r>
        <w:r w:rsidR="00030187">
          <w:rPr>
            <w:webHidden/>
            <w:sz w:val="22"/>
          </w:rPr>
          <w:t>27</w:t>
        </w:r>
        <w:r w:rsidR="00090154" w:rsidRPr="00090154">
          <w:rPr>
            <w:webHidden/>
            <w:sz w:val="22"/>
          </w:rPr>
          <w:fldChar w:fldCharType="end"/>
        </w:r>
      </w:hyperlink>
    </w:p>
    <w:p w14:paraId="77E243ED" w14:textId="53CE091A" w:rsidR="00090154" w:rsidRPr="00090154" w:rsidRDefault="00B97C93">
      <w:pPr>
        <w:pStyle w:val="TOC1"/>
        <w:rPr>
          <w:rFonts w:eastAsiaTheme="minorEastAsia" w:cstheme="minorBidi"/>
          <w:b w:val="0"/>
          <w:sz w:val="22"/>
          <w:lang w:eastAsia="en-AU"/>
        </w:rPr>
      </w:pPr>
      <w:hyperlink w:anchor="_Toc70510326" w:history="1">
        <w:r w:rsidR="00090154" w:rsidRPr="00090154">
          <w:rPr>
            <w:rStyle w:val="Hyperlink"/>
            <w:sz w:val="22"/>
          </w:rPr>
          <w:t>5.</w:t>
        </w:r>
        <w:r w:rsidR="00090154" w:rsidRPr="00090154">
          <w:rPr>
            <w:rFonts w:eastAsiaTheme="minorEastAsia" w:cstheme="minorBidi"/>
            <w:b w:val="0"/>
            <w:sz w:val="22"/>
            <w:lang w:eastAsia="en-AU"/>
          </w:rPr>
          <w:tab/>
        </w:r>
        <w:r w:rsidR="00090154" w:rsidRPr="00090154">
          <w:rPr>
            <w:rStyle w:val="Hyperlink"/>
            <w:sz w:val="22"/>
          </w:rPr>
          <w:t>Discussion</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_Toc70510326 \h </w:instrText>
        </w:r>
        <w:r w:rsidR="00090154" w:rsidRPr="00090154">
          <w:rPr>
            <w:webHidden/>
            <w:sz w:val="22"/>
          </w:rPr>
        </w:r>
        <w:r w:rsidR="00090154" w:rsidRPr="00090154">
          <w:rPr>
            <w:webHidden/>
            <w:sz w:val="22"/>
          </w:rPr>
          <w:fldChar w:fldCharType="separate"/>
        </w:r>
        <w:r w:rsidR="00030187">
          <w:rPr>
            <w:webHidden/>
            <w:sz w:val="22"/>
          </w:rPr>
          <w:t>29</w:t>
        </w:r>
        <w:r w:rsidR="00090154" w:rsidRPr="00090154">
          <w:rPr>
            <w:webHidden/>
            <w:sz w:val="22"/>
          </w:rPr>
          <w:fldChar w:fldCharType="end"/>
        </w:r>
      </w:hyperlink>
    </w:p>
    <w:p w14:paraId="3E54C6EB" w14:textId="0D4D320E" w:rsidR="00090154" w:rsidRPr="00090154" w:rsidRDefault="00B97C93">
      <w:pPr>
        <w:pStyle w:val="TOC1"/>
        <w:rPr>
          <w:rFonts w:eastAsiaTheme="minorEastAsia" w:cstheme="minorBidi"/>
          <w:b w:val="0"/>
          <w:sz w:val="22"/>
          <w:lang w:eastAsia="en-AU"/>
        </w:rPr>
      </w:pPr>
      <w:hyperlink w:anchor="_Toc70510327" w:history="1">
        <w:r w:rsidR="00090154" w:rsidRPr="00090154">
          <w:rPr>
            <w:rStyle w:val="Hyperlink"/>
            <w:sz w:val="22"/>
          </w:rPr>
          <w:t>6.</w:t>
        </w:r>
        <w:r w:rsidR="00090154" w:rsidRPr="00090154">
          <w:rPr>
            <w:rFonts w:eastAsiaTheme="minorEastAsia" w:cstheme="minorBidi"/>
            <w:b w:val="0"/>
            <w:sz w:val="22"/>
            <w:lang w:eastAsia="en-AU"/>
          </w:rPr>
          <w:tab/>
        </w:r>
        <w:r w:rsidR="00090154" w:rsidRPr="00090154">
          <w:rPr>
            <w:rStyle w:val="Hyperlink"/>
            <w:sz w:val="22"/>
          </w:rPr>
          <w:t>Conclusion and Recommendations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_Toc70510327 \h </w:instrText>
        </w:r>
        <w:r w:rsidR="00090154" w:rsidRPr="00090154">
          <w:rPr>
            <w:webHidden/>
            <w:sz w:val="22"/>
          </w:rPr>
        </w:r>
        <w:r w:rsidR="00090154" w:rsidRPr="00090154">
          <w:rPr>
            <w:webHidden/>
            <w:sz w:val="22"/>
          </w:rPr>
          <w:fldChar w:fldCharType="separate"/>
        </w:r>
        <w:r w:rsidR="00030187">
          <w:rPr>
            <w:webHidden/>
            <w:sz w:val="22"/>
          </w:rPr>
          <w:t>31</w:t>
        </w:r>
        <w:r w:rsidR="00090154" w:rsidRPr="00090154">
          <w:rPr>
            <w:webHidden/>
            <w:sz w:val="22"/>
          </w:rPr>
          <w:fldChar w:fldCharType="end"/>
        </w:r>
      </w:hyperlink>
    </w:p>
    <w:p w14:paraId="55600DE5" w14:textId="627B5F83" w:rsidR="00090154" w:rsidRPr="00090154" w:rsidRDefault="00B97C93">
      <w:pPr>
        <w:pStyle w:val="TOC2"/>
        <w:rPr>
          <w:rFonts w:eastAsiaTheme="minorEastAsia" w:cstheme="minorBidi"/>
          <w:b w:val="0"/>
          <w:sz w:val="22"/>
          <w:lang w:eastAsia="en-AU"/>
        </w:rPr>
      </w:pPr>
      <w:hyperlink w:anchor="_Toc70510328" w:history="1">
        <w:r w:rsidR="00090154" w:rsidRPr="00090154">
          <w:rPr>
            <w:rStyle w:val="Hyperlink"/>
            <w:sz w:val="22"/>
          </w:rPr>
          <w:t>6.1</w:t>
        </w:r>
        <w:r w:rsidR="00090154" w:rsidRPr="00090154">
          <w:rPr>
            <w:rFonts w:eastAsiaTheme="minorEastAsia" w:cstheme="minorBidi"/>
            <w:b w:val="0"/>
            <w:sz w:val="22"/>
            <w:lang w:eastAsia="en-AU"/>
          </w:rPr>
          <w:tab/>
        </w:r>
        <w:r w:rsidR="00090154" w:rsidRPr="00090154">
          <w:rPr>
            <w:rStyle w:val="Hyperlink"/>
            <w:sz w:val="22"/>
          </w:rPr>
          <w:t>Conclusion</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_Toc70510328 \h </w:instrText>
        </w:r>
        <w:r w:rsidR="00090154" w:rsidRPr="00090154">
          <w:rPr>
            <w:webHidden/>
            <w:sz w:val="22"/>
          </w:rPr>
        </w:r>
        <w:r w:rsidR="00090154" w:rsidRPr="00090154">
          <w:rPr>
            <w:webHidden/>
            <w:sz w:val="22"/>
          </w:rPr>
          <w:fldChar w:fldCharType="separate"/>
        </w:r>
        <w:r w:rsidR="00030187">
          <w:rPr>
            <w:webHidden/>
            <w:sz w:val="22"/>
          </w:rPr>
          <w:t>31</w:t>
        </w:r>
        <w:r w:rsidR="00090154" w:rsidRPr="00090154">
          <w:rPr>
            <w:webHidden/>
            <w:sz w:val="22"/>
          </w:rPr>
          <w:fldChar w:fldCharType="end"/>
        </w:r>
      </w:hyperlink>
    </w:p>
    <w:p w14:paraId="6101F2F1" w14:textId="152BE599" w:rsidR="00090154" w:rsidRPr="00090154" w:rsidRDefault="00B97C93">
      <w:pPr>
        <w:pStyle w:val="TOC3"/>
        <w:rPr>
          <w:rFonts w:eastAsiaTheme="minorEastAsia" w:cstheme="minorBidi"/>
          <w:sz w:val="22"/>
          <w:szCs w:val="22"/>
          <w:lang w:eastAsia="en-AU"/>
        </w:rPr>
      </w:pPr>
      <w:hyperlink w:anchor="_Toc70510329" w:history="1">
        <w:r w:rsidR="00090154" w:rsidRPr="00090154">
          <w:rPr>
            <w:rStyle w:val="Hyperlink"/>
            <w:sz w:val="22"/>
            <w:szCs w:val="22"/>
          </w:rPr>
          <w:t>6.1.1 Initial Stage</w:t>
        </w:r>
        <w:r w:rsidR="00090154" w:rsidRPr="00090154">
          <w:rPr>
            <w:webHidden/>
            <w:sz w:val="22"/>
            <w:szCs w:val="22"/>
          </w:rPr>
          <w:tab/>
        </w:r>
        <w:r w:rsidR="00090154" w:rsidRPr="00090154">
          <w:rPr>
            <w:webHidden/>
            <w:sz w:val="22"/>
            <w:szCs w:val="22"/>
          </w:rPr>
          <w:fldChar w:fldCharType="begin"/>
        </w:r>
        <w:r w:rsidR="00090154" w:rsidRPr="00090154">
          <w:rPr>
            <w:webHidden/>
            <w:sz w:val="22"/>
            <w:szCs w:val="22"/>
          </w:rPr>
          <w:instrText xml:space="preserve"> PAGEREF _Toc70510329 \h </w:instrText>
        </w:r>
        <w:r w:rsidR="00090154" w:rsidRPr="00090154">
          <w:rPr>
            <w:webHidden/>
            <w:sz w:val="22"/>
            <w:szCs w:val="22"/>
          </w:rPr>
        </w:r>
        <w:r w:rsidR="00090154" w:rsidRPr="00090154">
          <w:rPr>
            <w:webHidden/>
            <w:sz w:val="22"/>
            <w:szCs w:val="22"/>
          </w:rPr>
          <w:fldChar w:fldCharType="separate"/>
        </w:r>
        <w:r w:rsidR="00030187">
          <w:rPr>
            <w:webHidden/>
            <w:sz w:val="22"/>
            <w:szCs w:val="22"/>
          </w:rPr>
          <w:t>31</w:t>
        </w:r>
        <w:r w:rsidR="00090154" w:rsidRPr="00090154">
          <w:rPr>
            <w:webHidden/>
            <w:sz w:val="22"/>
            <w:szCs w:val="22"/>
          </w:rPr>
          <w:fldChar w:fldCharType="end"/>
        </w:r>
      </w:hyperlink>
    </w:p>
    <w:p w14:paraId="22D1DED8" w14:textId="21F8ABF0" w:rsidR="00090154" w:rsidRPr="00090154" w:rsidRDefault="00B97C93">
      <w:pPr>
        <w:pStyle w:val="TOC3"/>
        <w:rPr>
          <w:rFonts w:eastAsiaTheme="minorEastAsia" w:cstheme="minorBidi"/>
          <w:sz w:val="22"/>
          <w:szCs w:val="22"/>
          <w:lang w:eastAsia="en-AU"/>
        </w:rPr>
      </w:pPr>
      <w:hyperlink w:anchor="_Toc70510330" w:history="1">
        <w:r w:rsidR="00090154" w:rsidRPr="00090154">
          <w:rPr>
            <w:rStyle w:val="Hyperlink"/>
            <w:sz w:val="22"/>
            <w:szCs w:val="22"/>
          </w:rPr>
          <w:t>6.1.2 Final Stage</w:t>
        </w:r>
        <w:r w:rsidR="00090154" w:rsidRPr="00090154">
          <w:rPr>
            <w:webHidden/>
            <w:sz w:val="22"/>
            <w:szCs w:val="22"/>
          </w:rPr>
          <w:tab/>
        </w:r>
        <w:r w:rsidR="00090154" w:rsidRPr="00090154">
          <w:rPr>
            <w:webHidden/>
            <w:sz w:val="22"/>
            <w:szCs w:val="22"/>
          </w:rPr>
          <w:fldChar w:fldCharType="begin"/>
        </w:r>
        <w:r w:rsidR="00090154" w:rsidRPr="00090154">
          <w:rPr>
            <w:webHidden/>
            <w:sz w:val="22"/>
            <w:szCs w:val="22"/>
          </w:rPr>
          <w:instrText xml:space="preserve"> PAGEREF _Toc70510330 \h </w:instrText>
        </w:r>
        <w:r w:rsidR="00090154" w:rsidRPr="00090154">
          <w:rPr>
            <w:webHidden/>
            <w:sz w:val="22"/>
            <w:szCs w:val="22"/>
          </w:rPr>
        </w:r>
        <w:r w:rsidR="00090154" w:rsidRPr="00090154">
          <w:rPr>
            <w:webHidden/>
            <w:sz w:val="22"/>
            <w:szCs w:val="22"/>
          </w:rPr>
          <w:fldChar w:fldCharType="separate"/>
        </w:r>
        <w:r w:rsidR="00030187">
          <w:rPr>
            <w:webHidden/>
            <w:sz w:val="22"/>
            <w:szCs w:val="22"/>
          </w:rPr>
          <w:t>31</w:t>
        </w:r>
        <w:r w:rsidR="00090154" w:rsidRPr="00090154">
          <w:rPr>
            <w:webHidden/>
            <w:sz w:val="22"/>
            <w:szCs w:val="22"/>
          </w:rPr>
          <w:fldChar w:fldCharType="end"/>
        </w:r>
      </w:hyperlink>
    </w:p>
    <w:p w14:paraId="685ECF65" w14:textId="0C485389" w:rsidR="00090154" w:rsidRPr="00090154" w:rsidRDefault="00B97C93">
      <w:pPr>
        <w:pStyle w:val="TOC2"/>
        <w:rPr>
          <w:rFonts w:eastAsiaTheme="minorEastAsia" w:cstheme="minorBidi"/>
          <w:b w:val="0"/>
          <w:sz w:val="22"/>
          <w:lang w:eastAsia="en-AU"/>
        </w:rPr>
      </w:pPr>
      <w:hyperlink w:anchor="_Toc70510331" w:history="1">
        <w:r w:rsidR="00090154" w:rsidRPr="00090154">
          <w:rPr>
            <w:rStyle w:val="Hyperlink"/>
            <w:sz w:val="22"/>
          </w:rPr>
          <w:t>6.2 Recommendations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_Toc70510331 \h </w:instrText>
        </w:r>
        <w:r w:rsidR="00090154" w:rsidRPr="00090154">
          <w:rPr>
            <w:webHidden/>
            <w:sz w:val="22"/>
          </w:rPr>
        </w:r>
        <w:r w:rsidR="00090154" w:rsidRPr="00090154">
          <w:rPr>
            <w:webHidden/>
            <w:sz w:val="22"/>
          </w:rPr>
          <w:fldChar w:fldCharType="separate"/>
        </w:r>
        <w:r w:rsidR="00030187">
          <w:rPr>
            <w:webHidden/>
            <w:sz w:val="22"/>
          </w:rPr>
          <w:t>32</w:t>
        </w:r>
        <w:r w:rsidR="00090154" w:rsidRPr="00090154">
          <w:rPr>
            <w:webHidden/>
            <w:sz w:val="22"/>
          </w:rPr>
          <w:fldChar w:fldCharType="end"/>
        </w:r>
      </w:hyperlink>
    </w:p>
    <w:p w14:paraId="1847481C" w14:textId="5F3C770D" w:rsidR="00090154" w:rsidRPr="00090154" w:rsidRDefault="00B97C93">
      <w:pPr>
        <w:pStyle w:val="TOC1"/>
        <w:rPr>
          <w:rFonts w:eastAsiaTheme="minorEastAsia" w:cstheme="minorBidi"/>
          <w:b w:val="0"/>
          <w:sz w:val="22"/>
          <w:lang w:eastAsia="en-AU"/>
        </w:rPr>
      </w:pPr>
      <w:hyperlink w:anchor="_Toc70510332" w:history="1">
        <w:r w:rsidR="00090154" w:rsidRPr="00090154">
          <w:rPr>
            <w:rStyle w:val="Hyperlink"/>
            <w:sz w:val="22"/>
          </w:rPr>
          <w:t>7.</w:t>
        </w:r>
        <w:r w:rsidR="00090154" w:rsidRPr="00090154">
          <w:rPr>
            <w:rFonts w:eastAsiaTheme="minorEastAsia" w:cstheme="minorBidi"/>
            <w:b w:val="0"/>
            <w:sz w:val="22"/>
            <w:lang w:eastAsia="en-AU"/>
          </w:rPr>
          <w:tab/>
        </w:r>
        <w:r w:rsidR="00090154" w:rsidRPr="00090154">
          <w:rPr>
            <w:rStyle w:val="Hyperlink"/>
            <w:sz w:val="22"/>
          </w:rPr>
          <w:t>References</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_Toc70510332 \h </w:instrText>
        </w:r>
        <w:r w:rsidR="00090154" w:rsidRPr="00090154">
          <w:rPr>
            <w:webHidden/>
            <w:sz w:val="22"/>
          </w:rPr>
        </w:r>
        <w:r w:rsidR="00090154" w:rsidRPr="00090154">
          <w:rPr>
            <w:webHidden/>
            <w:sz w:val="22"/>
          </w:rPr>
          <w:fldChar w:fldCharType="separate"/>
        </w:r>
        <w:r w:rsidR="00030187">
          <w:rPr>
            <w:webHidden/>
            <w:sz w:val="22"/>
          </w:rPr>
          <w:t>33</w:t>
        </w:r>
        <w:r w:rsidR="00090154" w:rsidRPr="00090154">
          <w:rPr>
            <w:webHidden/>
            <w:sz w:val="22"/>
          </w:rPr>
          <w:fldChar w:fldCharType="end"/>
        </w:r>
      </w:hyperlink>
    </w:p>
    <w:p w14:paraId="01A61BAA" w14:textId="59ED39A2" w:rsidR="00090154" w:rsidRPr="00090154" w:rsidRDefault="00B97C93">
      <w:pPr>
        <w:pStyle w:val="TOC1"/>
        <w:rPr>
          <w:rFonts w:eastAsiaTheme="minorEastAsia" w:cstheme="minorBidi"/>
          <w:b w:val="0"/>
          <w:sz w:val="22"/>
          <w:lang w:eastAsia="en-AU"/>
        </w:rPr>
      </w:pPr>
      <w:hyperlink w:anchor="_Toc70510333" w:history="1">
        <w:r w:rsidR="00090154" w:rsidRPr="00090154">
          <w:rPr>
            <w:rStyle w:val="Hyperlink"/>
            <w:sz w:val="22"/>
          </w:rPr>
          <w:t>8.</w:t>
        </w:r>
        <w:r w:rsidR="00090154" w:rsidRPr="00090154">
          <w:rPr>
            <w:rFonts w:eastAsiaTheme="minorEastAsia" w:cstheme="minorBidi"/>
            <w:b w:val="0"/>
            <w:sz w:val="22"/>
            <w:lang w:eastAsia="en-AU"/>
          </w:rPr>
          <w:tab/>
        </w:r>
        <w:r w:rsidR="00090154" w:rsidRPr="00090154">
          <w:rPr>
            <w:rStyle w:val="Hyperlink"/>
            <w:sz w:val="22"/>
          </w:rPr>
          <w:t>Appendix</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_Toc70510333 \h </w:instrText>
        </w:r>
        <w:r w:rsidR="00090154" w:rsidRPr="00090154">
          <w:rPr>
            <w:webHidden/>
            <w:sz w:val="22"/>
          </w:rPr>
        </w:r>
        <w:r w:rsidR="00090154" w:rsidRPr="00090154">
          <w:rPr>
            <w:webHidden/>
            <w:sz w:val="22"/>
          </w:rPr>
          <w:fldChar w:fldCharType="separate"/>
        </w:r>
        <w:r w:rsidR="00030187">
          <w:rPr>
            <w:webHidden/>
            <w:sz w:val="22"/>
          </w:rPr>
          <w:t>34</w:t>
        </w:r>
        <w:r w:rsidR="00090154" w:rsidRPr="00090154">
          <w:rPr>
            <w:webHidden/>
            <w:sz w:val="22"/>
          </w:rPr>
          <w:fldChar w:fldCharType="end"/>
        </w:r>
      </w:hyperlink>
    </w:p>
    <w:p w14:paraId="5C7FF2CB" w14:textId="3FCBF832" w:rsidR="00090154" w:rsidRPr="00090154" w:rsidRDefault="00B97C93">
      <w:pPr>
        <w:pStyle w:val="TOC2"/>
        <w:rPr>
          <w:rFonts w:eastAsiaTheme="minorEastAsia" w:cstheme="minorBidi"/>
          <w:b w:val="0"/>
          <w:sz w:val="22"/>
          <w:lang w:eastAsia="en-AU"/>
        </w:rPr>
      </w:pPr>
      <w:hyperlink w:anchor="_Toc70510334" w:history="1">
        <w:r w:rsidR="00090154" w:rsidRPr="00090154">
          <w:rPr>
            <w:rStyle w:val="Hyperlink"/>
            <w:sz w:val="22"/>
          </w:rPr>
          <w:t>8.1 Farmbot Tank Monitor</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_Toc70510334 \h </w:instrText>
        </w:r>
        <w:r w:rsidR="00090154" w:rsidRPr="00090154">
          <w:rPr>
            <w:webHidden/>
            <w:sz w:val="22"/>
          </w:rPr>
        </w:r>
        <w:r w:rsidR="00090154" w:rsidRPr="00090154">
          <w:rPr>
            <w:webHidden/>
            <w:sz w:val="22"/>
          </w:rPr>
          <w:fldChar w:fldCharType="separate"/>
        </w:r>
        <w:r w:rsidR="00030187">
          <w:rPr>
            <w:webHidden/>
            <w:sz w:val="22"/>
          </w:rPr>
          <w:t>34</w:t>
        </w:r>
        <w:r w:rsidR="00090154" w:rsidRPr="00090154">
          <w:rPr>
            <w:webHidden/>
            <w:sz w:val="22"/>
          </w:rPr>
          <w:fldChar w:fldCharType="end"/>
        </w:r>
      </w:hyperlink>
    </w:p>
    <w:p w14:paraId="33922BC4" w14:textId="2DB89146" w:rsidR="00090154" w:rsidRPr="00090154" w:rsidRDefault="00B97C93">
      <w:pPr>
        <w:pStyle w:val="TOC2"/>
        <w:rPr>
          <w:rFonts w:eastAsiaTheme="minorEastAsia" w:cstheme="minorBidi"/>
          <w:b w:val="0"/>
          <w:sz w:val="22"/>
          <w:lang w:eastAsia="en-AU"/>
        </w:rPr>
      </w:pPr>
      <w:hyperlink w:anchor="_Toc70510335" w:history="1">
        <w:r w:rsidR="00090154" w:rsidRPr="00090154">
          <w:rPr>
            <w:rStyle w:val="Hyperlink"/>
            <w:sz w:val="22"/>
          </w:rPr>
          <w:t>8.2 uSee Camera Monitor</w:t>
        </w:r>
        <w:r w:rsidR="00090154" w:rsidRPr="00090154">
          <w:rPr>
            <w:webHidden/>
            <w:sz w:val="22"/>
          </w:rPr>
          <w:tab/>
        </w:r>
        <w:r w:rsidR="00090154" w:rsidRPr="00090154">
          <w:rPr>
            <w:webHidden/>
            <w:sz w:val="22"/>
          </w:rPr>
          <w:fldChar w:fldCharType="begin"/>
        </w:r>
        <w:r w:rsidR="00090154" w:rsidRPr="00090154">
          <w:rPr>
            <w:webHidden/>
            <w:sz w:val="22"/>
          </w:rPr>
          <w:instrText xml:space="preserve"> PAGEREF _Toc70510335 \h </w:instrText>
        </w:r>
        <w:r w:rsidR="00090154" w:rsidRPr="00090154">
          <w:rPr>
            <w:webHidden/>
            <w:sz w:val="22"/>
          </w:rPr>
        </w:r>
        <w:r w:rsidR="00090154" w:rsidRPr="00090154">
          <w:rPr>
            <w:webHidden/>
            <w:sz w:val="22"/>
          </w:rPr>
          <w:fldChar w:fldCharType="separate"/>
        </w:r>
        <w:r w:rsidR="00030187">
          <w:rPr>
            <w:webHidden/>
            <w:sz w:val="22"/>
          </w:rPr>
          <w:t>36</w:t>
        </w:r>
        <w:r w:rsidR="00090154" w:rsidRPr="00090154">
          <w:rPr>
            <w:webHidden/>
            <w:sz w:val="22"/>
          </w:rPr>
          <w:fldChar w:fldCharType="end"/>
        </w:r>
      </w:hyperlink>
    </w:p>
    <w:p w14:paraId="74D1D1AB" w14:textId="09A5D13A" w:rsidR="00F60C84" w:rsidRPr="00090154" w:rsidRDefault="00F60C84" w:rsidP="000E19A6">
      <w:pPr>
        <w:rPr>
          <w:rFonts w:cs="Arial"/>
        </w:rPr>
      </w:pPr>
      <w:r w:rsidRPr="00090154">
        <w:rPr>
          <w:rFonts w:cs="Arial"/>
        </w:rPr>
        <w:fldChar w:fldCharType="end"/>
      </w:r>
    </w:p>
    <w:p w14:paraId="1058F78D" w14:textId="77777777" w:rsidR="004D1F17" w:rsidRPr="00090154" w:rsidRDefault="004D1F17">
      <w:pPr>
        <w:rPr>
          <w:rFonts w:eastAsiaTheme="majorEastAsia" w:cstheme="minorHAnsi"/>
          <w:b/>
        </w:rPr>
      </w:pPr>
      <w:r w:rsidRPr="00090154">
        <w:rPr>
          <w:rFonts w:cstheme="minorHAnsi"/>
        </w:rPr>
        <w:br w:type="page"/>
      </w:r>
    </w:p>
    <w:p w14:paraId="1307D979" w14:textId="43BEF8BB" w:rsidR="002D57DF" w:rsidRDefault="002F1B0B" w:rsidP="00AC178D">
      <w:pPr>
        <w:pStyle w:val="Heading1"/>
        <w:keepLines w:val="0"/>
        <w:numPr>
          <w:ilvl w:val="0"/>
          <w:numId w:val="12"/>
        </w:numPr>
        <w:spacing w:after="240" w:line="240" w:lineRule="auto"/>
        <w:jc w:val="both"/>
        <w:rPr>
          <w:rFonts w:asciiTheme="minorHAnsi" w:hAnsiTheme="minorHAnsi" w:cstheme="minorHAnsi"/>
        </w:rPr>
      </w:pPr>
      <w:bookmarkStart w:id="12" w:name="_Toc70510312"/>
      <w:r>
        <w:rPr>
          <w:rFonts w:asciiTheme="minorHAnsi" w:hAnsiTheme="minorHAnsi" w:cstheme="minorHAnsi"/>
        </w:rPr>
        <w:lastRenderedPageBreak/>
        <w:t>Background</w:t>
      </w:r>
      <w:bookmarkEnd w:id="12"/>
    </w:p>
    <w:p w14:paraId="2102D238" w14:textId="77777777" w:rsidR="00D61087" w:rsidRPr="00D61087" w:rsidRDefault="00D61087" w:rsidP="008E2BA1">
      <w:pPr>
        <w:ind w:right="64"/>
        <w:jc w:val="both"/>
        <w:rPr>
          <w:rFonts w:cstheme="minorHAnsi"/>
          <w:noProof/>
        </w:rPr>
      </w:pPr>
      <w:r w:rsidRPr="00D61087">
        <w:rPr>
          <w:rFonts w:cstheme="minorHAnsi"/>
          <w:noProof/>
        </w:rPr>
        <w:t>Stanbroke is in the unique position (due to geographic location) to have mobile phone (3G) coverage on a small part of one of their properties which has utilised the trial technology. While the rest of the portfolio relies on the more expensive satellite communications system, both systems will be trialed. While 3G capability substantially reduces the cost of telecomunications which allows for a more cost effective operation of the on-farm sensing devices, the satellite options provide a more flexible solution suitable to many producers that lack cellular coverage. Both options have been shown to be commercially viable for the wider beef producing community.</w:t>
      </w:r>
    </w:p>
    <w:p w14:paraId="04476C63" w14:textId="50E0137E" w:rsidR="00D61087" w:rsidRPr="00D61087" w:rsidRDefault="00D61087" w:rsidP="008E2BA1">
      <w:pPr>
        <w:spacing w:after="0"/>
        <w:ind w:right="64"/>
        <w:jc w:val="both"/>
        <w:rPr>
          <w:rFonts w:cstheme="minorHAnsi"/>
          <w:noProof/>
        </w:rPr>
      </w:pPr>
      <w:r w:rsidRPr="00D61087">
        <w:rPr>
          <w:rFonts w:cstheme="minorHAnsi"/>
          <w:noProof/>
        </w:rPr>
        <w:t xml:space="preserve">Stanbroke monitored time and </w:t>
      </w:r>
      <w:r w:rsidR="007E0A45">
        <w:rPr>
          <w:rFonts w:cstheme="minorHAnsi"/>
          <w:noProof/>
        </w:rPr>
        <w:t>kilometres</w:t>
      </w:r>
      <w:r w:rsidRPr="00D61087">
        <w:rPr>
          <w:rFonts w:cstheme="minorHAnsi"/>
          <w:noProof/>
        </w:rPr>
        <w:t xml:space="preserve"> travelled for the bore runner role therefore calculating the cost of checking waters at the beginning of the project. On average they currently travel upwards of 350kms twice a week to check the waters at a cost of over $1000 per week.  To reduce the need to routinely check the waters Stanbroke installed eight cameras at eight different watering points. These devices utilised the 3G network to send three images per day of the water and its source back to the homestead.  This allowed bore runner operators to better manage their time while only having to inspect the bores and other watering points once a week until confidence was gained in the system.  Once the sensing technology had proven to operate accurately and reliably, then it was propsoed that watering points are likely to manually inspected only when the sensors signal there is a water flow issue or shown to be faulty by the system.  Tank level monitors were also installed in eight locations on the second trial site to establish the difference between technologies in terms of effectiveness and reliability.  The tank monitors provided almost real-time capability to measure levels of water in the tank and this was used to determine if there was a problem or if the pumping system needed to be operated to maintain the requried water levels.</w:t>
      </w:r>
    </w:p>
    <w:p w14:paraId="4315D4BA" w14:textId="3824D904" w:rsidR="00D61087" w:rsidRPr="00D61087" w:rsidRDefault="00D61087" w:rsidP="007E0A45">
      <w:pPr>
        <w:spacing w:after="0"/>
        <w:ind w:right="64"/>
        <w:jc w:val="both"/>
        <w:rPr>
          <w:rFonts w:cstheme="minorHAnsi"/>
          <w:noProof/>
        </w:rPr>
      </w:pPr>
    </w:p>
    <w:p w14:paraId="378EB757" w14:textId="5CFD13DE" w:rsidR="00D61087" w:rsidRDefault="00D61087" w:rsidP="008E2BA1">
      <w:pPr>
        <w:spacing w:after="0"/>
        <w:ind w:right="64"/>
        <w:jc w:val="both"/>
      </w:pPr>
      <w:r w:rsidRPr="00D61087">
        <w:rPr>
          <w:rFonts w:cstheme="minorHAnsi"/>
          <w:noProof/>
        </w:rPr>
        <w:t xml:space="preserve">The success of the project was measured in terms of cost savings to business in labour savings and operational efficiencies.  The primary benefit to the farm operations was expected to be the reduction of </w:t>
      </w:r>
      <w:r w:rsidR="007E0A45">
        <w:rPr>
          <w:rFonts w:cstheme="minorHAnsi"/>
          <w:noProof/>
        </w:rPr>
        <w:t>kilometres</w:t>
      </w:r>
      <w:r w:rsidRPr="00D61087">
        <w:rPr>
          <w:rFonts w:cstheme="minorHAnsi"/>
          <w:noProof/>
        </w:rPr>
        <w:t xml:space="preserve"> travelled in the bore runners’s vehicle for checking water and the amount of time used to monitor.  Any labour savings is expected to be used elsewhere to better utilise farm operators skills.  The project proposes to evaluate mobile technology to increase efficiencies by reducing labour to demonstrate to Stanbroke and justify the benefits of connectivity paving the way for potentially larger connectivity projects. The overall objective is about demonstrating mobile technology using cameras and sensors over a range of property monitoring </w:t>
      </w:r>
      <w:r w:rsidR="007E0A45">
        <w:rPr>
          <w:rFonts w:cstheme="minorHAnsi"/>
          <w:noProof/>
        </w:rPr>
        <w:t>and</w:t>
      </w:r>
      <w:r w:rsidRPr="00D61087">
        <w:rPr>
          <w:rFonts w:cstheme="minorHAnsi"/>
          <w:noProof/>
        </w:rPr>
        <w:t xml:space="preserve"> management practices across up to two of the Stanbroke properties over </w:t>
      </w:r>
      <w:r w:rsidRPr="00D61087">
        <w:rPr>
          <w:rFonts w:cs="Arial"/>
          <w:noProof/>
        </w:rPr>
        <w:t>a range of scenarios</w:t>
      </w:r>
      <w:r w:rsidRPr="00D61087">
        <w:rPr>
          <w:rFonts w:cstheme="minorHAnsi"/>
          <w:noProof/>
        </w:rPr>
        <w:t>.</w:t>
      </w:r>
    </w:p>
    <w:p w14:paraId="0B366710" w14:textId="414EA320" w:rsidR="00D55446" w:rsidRPr="004F4AB1" w:rsidRDefault="00D55446" w:rsidP="002F1B0B">
      <w:pPr>
        <w:pStyle w:val="ListParagraph"/>
        <w:rPr>
          <w:rFonts w:cstheme="minorHAnsi"/>
          <w:i/>
        </w:rPr>
      </w:pPr>
    </w:p>
    <w:p w14:paraId="60D06ACB" w14:textId="77777777" w:rsidR="007E0A45" w:rsidRDefault="007E0A45">
      <w:pPr>
        <w:rPr>
          <w:rFonts w:eastAsiaTheme="majorEastAsia" w:cstheme="minorHAnsi"/>
          <w:b/>
          <w:sz w:val="32"/>
          <w:szCs w:val="32"/>
        </w:rPr>
      </w:pPr>
      <w:r>
        <w:rPr>
          <w:rFonts w:cstheme="minorHAnsi"/>
        </w:rPr>
        <w:br w:type="page"/>
      </w:r>
    </w:p>
    <w:p w14:paraId="4EBBA572" w14:textId="75F55BD1" w:rsidR="002D57DF" w:rsidRPr="00BC4873" w:rsidRDefault="002F1B0B" w:rsidP="00AC178D">
      <w:pPr>
        <w:pStyle w:val="Heading1"/>
        <w:keepLines w:val="0"/>
        <w:numPr>
          <w:ilvl w:val="0"/>
          <w:numId w:val="12"/>
        </w:numPr>
        <w:spacing w:after="240" w:line="240" w:lineRule="auto"/>
        <w:jc w:val="both"/>
        <w:rPr>
          <w:rFonts w:asciiTheme="minorHAnsi" w:hAnsiTheme="minorHAnsi" w:cstheme="minorHAnsi"/>
        </w:rPr>
      </w:pPr>
      <w:bookmarkStart w:id="13" w:name="_Toc70510313"/>
      <w:r>
        <w:rPr>
          <w:rFonts w:asciiTheme="minorHAnsi" w:hAnsiTheme="minorHAnsi" w:cstheme="minorHAnsi"/>
        </w:rPr>
        <w:lastRenderedPageBreak/>
        <w:t>Objectives</w:t>
      </w:r>
      <w:bookmarkEnd w:id="13"/>
    </w:p>
    <w:p w14:paraId="661441B2" w14:textId="56EF458E" w:rsidR="00D61087" w:rsidRPr="003F4C20" w:rsidRDefault="00D61087" w:rsidP="008E2BA1">
      <w:pPr>
        <w:ind w:right="64"/>
        <w:jc w:val="both"/>
        <w:rPr>
          <w:rFonts w:cs="Arial"/>
          <w:noProof/>
        </w:rPr>
      </w:pPr>
      <w:r w:rsidRPr="003F4C20">
        <w:rPr>
          <w:rFonts w:cs="Arial"/>
          <w:noProof/>
        </w:rPr>
        <w:t xml:space="preserve">The overall objective </w:t>
      </w:r>
      <w:r>
        <w:rPr>
          <w:rFonts w:cs="Arial"/>
          <w:noProof/>
        </w:rPr>
        <w:t xml:space="preserve">of the </w:t>
      </w:r>
      <w:r w:rsidRPr="003F4C20">
        <w:rPr>
          <w:rFonts w:cs="Arial"/>
          <w:noProof/>
        </w:rPr>
        <w:t xml:space="preserve">project is to utilise mobile technology to increase efficiencies by reducing labour </w:t>
      </w:r>
      <w:r w:rsidR="000C187C">
        <w:rPr>
          <w:rFonts w:cs="Arial"/>
          <w:noProof/>
        </w:rPr>
        <w:t>and</w:t>
      </w:r>
      <w:r w:rsidRPr="003F4C20">
        <w:rPr>
          <w:rFonts w:cs="Arial"/>
          <w:noProof/>
        </w:rPr>
        <w:t xml:space="preserve"> enhancing on-farm safety to demonstrate to Stanbroke </w:t>
      </w:r>
      <w:r>
        <w:rPr>
          <w:rFonts w:cs="Arial"/>
          <w:noProof/>
        </w:rPr>
        <w:t>and</w:t>
      </w:r>
      <w:r w:rsidRPr="003F4C20">
        <w:rPr>
          <w:rFonts w:cs="Arial"/>
          <w:noProof/>
        </w:rPr>
        <w:t xml:space="preserve"> justify the benefits of connectivity paving the way for potentially larger connectivity projects</w:t>
      </w:r>
      <w:r w:rsidR="00E96116">
        <w:rPr>
          <w:rFonts w:cs="Arial"/>
          <w:noProof/>
        </w:rPr>
        <w:t xml:space="preserve"> for indeed wider industry</w:t>
      </w:r>
      <w:r w:rsidRPr="003F4C20">
        <w:rPr>
          <w:rFonts w:cs="Arial"/>
          <w:noProof/>
        </w:rPr>
        <w:t>.</w:t>
      </w:r>
    </w:p>
    <w:p w14:paraId="322924EE" w14:textId="77777777" w:rsidR="00D61087" w:rsidRPr="003F4C20" w:rsidRDefault="00D61087" w:rsidP="00D61087">
      <w:pPr>
        <w:ind w:right="64" w:firstLine="360"/>
        <w:jc w:val="both"/>
        <w:rPr>
          <w:rFonts w:cs="Arial"/>
          <w:noProof/>
        </w:rPr>
      </w:pPr>
      <w:r w:rsidRPr="003F4C20">
        <w:rPr>
          <w:rFonts w:cs="Arial"/>
          <w:noProof/>
        </w:rPr>
        <w:t>The specific objectives are:</w:t>
      </w:r>
    </w:p>
    <w:p w14:paraId="6F7A7B13" w14:textId="77777777" w:rsidR="00D61087" w:rsidRPr="003F4C20" w:rsidRDefault="00D61087" w:rsidP="00D61087">
      <w:pPr>
        <w:pStyle w:val="ListParagraph"/>
        <w:numPr>
          <w:ilvl w:val="0"/>
          <w:numId w:val="19"/>
        </w:numPr>
        <w:spacing w:after="0" w:line="240" w:lineRule="auto"/>
        <w:ind w:right="64"/>
        <w:contextualSpacing w:val="0"/>
        <w:jc w:val="both"/>
        <w:rPr>
          <w:rFonts w:cs="Arial"/>
          <w:noProof/>
        </w:rPr>
      </w:pPr>
      <w:r w:rsidRPr="003F4C20">
        <w:rPr>
          <w:rFonts w:cs="Arial"/>
          <w:noProof/>
        </w:rPr>
        <w:t>To demonstrate the application of mobile technology to collect, transmit and store data from remote farm locations specifically to monitor and manage watering points</w:t>
      </w:r>
    </w:p>
    <w:p w14:paraId="48D08615" w14:textId="395BB47B" w:rsidR="00D61087" w:rsidRDefault="00D61087" w:rsidP="00D61087">
      <w:pPr>
        <w:pStyle w:val="ListParagraph"/>
        <w:numPr>
          <w:ilvl w:val="0"/>
          <w:numId w:val="19"/>
        </w:numPr>
        <w:spacing w:after="0" w:line="240" w:lineRule="auto"/>
        <w:ind w:right="64"/>
        <w:contextualSpacing w:val="0"/>
        <w:jc w:val="both"/>
        <w:rPr>
          <w:rFonts w:cs="Arial"/>
          <w:noProof/>
        </w:rPr>
      </w:pPr>
      <w:r w:rsidRPr="003F4C20">
        <w:rPr>
          <w:rFonts w:cs="Arial"/>
          <w:noProof/>
        </w:rPr>
        <w:t xml:space="preserve">To evaluate farm sensing equipment over a series of trials to determine the accuracy, reliability and robustness across two properties and </w:t>
      </w:r>
      <w:r>
        <w:rPr>
          <w:rFonts w:cs="Arial"/>
          <w:noProof/>
        </w:rPr>
        <w:t xml:space="preserve">a </w:t>
      </w:r>
      <w:r w:rsidRPr="003F4C20">
        <w:rPr>
          <w:rFonts w:cs="Arial"/>
          <w:noProof/>
        </w:rPr>
        <w:t xml:space="preserve">range of scenarios. </w:t>
      </w:r>
      <w:r>
        <w:rPr>
          <w:rFonts w:cs="Arial"/>
          <w:noProof/>
        </w:rPr>
        <w:br/>
      </w:r>
    </w:p>
    <w:p w14:paraId="6E228422" w14:textId="77777777" w:rsidR="00E96116" w:rsidRDefault="00D61087" w:rsidP="008E2BA1">
      <w:pPr>
        <w:spacing w:after="0"/>
        <w:ind w:right="64"/>
        <w:jc w:val="both"/>
        <w:rPr>
          <w:rFonts w:cstheme="minorHAnsi"/>
          <w:noProof/>
        </w:rPr>
      </w:pPr>
      <w:r w:rsidRPr="00D61087">
        <w:rPr>
          <w:rFonts w:cstheme="minorHAnsi"/>
          <w:noProof/>
        </w:rPr>
        <w:t xml:space="preserve">The purpose of the project is to evaluate the application of mobile technology to increase labour efficiency and measure this using dollar values to then justify a larger connectivity project.  The results from this project will allow a vertically integrated beef production business to calculate the benefit of connectivity and move forward on potentially much larger connectivity initiatives. </w:t>
      </w:r>
    </w:p>
    <w:p w14:paraId="0DEFB6A6" w14:textId="77777777" w:rsidR="00E96116" w:rsidRDefault="00E96116" w:rsidP="008E2BA1">
      <w:pPr>
        <w:spacing w:after="0"/>
        <w:ind w:right="64"/>
        <w:jc w:val="both"/>
        <w:rPr>
          <w:rFonts w:cstheme="minorHAnsi"/>
          <w:noProof/>
        </w:rPr>
      </w:pPr>
    </w:p>
    <w:p w14:paraId="14697B97" w14:textId="3D33F94C" w:rsidR="00D61087" w:rsidRPr="00D61087" w:rsidRDefault="00D61087" w:rsidP="008E2BA1">
      <w:pPr>
        <w:spacing w:after="0"/>
        <w:ind w:right="64"/>
        <w:jc w:val="both"/>
        <w:rPr>
          <w:rFonts w:cstheme="minorHAnsi"/>
          <w:noProof/>
        </w:rPr>
      </w:pPr>
      <w:r w:rsidRPr="00D61087">
        <w:rPr>
          <w:rFonts w:cstheme="minorHAnsi"/>
          <w:noProof/>
        </w:rPr>
        <w:t>The results from this project will allow Stanbroke and the wider industry to determine value proposition and benefits of connectivity to potentially invest in larger scale connectivity future projects.</w:t>
      </w:r>
    </w:p>
    <w:p w14:paraId="6AF77083" w14:textId="77777777" w:rsidR="00F9754D" w:rsidRDefault="00F9754D" w:rsidP="004F5DDB">
      <w:pPr>
        <w:spacing w:after="0" w:line="240" w:lineRule="auto"/>
        <w:rPr>
          <w:rFonts w:cs="Arial"/>
          <w:i/>
        </w:rPr>
      </w:pPr>
    </w:p>
    <w:p w14:paraId="5F4088AE" w14:textId="77777777" w:rsidR="007E0A45" w:rsidRDefault="007E0A45">
      <w:pPr>
        <w:rPr>
          <w:rFonts w:ascii="Calibri" w:eastAsiaTheme="majorEastAsia" w:hAnsi="Calibri" w:cstheme="majorBidi"/>
          <w:b/>
          <w:sz w:val="32"/>
          <w:szCs w:val="32"/>
        </w:rPr>
      </w:pPr>
      <w:r>
        <w:br w:type="page"/>
      </w:r>
    </w:p>
    <w:p w14:paraId="0EEC1B9B" w14:textId="369DCFFA" w:rsidR="00F9754D" w:rsidRDefault="002F1B0B" w:rsidP="00AC178D">
      <w:pPr>
        <w:pStyle w:val="Heading1"/>
        <w:numPr>
          <w:ilvl w:val="0"/>
          <w:numId w:val="12"/>
        </w:numPr>
      </w:pPr>
      <w:bookmarkStart w:id="14" w:name="_Toc70510314"/>
      <w:r>
        <w:lastRenderedPageBreak/>
        <w:t>Methodology</w:t>
      </w:r>
      <w:bookmarkEnd w:id="14"/>
    </w:p>
    <w:p w14:paraId="5C714FD3" w14:textId="51350A01" w:rsidR="00D61087" w:rsidRDefault="00D61087" w:rsidP="008E2BA1">
      <w:pPr>
        <w:spacing w:after="0"/>
        <w:ind w:right="64"/>
        <w:jc w:val="both"/>
        <w:rPr>
          <w:rFonts w:cstheme="minorHAnsi"/>
          <w:noProof/>
        </w:rPr>
      </w:pPr>
      <w:r w:rsidRPr="00001156">
        <w:rPr>
          <w:rFonts w:cstheme="minorHAnsi"/>
          <w:noProof/>
        </w:rPr>
        <w:t xml:space="preserve">The </w:t>
      </w:r>
      <w:r w:rsidR="00030187">
        <w:rPr>
          <w:rFonts w:cstheme="minorHAnsi"/>
          <w:noProof/>
        </w:rPr>
        <w:t>project</w:t>
      </w:r>
      <w:r w:rsidRPr="00001156">
        <w:rPr>
          <w:rFonts w:cstheme="minorHAnsi"/>
          <w:noProof/>
        </w:rPr>
        <w:t xml:space="preserve"> approach w</w:t>
      </w:r>
      <w:r>
        <w:rPr>
          <w:rFonts w:cstheme="minorHAnsi"/>
          <w:noProof/>
        </w:rPr>
        <w:t>as</w:t>
      </w:r>
      <w:r w:rsidRPr="00001156">
        <w:rPr>
          <w:rFonts w:cstheme="minorHAnsi"/>
          <w:noProof/>
        </w:rPr>
        <w:t xml:space="preserve"> applied in the following stages:</w:t>
      </w:r>
    </w:p>
    <w:p w14:paraId="02102B32" w14:textId="77777777" w:rsidR="00D61087" w:rsidRPr="00001156" w:rsidRDefault="00D61087" w:rsidP="00D61087">
      <w:pPr>
        <w:spacing w:after="0"/>
        <w:ind w:right="64"/>
        <w:jc w:val="both"/>
        <w:rPr>
          <w:rFonts w:cstheme="minorHAnsi"/>
          <w:noProof/>
        </w:rPr>
      </w:pPr>
    </w:p>
    <w:p w14:paraId="4155D2F6" w14:textId="77777777" w:rsidR="00D61087" w:rsidRPr="00001156" w:rsidRDefault="00D61087" w:rsidP="00D61087">
      <w:pPr>
        <w:pStyle w:val="ListParagraph"/>
        <w:numPr>
          <w:ilvl w:val="0"/>
          <w:numId w:val="21"/>
        </w:numPr>
        <w:spacing w:after="0" w:line="240" w:lineRule="auto"/>
        <w:ind w:right="64"/>
        <w:contextualSpacing w:val="0"/>
        <w:jc w:val="both"/>
        <w:rPr>
          <w:rFonts w:cstheme="minorHAnsi"/>
          <w:noProof/>
        </w:rPr>
      </w:pPr>
      <w:r w:rsidRPr="00001156">
        <w:rPr>
          <w:rFonts w:cstheme="minorHAnsi"/>
          <w:noProof/>
        </w:rPr>
        <w:t xml:space="preserve">Detailed trial schedule and commission on-farm sensing equipment.  Training on equipment use and setup and test live data streaming. </w:t>
      </w:r>
      <w:r>
        <w:rPr>
          <w:rFonts w:cstheme="minorHAnsi"/>
          <w:noProof/>
        </w:rPr>
        <w:t xml:space="preserve"> </w:t>
      </w:r>
      <w:r w:rsidRPr="00001156">
        <w:rPr>
          <w:rFonts w:cstheme="minorHAnsi"/>
          <w:noProof/>
        </w:rPr>
        <w:t>A preliminary report approved to project group including detailed trial design</w:t>
      </w:r>
      <w:r w:rsidRPr="00001156">
        <w:rPr>
          <w:rFonts w:cstheme="minorHAnsi"/>
        </w:rPr>
        <w:t>.</w:t>
      </w:r>
    </w:p>
    <w:p w14:paraId="148B113F" w14:textId="77777777" w:rsidR="00D61087" w:rsidRPr="00001156" w:rsidRDefault="00D61087" w:rsidP="00D61087">
      <w:pPr>
        <w:spacing w:after="0"/>
        <w:ind w:left="34" w:right="64"/>
        <w:jc w:val="both"/>
        <w:rPr>
          <w:rFonts w:cstheme="minorHAnsi"/>
          <w:noProof/>
        </w:rPr>
      </w:pPr>
    </w:p>
    <w:p w14:paraId="36215B41" w14:textId="77777777" w:rsidR="00D61087" w:rsidRPr="00001156" w:rsidRDefault="00D61087" w:rsidP="00D61087">
      <w:pPr>
        <w:pStyle w:val="ListParagraph"/>
        <w:numPr>
          <w:ilvl w:val="0"/>
          <w:numId w:val="21"/>
        </w:numPr>
        <w:spacing w:after="0" w:line="240" w:lineRule="auto"/>
        <w:ind w:right="64"/>
        <w:contextualSpacing w:val="0"/>
        <w:jc w:val="both"/>
        <w:rPr>
          <w:rFonts w:cstheme="minorHAnsi"/>
        </w:rPr>
      </w:pPr>
      <w:r w:rsidRPr="00001156">
        <w:rPr>
          <w:rFonts w:cstheme="minorHAnsi"/>
        </w:rPr>
        <w:t>Evaluation of sensing equipment in on-farm applications.  Run trial, collect data and data analyses over a six-month period.  A preliminary</w:t>
      </w:r>
      <w:r w:rsidRPr="00001156">
        <w:rPr>
          <w:rFonts w:cstheme="minorHAnsi"/>
          <w:noProof/>
        </w:rPr>
        <w:t xml:space="preserve"> report on the </w:t>
      </w:r>
      <w:r w:rsidRPr="00001156">
        <w:rPr>
          <w:rFonts w:cstheme="minorHAnsi"/>
        </w:rPr>
        <w:t>evaluation of sensing equipment and field testing in various on-farm applications</w:t>
      </w:r>
      <w:r w:rsidRPr="00001156">
        <w:rPr>
          <w:rFonts w:cstheme="minorHAnsi"/>
          <w:noProof/>
        </w:rPr>
        <w:t xml:space="preserve"> approved to project group.  </w:t>
      </w:r>
    </w:p>
    <w:p w14:paraId="38B69D63" w14:textId="77777777" w:rsidR="00D61087" w:rsidRPr="00001156" w:rsidRDefault="00D61087" w:rsidP="00D61087">
      <w:pPr>
        <w:spacing w:after="0"/>
        <w:ind w:left="34" w:right="64"/>
        <w:jc w:val="both"/>
        <w:rPr>
          <w:rFonts w:cstheme="minorHAnsi"/>
          <w:noProof/>
        </w:rPr>
      </w:pPr>
    </w:p>
    <w:p w14:paraId="50C0B176" w14:textId="39EC4D3F" w:rsidR="00D61087" w:rsidRPr="00001156" w:rsidRDefault="00D61087" w:rsidP="00D61087">
      <w:pPr>
        <w:pStyle w:val="ListParagraph"/>
        <w:numPr>
          <w:ilvl w:val="0"/>
          <w:numId w:val="21"/>
        </w:numPr>
        <w:spacing w:after="0" w:line="240" w:lineRule="auto"/>
        <w:ind w:right="64"/>
        <w:contextualSpacing w:val="0"/>
        <w:jc w:val="both"/>
        <w:rPr>
          <w:rFonts w:cstheme="minorHAnsi"/>
          <w:noProof/>
        </w:rPr>
      </w:pPr>
      <w:r w:rsidRPr="00001156">
        <w:rPr>
          <w:rFonts w:cstheme="minorHAnsi"/>
          <w:noProof/>
        </w:rPr>
        <w:t xml:space="preserve">Final </w:t>
      </w:r>
      <w:r>
        <w:rPr>
          <w:rFonts w:cstheme="minorHAnsi"/>
          <w:noProof/>
        </w:rPr>
        <w:t>interim r</w:t>
      </w:r>
      <w:r w:rsidRPr="00001156">
        <w:rPr>
          <w:rFonts w:cstheme="minorHAnsi"/>
          <w:noProof/>
        </w:rPr>
        <w:t xml:space="preserve">eport </w:t>
      </w:r>
      <w:r w:rsidR="000C187C">
        <w:rPr>
          <w:rFonts w:cstheme="minorHAnsi"/>
          <w:noProof/>
        </w:rPr>
        <w:t>and</w:t>
      </w:r>
      <w:r w:rsidRPr="00001156">
        <w:rPr>
          <w:rFonts w:cstheme="minorHAnsi"/>
          <w:noProof/>
        </w:rPr>
        <w:t xml:space="preserve"> present business case to Stanbroke Exec team and industry.  A </w:t>
      </w:r>
      <w:r>
        <w:rPr>
          <w:rFonts w:cstheme="minorHAnsi"/>
          <w:noProof/>
        </w:rPr>
        <w:t xml:space="preserve">confidential interim </w:t>
      </w:r>
      <w:r w:rsidRPr="00001156">
        <w:rPr>
          <w:rFonts w:cstheme="minorHAnsi"/>
          <w:noProof/>
        </w:rPr>
        <w:t>final report submitted to project group to include:</w:t>
      </w:r>
    </w:p>
    <w:p w14:paraId="0B64D52F" w14:textId="760E0D29" w:rsidR="00D61087" w:rsidRPr="00001156" w:rsidRDefault="00D61087" w:rsidP="00D61087">
      <w:pPr>
        <w:pStyle w:val="ListParagraph"/>
        <w:numPr>
          <w:ilvl w:val="0"/>
          <w:numId w:val="20"/>
        </w:numPr>
        <w:spacing w:after="0" w:line="240" w:lineRule="auto"/>
        <w:ind w:left="700" w:right="64"/>
        <w:contextualSpacing w:val="0"/>
        <w:jc w:val="both"/>
        <w:rPr>
          <w:rFonts w:cstheme="minorHAnsi"/>
          <w:noProof/>
        </w:rPr>
      </w:pPr>
      <w:r w:rsidRPr="00001156">
        <w:rPr>
          <w:rFonts w:cstheme="minorHAnsi"/>
          <w:noProof/>
        </w:rPr>
        <w:t xml:space="preserve">Results </w:t>
      </w:r>
      <w:r w:rsidR="000C187C">
        <w:rPr>
          <w:rFonts w:cstheme="minorHAnsi"/>
          <w:noProof/>
        </w:rPr>
        <w:t>and</w:t>
      </w:r>
      <w:r w:rsidRPr="00001156">
        <w:rPr>
          <w:rFonts w:cstheme="minorHAnsi"/>
          <w:noProof/>
        </w:rPr>
        <w:t xml:space="preserve"> findings on on-farm field trials and e</w:t>
      </w:r>
      <w:r w:rsidRPr="00001156">
        <w:rPr>
          <w:rFonts w:cstheme="minorHAnsi"/>
        </w:rPr>
        <w:t>valuation of sensing equipment in on-farm applications</w:t>
      </w:r>
      <w:r w:rsidRPr="00001156">
        <w:rPr>
          <w:rFonts w:cstheme="minorHAnsi"/>
          <w:noProof/>
        </w:rPr>
        <w:t xml:space="preserve"> </w:t>
      </w:r>
    </w:p>
    <w:p w14:paraId="36533355" w14:textId="77777777" w:rsidR="00D61087" w:rsidRPr="00001156" w:rsidRDefault="00D61087" w:rsidP="00D61087">
      <w:pPr>
        <w:pStyle w:val="ListParagraph"/>
        <w:numPr>
          <w:ilvl w:val="0"/>
          <w:numId w:val="20"/>
        </w:numPr>
        <w:spacing w:after="0" w:line="240" w:lineRule="auto"/>
        <w:ind w:left="700" w:right="64"/>
        <w:contextualSpacing w:val="0"/>
        <w:jc w:val="both"/>
        <w:rPr>
          <w:rFonts w:cstheme="minorHAnsi"/>
          <w:noProof/>
        </w:rPr>
      </w:pPr>
      <w:r w:rsidRPr="00001156">
        <w:rPr>
          <w:rFonts w:cstheme="minorHAnsi"/>
          <w:noProof/>
        </w:rPr>
        <w:t>Internal business case and cost benefit</w:t>
      </w:r>
    </w:p>
    <w:p w14:paraId="185335D5" w14:textId="32485C4C" w:rsidR="00D61087" w:rsidRDefault="00D61087" w:rsidP="00D61087">
      <w:pPr>
        <w:pStyle w:val="ListParagraph"/>
        <w:numPr>
          <w:ilvl w:val="0"/>
          <w:numId w:val="20"/>
        </w:numPr>
        <w:spacing w:after="0" w:line="240" w:lineRule="auto"/>
        <w:ind w:left="700" w:right="64"/>
        <w:contextualSpacing w:val="0"/>
        <w:jc w:val="both"/>
        <w:rPr>
          <w:rFonts w:cstheme="minorHAnsi"/>
          <w:noProof/>
        </w:rPr>
      </w:pPr>
      <w:r w:rsidRPr="00001156">
        <w:rPr>
          <w:rFonts w:cstheme="minorHAnsi"/>
          <w:noProof/>
        </w:rPr>
        <w:t xml:space="preserve">Recommendations for future application of mobile technology in Stanbroke </w:t>
      </w:r>
      <w:r w:rsidR="00030187">
        <w:rPr>
          <w:rFonts w:cstheme="minorHAnsi"/>
          <w:noProof/>
        </w:rPr>
        <w:t>and the</w:t>
      </w:r>
      <w:r w:rsidRPr="00001156">
        <w:rPr>
          <w:rFonts w:cstheme="minorHAnsi"/>
          <w:noProof/>
        </w:rPr>
        <w:t xml:space="preserve"> wider industry </w:t>
      </w:r>
    </w:p>
    <w:p w14:paraId="5F339EB7" w14:textId="27DD142A" w:rsidR="00D61087" w:rsidRPr="00D61087" w:rsidRDefault="00D61087" w:rsidP="00D61087">
      <w:pPr>
        <w:pStyle w:val="ListParagraph"/>
        <w:numPr>
          <w:ilvl w:val="0"/>
          <w:numId w:val="20"/>
        </w:numPr>
        <w:spacing w:after="0" w:line="240" w:lineRule="auto"/>
        <w:ind w:left="700" w:right="64"/>
        <w:contextualSpacing w:val="0"/>
        <w:jc w:val="both"/>
        <w:rPr>
          <w:rFonts w:cstheme="minorHAnsi"/>
          <w:noProof/>
        </w:rPr>
      </w:pPr>
      <w:r w:rsidRPr="00D61087">
        <w:rPr>
          <w:rFonts w:cstheme="minorHAnsi"/>
          <w:noProof/>
        </w:rPr>
        <w:t xml:space="preserve">A public final report that is approved by MLA </w:t>
      </w:r>
      <w:r w:rsidR="000C187C">
        <w:rPr>
          <w:rFonts w:cstheme="minorHAnsi"/>
          <w:noProof/>
        </w:rPr>
        <w:t>and</w:t>
      </w:r>
      <w:r w:rsidRPr="00D61087">
        <w:rPr>
          <w:rFonts w:cstheme="minorHAnsi"/>
          <w:noProof/>
        </w:rPr>
        <w:t xml:space="preserve"> Stanbroke for industry release including using mobile technology and benefits.</w:t>
      </w:r>
    </w:p>
    <w:p w14:paraId="5A5CB6E2" w14:textId="77777777" w:rsidR="00D61087" w:rsidRPr="00782F23" w:rsidRDefault="00D61087" w:rsidP="00D61087">
      <w:pPr>
        <w:pStyle w:val="ListParagraph"/>
        <w:ind w:left="394" w:right="64"/>
        <w:jc w:val="both"/>
        <w:rPr>
          <w:rFonts w:cstheme="minorHAnsi"/>
          <w:noProof/>
        </w:rPr>
      </w:pPr>
    </w:p>
    <w:p w14:paraId="31E0E53A" w14:textId="2B474714" w:rsidR="00D61087" w:rsidRDefault="00D61087" w:rsidP="00D61087">
      <w:pPr>
        <w:pStyle w:val="ListParagraph"/>
        <w:numPr>
          <w:ilvl w:val="0"/>
          <w:numId w:val="21"/>
        </w:numPr>
        <w:spacing w:after="0" w:line="240" w:lineRule="auto"/>
        <w:ind w:right="64"/>
        <w:contextualSpacing w:val="0"/>
        <w:jc w:val="both"/>
        <w:rPr>
          <w:rFonts w:cstheme="minorHAnsi"/>
          <w:noProof/>
        </w:rPr>
      </w:pPr>
      <w:r w:rsidRPr="00782F23">
        <w:rPr>
          <w:rFonts w:cstheme="minorHAnsi"/>
          <w:noProof/>
        </w:rPr>
        <w:t>Monitoring of the mobile sensors</w:t>
      </w:r>
      <w:r w:rsidR="00E96116">
        <w:rPr>
          <w:rFonts w:cstheme="minorHAnsi"/>
          <w:noProof/>
        </w:rPr>
        <w:t xml:space="preserve"> and data analytics</w:t>
      </w:r>
      <w:r w:rsidRPr="00782F23">
        <w:rPr>
          <w:rFonts w:cstheme="minorHAnsi"/>
          <w:noProof/>
        </w:rPr>
        <w:t xml:space="preserve"> for a test period of 2</w:t>
      </w:r>
      <w:r w:rsidR="00813AD3">
        <w:rPr>
          <w:rFonts w:cstheme="minorHAnsi"/>
          <w:noProof/>
        </w:rPr>
        <w:t xml:space="preserve"> years.</w:t>
      </w:r>
    </w:p>
    <w:p w14:paraId="5884BA3B" w14:textId="77777777" w:rsidR="00B17AD5" w:rsidRPr="00D03791" w:rsidRDefault="00B17AD5" w:rsidP="00813AD3">
      <w:pPr>
        <w:pStyle w:val="MLAfinalreportText"/>
      </w:pPr>
    </w:p>
    <w:p w14:paraId="2534683E" w14:textId="77777777" w:rsidR="007E0A45" w:rsidRDefault="007E0A45">
      <w:pPr>
        <w:rPr>
          <w:rFonts w:ascii="Calibri" w:eastAsiaTheme="majorEastAsia" w:hAnsi="Calibri" w:cstheme="majorBidi"/>
          <w:b/>
          <w:sz w:val="32"/>
          <w:szCs w:val="32"/>
        </w:rPr>
      </w:pPr>
      <w:r>
        <w:br w:type="page"/>
      </w:r>
    </w:p>
    <w:p w14:paraId="108EDA03" w14:textId="49C85367" w:rsidR="002F1B0B" w:rsidRDefault="002F1B0B" w:rsidP="00AC178D">
      <w:pPr>
        <w:pStyle w:val="Heading1"/>
        <w:numPr>
          <w:ilvl w:val="0"/>
          <w:numId w:val="12"/>
        </w:numPr>
        <w:spacing w:after="240"/>
      </w:pPr>
      <w:bookmarkStart w:id="15" w:name="_Toc70510315"/>
      <w:r>
        <w:lastRenderedPageBreak/>
        <w:t>Results</w:t>
      </w:r>
      <w:bookmarkEnd w:id="15"/>
    </w:p>
    <w:p w14:paraId="029059E3" w14:textId="61CAECBE" w:rsidR="00493F7E" w:rsidRDefault="00493F7E" w:rsidP="008E2BA1">
      <w:pPr>
        <w:pStyle w:val="Heading2"/>
        <w:spacing w:before="0" w:after="160"/>
        <w:ind w:left="0" w:firstLine="0"/>
      </w:pPr>
      <w:bookmarkStart w:id="16" w:name="_Toc70510316"/>
      <w:bookmarkStart w:id="17" w:name="_Toc13548026"/>
      <w:bookmarkStart w:id="18" w:name="_Toc13651260"/>
      <w:bookmarkStart w:id="19" w:name="_Toc67303662"/>
      <w:r>
        <w:t xml:space="preserve">4.1 </w:t>
      </w:r>
      <w:r w:rsidRPr="00BC1551">
        <w:t>Detailed trial schedule and commission on-farm sensing equipment</w:t>
      </w:r>
      <w:bookmarkEnd w:id="16"/>
      <w:r>
        <w:t xml:space="preserve"> </w:t>
      </w:r>
      <w:bookmarkEnd w:id="17"/>
      <w:bookmarkEnd w:id="18"/>
      <w:bookmarkEnd w:id="19"/>
    </w:p>
    <w:p w14:paraId="59821E7C" w14:textId="77777777" w:rsidR="00E96116" w:rsidRDefault="00493F7E" w:rsidP="008E2BA1">
      <w:pPr>
        <w:jc w:val="both"/>
        <w:rPr>
          <w:rFonts w:cs="Arial"/>
        </w:rPr>
      </w:pPr>
      <w:r>
        <w:rPr>
          <w:rFonts w:cs="Arial"/>
          <w:noProof/>
        </w:rPr>
        <w:t xml:space="preserve">The objective of the initial stage was to commission the equipment.   </w:t>
      </w:r>
      <w:r>
        <w:rPr>
          <w:rFonts w:cs="Arial"/>
        </w:rPr>
        <w:t xml:space="preserve">The outcome has been the successful installation of mobile sensing equipment at two trial sites each on different large scale beef properties. The sites were chosen to maximise the reduction in </w:t>
      </w:r>
      <w:r w:rsidR="007E0A45">
        <w:rPr>
          <w:rFonts w:cstheme="minorHAnsi"/>
          <w:noProof/>
        </w:rPr>
        <w:t>kilometres</w:t>
      </w:r>
      <w:r w:rsidR="007E0A45" w:rsidRPr="00D61087">
        <w:rPr>
          <w:rFonts w:cstheme="minorHAnsi"/>
          <w:noProof/>
        </w:rPr>
        <w:t xml:space="preserve"> </w:t>
      </w:r>
      <w:r>
        <w:rPr>
          <w:rFonts w:cs="Arial"/>
        </w:rPr>
        <w:t xml:space="preserve">travelled to check the watering points. </w:t>
      </w:r>
    </w:p>
    <w:p w14:paraId="5B5F8190" w14:textId="77777777" w:rsidR="00E96116" w:rsidRDefault="00493F7E" w:rsidP="008E2BA1">
      <w:pPr>
        <w:jc w:val="both"/>
      </w:pPr>
      <w:r>
        <w:t xml:space="preserve">The installation of the equipment was quick and easy for both the tank monitors as well as the cameras.  The tank monitors secured directly onto the roof of the tank and were supplied already preconfigured ready for operation. </w:t>
      </w:r>
    </w:p>
    <w:p w14:paraId="1574C290" w14:textId="77777777" w:rsidR="00E96116" w:rsidRDefault="00493F7E" w:rsidP="008E2BA1">
      <w:pPr>
        <w:jc w:val="both"/>
      </w:pPr>
      <w:r>
        <w:t xml:space="preserve">The devices were found to be incompatible for sensing of the turkey nests, which were initially a strategic priority for use of the technology.  The sensors were required to be considerably modified </w:t>
      </w:r>
      <w:proofErr w:type="gramStart"/>
      <w:r>
        <w:t>in order to</w:t>
      </w:r>
      <w:proofErr w:type="gramEnd"/>
      <w:r>
        <w:t xml:space="preserve"> monitor water levels at large mass therefore impractical for the trial. The devices were moved to other strategic positions across the property to reduce time spent travelling to check watering points.   </w:t>
      </w:r>
    </w:p>
    <w:p w14:paraId="76D50572" w14:textId="79FA6154" w:rsidR="00493F7E" w:rsidRDefault="00493F7E" w:rsidP="008E2BA1">
      <w:pPr>
        <w:jc w:val="both"/>
      </w:pPr>
      <w:r>
        <w:t xml:space="preserve">Installation was relatively straightforward with the cameras taking approximately 10-15 minutes to install each if an elevated anchoring point was already available to secure the camera to.   An additional hour was required to erect a post or elevated securing point from scratch using a post hole driver and a length of railway iron high enough, so the mature </w:t>
      </w:r>
      <w:r w:rsidR="00030187">
        <w:t>cattle</w:t>
      </w:r>
      <w:r>
        <w:t xml:space="preserve"> could not reach which was determined to be three metres.  The tank monitors took about 15 minutes to install (see Figure 2).</w:t>
      </w:r>
    </w:p>
    <w:p w14:paraId="653ED828" w14:textId="77777777" w:rsidR="00493F7E" w:rsidRDefault="00493F7E" w:rsidP="00493F7E">
      <w:pPr>
        <w:jc w:val="center"/>
      </w:pPr>
      <w:r>
        <w:rPr>
          <w:noProof/>
        </w:rPr>
        <w:drawing>
          <wp:inline distT="0" distB="0" distL="0" distR="0" wp14:anchorId="055D2AD6" wp14:editId="0BA36016">
            <wp:extent cx="3981450" cy="40266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mbot.jpg"/>
                    <pic:cNvPicPr/>
                  </pic:nvPicPr>
                  <pic:blipFill rotWithShape="1">
                    <a:blip r:embed="rId14" cstate="print">
                      <a:extLst>
                        <a:ext uri="{28A0092B-C50C-407E-A947-70E740481C1C}">
                          <a14:useLocalDpi xmlns:a14="http://schemas.microsoft.com/office/drawing/2010/main" val="0"/>
                        </a:ext>
                      </a:extLst>
                    </a:blip>
                    <a:srcRect t="22004"/>
                    <a:stretch/>
                  </pic:blipFill>
                  <pic:spPr bwMode="auto">
                    <a:xfrm>
                      <a:off x="0" y="0"/>
                      <a:ext cx="3983219" cy="4028442"/>
                    </a:xfrm>
                    <a:prstGeom prst="rect">
                      <a:avLst/>
                    </a:prstGeom>
                    <a:ln>
                      <a:noFill/>
                    </a:ln>
                    <a:extLst>
                      <a:ext uri="{53640926-AAD7-44D8-BBD7-CCE9431645EC}">
                        <a14:shadowObscured xmlns:a14="http://schemas.microsoft.com/office/drawing/2010/main"/>
                      </a:ext>
                    </a:extLst>
                  </pic:spPr>
                </pic:pic>
              </a:graphicData>
            </a:graphic>
          </wp:inline>
        </w:drawing>
      </w:r>
    </w:p>
    <w:p w14:paraId="4472F750" w14:textId="77777777" w:rsidR="00493F7E" w:rsidRDefault="00493F7E" w:rsidP="00493F7E">
      <w:pPr>
        <w:jc w:val="both"/>
      </w:pPr>
      <w:r w:rsidRPr="00FC44D2">
        <w:rPr>
          <w:b/>
        </w:rPr>
        <w:t xml:space="preserve">Figure </w:t>
      </w:r>
      <w:r>
        <w:rPr>
          <w:b/>
        </w:rPr>
        <w:t>2</w:t>
      </w:r>
      <w:r w:rsidRPr="00FC44D2">
        <w:rPr>
          <w:b/>
        </w:rPr>
        <w:t>:</w:t>
      </w:r>
      <w:r>
        <w:t xml:space="preserve"> Tank monitoring devices secured to the roof of tanks.  </w:t>
      </w:r>
    </w:p>
    <w:p w14:paraId="0986980D" w14:textId="43912C9C" w:rsidR="00493F7E" w:rsidRDefault="00493F7E" w:rsidP="00493F7E">
      <w:pPr>
        <w:jc w:val="both"/>
      </w:pPr>
      <w:r>
        <w:lastRenderedPageBreak/>
        <w:t xml:space="preserve">There were initially barriers to adoption of the monitoring technology by station managers and property operatives at first due to recent personnel changes at both trial sites and day-to-day jobs being prioritised before focussing on new systems </w:t>
      </w:r>
      <w:r w:rsidR="000C187C">
        <w:t>and</w:t>
      </w:r>
      <w:r>
        <w:t xml:space="preserve"> processes.  Consequently, the project in the initial setup stage was at the end of a long to do list for the new managers.  The cameras needed to be fixed to an elevated anchor point, which was an additional task to be erected on top of the day-to-day priorities.  Initially the plan was to install three tank sensors and six monitors for the water storage facilities (</w:t>
      </w:r>
      <w:proofErr w:type="gramStart"/>
      <w:r>
        <w:t>i.e.</w:t>
      </w:r>
      <w:proofErr w:type="gramEnd"/>
      <w:r>
        <w:t xml:space="preserve"> turkey nests). An added complication was that the large water storage areas were plastic lined, making it impossible to erect a post through the plastic lining.  It was decided to relocate the large water storage water monitors to alternative tank applications.</w:t>
      </w:r>
    </w:p>
    <w:p w14:paraId="0B83D1FD" w14:textId="25504573" w:rsidR="00493F7E" w:rsidRDefault="00493F7E" w:rsidP="00493F7E">
      <w:pPr>
        <w:jc w:val="both"/>
      </w:pPr>
      <w:r>
        <w:rPr>
          <w:rFonts w:cs="Arial"/>
        </w:rPr>
        <w:t xml:space="preserve">After the successful installation of mobile sensing equipment at two trial sites, a short run </w:t>
      </w:r>
      <w:proofErr w:type="gramStart"/>
      <w:r>
        <w:rPr>
          <w:rFonts w:cs="Arial"/>
        </w:rPr>
        <w:t>time period</w:t>
      </w:r>
      <w:proofErr w:type="gramEnd"/>
      <w:r>
        <w:rPr>
          <w:rFonts w:cs="Arial"/>
        </w:rPr>
        <w:t xml:space="preserve"> established that the mobile equipment was operating correctly with only one downtime issue recorded, however no breaks in telecommunication connectivity. This outage was the consequence of birds destroying the external cabling and breaking connection. A steel box was manufactured and installed to protect from further destruction (See Figure 6a). </w:t>
      </w:r>
      <w:r>
        <w:t xml:space="preserve">Once installed, the tank sensors were trialled for a continuous period over approximately 12 days to monitor at trial sites including the tank </w:t>
      </w:r>
      <w:r w:rsidR="00030187">
        <w:t xml:space="preserve">shown in </w:t>
      </w:r>
      <w:r>
        <w:t xml:space="preserve">Figure 3. There were no issues experienced with data capture or reading the output dashboards. The early trial demonstrated that once the average use and time to fill was established the tanks monitors made it easy to alert that a problem exists via email and text messages when the tank is full and/or if the tank is low. </w:t>
      </w:r>
      <w:r w:rsidDel="003E353E">
        <w:t xml:space="preserve"> </w:t>
      </w:r>
      <w:r>
        <w:t>The tank sensors were also set up to collect rainfall data that allows property operatives to monitor property microclimates (See Figure 4).</w:t>
      </w:r>
    </w:p>
    <w:p w14:paraId="13851BC1" w14:textId="04895748" w:rsidR="00030187" w:rsidRPr="00030187" w:rsidRDefault="00030187" w:rsidP="00030187">
      <w:pPr>
        <w:jc w:val="center"/>
        <w:rPr>
          <w:b/>
          <w:bCs/>
          <w:sz w:val="24"/>
          <w:szCs w:val="24"/>
        </w:rPr>
      </w:pPr>
      <w:r w:rsidRPr="00030187">
        <w:rPr>
          <w:b/>
          <w:bCs/>
          <w:sz w:val="24"/>
          <w:szCs w:val="24"/>
        </w:rPr>
        <w:t>Tank 1</w:t>
      </w:r>
    </w:p>
    <w:p w14:paraId="4BA13DBD" w14:textId="113681B0" w:rsidR="00493F7E" w:rsidRPr="006C5A6C" w:rsidRDefault="00493F7E" w:rsidP="00493F7E">
      <w:pPr>
        <w:jc w:val="center"/>
        <w:rPr>
          <w:rFonts w:cs="Arial"/>
        </w:rPr>
      </w:pPr>
      <w:r>
        <w:rPr>
          <w:noProof/>
        </w:rPr>
        <w:drawing>
          <wp:inline distT="0" distB="0" distL="0" distR="0" wp14:anchorId="75D568F5" wp14:editId="06DB7DD7">
            <wp:extent cx="5690235" cy="2876265"/>
            <wp:effectExtent l="0" t="0" r="5715" b="635"/>
            <wp:docPr id="3" name="Picture 1">
              <a:extLst xmlns:a="http://schemas.openxmlformats.org/drawingml/2006/main">
                <a:ext uri="{FF2B5EF4-FFF2-40B4-BE49-F238E27FC236}">
                  <a16:creationId xmlns:a16="http://schemas.microsoft.com/office/drawing/2014/main" id="{741DF3CD-2D43-46DC-9003-4812F17D5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DF3CD-2D43-46DC-9003-4812F17D5878}"/>
                        </a:ext>
                      </a:extLst>
                    </pic:cNvPr>
                    <pic:cNvPicPr>
                      <a:picLocks noChangeAspect="1"/>
                    </pic:cNvPicPr>
                  </pic:nvPicPr>
                  <pic:blipFill rotWithShape="1">
                    <a:blip r:embed="rId15">
                      <a:extLst>
                        <a:ext uri="{28A0092B-C50C-407E-A947-70E740481C1C}">
                          <a14:useLocalDpi xmlns:a14="http://schemas.microsoft.com/office/drawing/2010/main" val="0"/>
                        </a:ext>
                      </a:extLst>
                    </a:blip>
                    <a:srcRect t="7077" r="6493"/>
                    <a:stretch/>
                  </pic:blipFill>
                  <pic:spPr bwMode="auto">
                    <a:xfrm>
                      <a:off x="0" y="0"/>
                      <a:ext cx="5757463" cy="2910247"/>
                    </a:xfrm>
                    <a:prstGeom prst="rect">
                      <a:avLst/>
                    </a:prstGeom>
                    <a:ln>
                      <a:noFill/>
                    </a:ln>
                    <a:extLst>
                      <a:ext uri="{53640926-AAD7-44D8-BBD7-CCE9431645EC}">
                        <a14:shadowObscured xmlns:a14="http://schemas.microsoft.com/office/drawing/2010/main"/>
                      </a:ext>
                    </a:extLst>
                  </pic:spPr>
                </pic:pic>
              </a:graphicData>
            </a:graphic>
          </wp:inline>
        </w:drawing>
      </w:r>
    </w:p>
    <w:p w14:paraId="04DA1A31" w14:textId="27ABCE49" w:rsidR="00493F7E" w:rsidRDefault="00493F7E" w:rsidP="00493F7E">
      <w:pPr>
        <w:spacing w:after="0" w:line="240" w:lineRule="auto"/>
        <w:rPr>
          <w:rFonts w:cs="Arial"/>
        </w:rPr>
      </w:pPr>
      <w:r w:rsidRPr="00811915">
        <w:rPr>
          <w:rFonts w:cs="Arial"/>
          <w:b/>
        </w:rPr>
        <w:t xml:space="preserve">Figure 3:  </w:t>
      </w:r>
      <w:r>
        <w:rPr>
          <w:rFonts w:cs="Arial"/>
        </w:rPr>
        <w:t xml:space="preserve">Water levels monitored at one tank trial site over an interim trial run time of approximately 2 weeks. </w:t>
      </w:r>
    </w:p>
    <w:p w14:paraId="2685D20D" w14:textId="354D9EC6" w:rsidR="00493F7E" w:rsidRDefault="000A31E0" w:rsidP="00493F7E">
      <w:pPr>
        <w:spacing w:after="0" w:line="240" w:lineRule="auto"/>
        <w:jc w:val="center"/>
        <w:rPr>
          <w:rFonts w:cs="Arial"/>
        </w:rPr>
      </w:pPr>
      <w:r>
        <w:rPr>
          <w:noProof/>
        </w:rPr>
        <w:lastRenderedPageBreak/>
        <mc:AlternateContent>
          <mc:Choice Requires="wpg">
            <w:drawing>
              <wp:anchor distT="0" distB="0" distL="114300" distR="114300" simplePos="0" relativeHeight="251675648" behindDoc="0" locked="0" layoutInCell="1" allowOverlap="1" wp14:anchorId="7DD0E120" wp14:editId="227BB3DC">
                <wp:simplePos x="0" y="0"/>
                <wp:positionH relativeFrom="column">
                  <wp:posOffset>304800</wp:posOffset>
                </wp:positionH>
                <wp:positionV relativeFrom="paragraph">
                  <wp:posOffset>353060</wp:posOffset>
                </wp:positionV>
                <wp:extent cx="3495675" cy="2143125"/>
                <wp:effectExtent l="0" t="0" r="9525" b="9525"/>
                <wp:wrapNone/>
                <wp:docPr id="33" name="Group 33"/>
                <wp:cNvGraphicFramePr/>
                <a:graphic xmlns:a="http://schemas.openxmlformats.org/drawingml/2006/main">
                  <a:graphicData uri="http://schemas.microsoft.com/office/word/2010/wordprocessingGroup">
                    <wpg:wgp>
                      <wpg:cNvGrpSpPr/>
                      <wpg:grpSpPr>
                        <a:xfrm>
                          <a:off x="0" y="0"/>
                          <a:ext cx="3495675" cy="2143125"/>
                          <a:chOff x="0" y="0"/>
                          <a:chExt cx="3495675" cy="2143125"/>
                        </a:xfrm>
                      </wpg:grpSpPr>
                      <wps:wsp>
                        <wps:cNvPr id="23" name="Rectangle 23"/>
                        <wps:cNvSpPr/>
                        <wps:spPr>
                          <a:xfrm>
                            <a:off x="0" y="0"/>
                            <a:ext cx="285750" cy="123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981325" y="28575"/>
                            <a:ext cx="285750" cy="123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981325" y="1028700"/>
                            <a:ext cx="514350" cy="123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028700"/>
                            <a:ext cx="342900" cy="123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2019300"/>
                            <a:ext cx="485775" cy="123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8EEA16" id="Group 33" o:spid="_x0000_s1026" style="position:absolute;margin-left:24pt;margin-top:27.8pt;width:275.25pt;height:168.75pt;z-index:251675648" coordsize="34956,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sjQMAAD0XAAAOAAAAZHJzL2Uyb0RvYy54bWzsWN9P2zAQfp+0/8Hy+0iTtmsbERCCgSYx&#10;QMDEs3GcJpJje7ZLyv76ne0kQKk2YNMkpLyksX2+H1/PX863u7+uObpj2lRSZDjeGWHEBJV5JZYZ&#10;/n59/GmOkbFE5IRLwTJ8zwze3/v4YbdRKUtkKXnONAIlwqSNynBprUqjyNCS1cTsSMUELBZS18TC&#10;UC+jXJMGtNc8Skajz1Ejda60pMwYmD0Ki3jP6y8KRu15URhmEc8w+Gb9U/vnrXtGe7skXWqiyoq2&#10;bpA3eFGTSoDRXtURsQStdPVMVV1RLY0s7A6VdSSLoqLMxwDRxKONaE60XCkfyzJtlqqHCaDdwOnN&#10;aunZ3YlWV+pCAxKNWgIWfuRiWRe6dr/gJVp7yO57yNjaIgqT48li+nk2xYjCWhJPxnEyDaDSEpB/&#10;to+WX/6wM+oMR0/caRQkiHnAwPwdBlclUcxDa1LA4EKjKocAxhgJUkOeXkLmELHkDMGch8bL9UCZ&#10;1ABmL0UpmU9nU0g/B1KcjOcBoz5Skipt7AmTNXIvGdZg3acTuTs1FsyDaCfibBrJq/y44twP3Flh&#10;h1yjOwJZfruM/Va+qr/JPMwtpqORz3XQ44+WE/dan2jiwukT0mkORt0M/A9dtP7N3nPm5Li4ZAXA&#10;BlmQeIu95mCUUMqEDc6YkuQsTDtXtvviFTrNBdjvdbcKngbZ6Q5etvJuK/Nnvt88+p1jYXO/w1uW&#10;wvab60pIvU0Bh6hay0G+AylA41C6lfk9JJWWgXGMoscV/LWnxNgLooFiIBuANu05PAoumwzL9g2j&#10;Uuqf2+adPGQ9rGLUAGVl2PxYEc0w4l8FnIdFPJk4jvODyXSWwEA/Xrl9vCJW9aGEfImBoBX1r07e&#10;8u610LK+AXY9cFZhiQgKtjNMre4GhzZQKfAzZQcHXgx4TRF7Kq4Udcodqi51r9c3RKs2vy3Qx5ns&#10;ziBJN9I8yLqdQh6srCwqfwYecG3xBj5wpPU/iGG2hRhmryKGZDGPx3DwkSNKxweBJjsiHShioIiB&#10;It4zRUCl+6x2mL+ZIuJRMp+FDyV81dqaaQoF1lBHDHXEUEeEOvnd1RFjqKM2SQLmoJh0ZQxcRF56&#10;wdhKD+NJsgDKGK4ZUNYO14zhmvH+6AEuY8/owd81X0kP0ExajDerhwncOrpWzdCFGLoQQxfi33Uh&#10;fLMSerS+qdb2k10T+PHYdy0eut57vwAAAP//AwBQSwMEFAAGAAgAAAAhAMMqhALgAAAACQEAAA8A&#10;AABkcnMvZG93bnJldi54bWxMj0FLw0AUhO+C/2F5gje7iTEljdmUUtRTEWwF8faafU1Cs29Ddpuk&#10;/971pMdhhplvivVsOjHS4FrLCuJFBIK4srrlWsHn4fUhA+E8ssbOMim4koN1eXtTYK7txB807n0t&#10;Qgm7HBU03ve5lK5qyKBb2J44eCc7GPRBDrXUA06h3HTyMYqW0mDLYaHBnrYNVef9xSh4m3DaJPHL&#10;uDufttfvQ/r+tYtJqfu7efMMwtPs/8Lwix/QoQxMR3th7USn4CkLV7yCNF2CCH66ylIQRwXJKolB&#10;loX8/6D8AQAA//8DAFBLAQItABQABgAIAAAAIQC2gziS/gAAAOEBAAATAAAAAAAAAAAAAAAAAAAA&#10;AABbQ29udGVudF9UeXBlc10ueG1sUEsBAi0AFAAGAAgAAAAhADj9If/WAAAAlAEAAAsAAAAAAAAA&#10;AAAAAAAALwEAAF9yZWxzLy5yZWxzUEsBAi0AFAAGAAgAAAAhANXELayNAwAAPRcAAA4AAAAAAAAA&#10;AAAAAAAALgIAAGRycy9lMm9Eb2MueG1sUEsBAi0AFAAGAAgAAAAhAMMqhALgAAAACQEAAA8AAAAA&#10;AAAAAAAAAAAA5wUAAGRycy9kb3ducmV2LnhtbFBLBQYAAAAABAAEAPMAAAD0BgAAAAA=&#10;">
                <v:rect id="Rectangle 23" o:spid="_x0000_s1027" style="position:absolute;width:285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wDxAAAANsAAAAPAAAAZHJzL2Rvd25yZXYueG1sRI9Ba8JA&#10;FITvBf/D8gRvdWOkoaauQQKiFw+1odDbM/uaBLNvY3Y18d93C4Ueh5lvhllno2nFnXrXWFawmEcg&#10;iEurG64UFB+751cQziNrbC2Tggc5yDaTpzWm2g78TveTr0QoYZeigtr7LpXSlTUZdHPbEQfv2/YG&#10;fZB9JXWPQyg3rYyjKJEGGw4LNXaU11ReTjejIC7Gl3g47lafX8V5HyW3ax5TotRsOm7fQHga/X/4&#10;jz7owC3h90v4AXLzAwAA//8DAFBLAQItABQABgAIAAAAIQDb4fbL7gAAAIUBAAATAAAAAAAAAAAA&#10;AAAAAAAAAABbQ29udGVudF9UeXBlc10ueG1sUEsBAi0AFAAGAAgAAAAhAFr0LFu/AAAAFQEAAAsA&#10;AAAAAAAAAAAAAAAAHwEAAF9yZWxzLy5yZWxzUEsBAi0AFAAGAAgAAAAhALuRnAPEAAAA2wAAAA8A&#10;AAAAAAAAAAAAAAAABwIAAGRycy9kb3ducmV2LnhtbFBLBQYAAAAAAwADALcAAAD4AgAAAAA=&#10;" fillcolor="#f2f2f2 [3052]" stroked="f" strokeweight="1pt"/>
                <v:rect id="Rectangle 27" o:spid="_x0000_s1028" style="position:absolute;left:29813;top:285;width:2857;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rect id="Rectangle 28" o:spid="_x0000_s1029" style="position:absolute;left:29813;top:10287;width:51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5ywQAAANsAAAAPAAAAZHJzL2Rvd25yZXYueG1sRE9Na8JA&#10;EL0X/A/LCN7qxoDBpq5SBGkvPVRDwduYnSah2dmYXU367zsHwePjfa+3o2vVjfrQeDawmCegiEtv&#10;G64MFMf98wpUiMgWW89k4I8CbDeTpzXm1g/8RbdDrJSEcMjRQB1jl2sdypochrnviIX78b3DKLCv&#10;tO1xkHDX6jRJMu2wYWmosaNdTeXv4eoMpMW4TIfP/cv3qTi/J9n1skspM2Y2Hd9eQUUa40N8d39Y&#10;8clY+SI/QG/+AQAA//8DAFBLAQItABQABgAIAAAAIQDb4fbL7gAAAIUBAAATAAAAAAAAAAAAAAAA&#10;AAAAAABbQ29udGVudF9UeXBlc10ueG1sUEsBAi0AFAAGAAgAAAAhAFr0LFu/AAAAFQEAAAsAAAAA&#10;AAAAAAAAAAAAHwEAAF9yZWxzLy5yZWxzUEsBAi0AFAAGAAgAAAAhALU1DnLBAAAA2wAAAA8AAAAA&#10;AAAAAAAAAAAABwIAAGRycy9kb3ducmV2LnhtbFBLBQYAAAAAAwADALcAAAD1AgAAAAA=&#10;" fillcolor="#f2f2f2 [3052]" stroked="f" strokeweight="1pt"/>
                <v:rect id="Rectangle 30" o:spid="_x0000_s1030" style="position:absolute;top:10287;width:342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rect id="Rectangle 31" o:spid="_x0000_s1031" style="position:absolute;top:20193;width:485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EyxQAAANsAAAAPAAAAZHJzL2Rvd25yZXYueG1sRI9Ba8JA&#10;FITvQv/D8gq9mY0p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Ch1jEyxQAAANsAAAAP&#10;AAAAAAAAAAAAAAAAAAcCAABkcnMvZG93bnJldi54bWxQSwUGAAAAAAMAAwC3AAAA+QIAAAAA&#10;" fillcolor="#f2f2f2 [3052]" stroked="f" strokeweight="1pt"/>
              </v:group>
            </w:pict>
          </mc:Fallback>
        </mc:AlternateContent>
      </w:r>
      <w:r w:rsidR="00493F7E">
        <w:rPr>
          <w:noProof/>
        </w:rPr>
        <w:drawing>
          <wp:inline distT="0" distB="0" distL="0" distR="0" wp14:anchorId="07B0657D" wp14:editId="398622AD">
            <wp:extent cx="5796111" cy="3181350"/>
            <wp:effectExtent l="0" t="0" r="0" b="0"/>
            <wp:docPr id="13" name="Picture 5">
              <a:extLst xmlns:a="http://schemas.openxmlformats.org/drawingml/2006/main">
                <a:ext uri="{FF2B5EF4-FFF2-40B4-BE49-F238E27FC236}">
                  <a16:creationId xmlns:a16="http://schemas.microsoft.com/office/drawing/2014/main" id="{8CA5428E-2180-4F90-B8C4-C6831BDD8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A5428E-2180-4F90-B8C4-C6831BDD8F10}"/>
                        </a:ext>
                      </a:extLst>
                    </pic:cNvPr>
                    <pic:cNvPicPr>
                      <a:picLocks noChangeAspect="1"/>
                    </pic:cNvPicPr>
                  </pic:nvPicPr>
                  <pic:blipFill>
                    <a:blip r:embed="rId16"/>
                    <a:stretch>
                      <a:fillRect/>
                    </a:stretch>
                  </pic:blipFill>
                  <pic:spPr>
                    <a:xfrm>
                      <a:off x="0" y="0"/>
                      <a:ext cx="5849548" cy="3210680"/>
                    </a:xfrm>
                    <a:prstGeom prst="rect">
                      <a:avLst/>
                    </a:prstGeom>
                  </pic:spPr>
                </pic:pic>
              </a:graphicData>
            </a:graphic>
          </wp:inline>
        </w:drawing>
      </w:r>
    </w:p>
    <w:p w14:paraId="59093974" w14:textId="77777777" w:rsidR="00493F7E" w:rsidRDefault="00493F7E" w:rsidP="00493F7E">
      <w:pPr>
        <w:spacing w:after="0" w:line="240" w:lineRule="auto"/>
        <w:rPr>
          <w:rFonts w:cs="Arial"/>
        </w:rPr>
      </w:pPr>
      <w:r w:rsidRPr="00FC44D2">
        <w:rPr>
          <w:rFonts w:cs="Arial"/>
          <w:b/>
        </w:rPr>
        <w:t xml:space="preserve">Figure </w:t>
      </w:r>
      <w:r>
        <w:rPr>
          <w:rFonts w:cs="Arial"/>
          <w:b/>
        </w:rPr>
        <w:t>4</w:t>
      </w:r>
      <w:r w:rsidRPr="00FC44D2">
        <w:rPr>
          <w:rFonts w:cs="Arial"/>
          <w:b/>
        </w:rPr>
        <w:t xml:space="preserve">:  </w:t>
      </w:r>
      <w:r>
        <w:rPr>
          <w:rFonts w:cs="Arial"/>
        </w:rPr>
        <w:t>Water levels of rain gauges monitored located at several tank trial sites.</w:t>
      </w:r>
    </w:p>
    <w:p w14:paraId="31AA0FFA" w14:textId="77777777" w:rsidR="008E2BA1" w:rsidRDefault="008E2BA1" w:rsidP="00493F7E">
      <w:pPr>
        <w:jc w:val="both"/>
        <w:rPr>
          <w:rFonts w:cs="Arial"/>
        </w:rPr>
      </w:pPr>
    </w:p>
    <w:p w14:paraId="65870301" w14:textId="4E79CC93" w:rsidR="00493F7E" w:rsidRDefault="00493F7E" w:rsidP="00493F7E">
      <w:pPr>
        <w:jc w:val="both"/>
        <w:rPr>
          <w:rFonts w:cs="Arial"/>
        </w:rPr>
      </w:pPr>
      <w:r>
        <w:rPr>
          <w:rFonts w:cs="Arial"/>
        </w:rPr>
        <w:t>The preliminary runtime trial demonstrated that the cameras have been sufficiently sensitive to detect water management non-compliances and providing real-time alerts to allow the problem to actioned immediately. The associated direct benefits of this new management practice using visual sensors (instead of manual monitoring) are expected to be reducing running costs of vehicles and the increase labour efficiencies (refer to Figure 5a, b).</w:t>
      </w:r>
    </w:p>
    <w:p w14:paraId="078B35DA" w14:textId="3A9E9B5A" w:rsidR="00493F7E" w:rsidRDefault="00493F7E" w:rsidP="00493F7E">
      <w:pPr>
        <w:spacing w:after="0" w:line="240" w:lineRule="auto"/>
        <w:rPr>
          <w:rFonts w:cs="Arial"/>
        </w:rPr>
      </w:pPr>
      <w:r>
        <w:rPr>
          <w:rFonts w:cs="Arial"/>
          <w:noProof/>
        </w:rPr>
        <w:drawing>
          <wp:anchor distT="0" distB="0" distL="114300" distR="114300" simplePos="0" relativeHeight="251663360" behindDoc="0" locked="0" layoutInCell="1" allowOverlap="1" wp14:anchorId="3D7FCA56" wp14:editId="25A68270">
            <wp:simplePos x="0" y="0"/>
            <wp:positionH relativeFrom="margin">
              <wp:posOffset>2686050</wp:posOffset>
            </wp:positionH>
            <wp:positionV relativeFrom="paragraph">
              <wp:posOffset>6985</wp:posOffset>
            </wp:positionV>
            <wp:extent cx="2960370" cy="3619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370" cy="3619500"/>
                    </a:xfrm>
                    <a:prstGeom prst="rect">
                      <a:avLst/>
                    </a:prstGeom>
                    <a:noFill/>
                  </pic:spPr>
                </pic:pic>
              </a:graphicData>
            </a:graphic>
            <wp14:sizeRelH relativeFrom="margin">
              <wp14:pctWidth>0</wp14:pctWidth>
            </wp14:sizeRelH>
            <wp14:sizeRelV relativeFrom="margin">
              <wp14:pctHeight>0</wp14:pctHeight>
            </wp14:sizeRelV>
          </wp:anchor>
        </w:drawing>
      </w:r>
      <w:r w:rsidRPr="002F5FBC">
        <w:rPr>
          <w:rFonts w:cs="Arial"/>
          <w:noProof/>
        </w:rPr>
        <w:drawing>
          <wp:inline distT="0" distB="0" distL="0" distR="0" wp14:anchorId="1E848811" wp14:editId="7FE6BF3A">
            <wp:extent cx="2042092" cy="3632200"/>
            <wp:effectExtent l="0" t="0" r="0" b="6350"/>
            <wp:docPr id="15" name="Picture 15">
              <a:extLst xmlns:a="http://schemas.openxmlformats.org/drawingml/2006/main">
                <a:ext uri="{FF2B5EF4-FFF2-40B4-BE49-F238E27FC236}">
                  <a16:creationId xmlns:a16="http://schemas.microsoft.com/office/drawing/2014/main" id="{D209471B-050C-44F0-A6C6-001C3D728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209471B-050C-44F0-A6C6-001C3D7280B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6885" cy="3640726"/>
                    </a:xfrm>
                    <a:prstGeom prst="rect">
                      <a:avLst/>
                    </a:prstGeom>
                  </pic:spPr>
                </pic:pic>
              </a:graphicData>
            </a:graphic>
          </wp:inline>
        </w:drawing>
      </w:r>
    </w:p>
    <w:p w14:paraId="029DA2AC" w14:textId="68F7143B" w:rsidR="00493F7E" w:rsidRDefault="00493F7E" w:rsidP="00493F7E">
      <w:pPr>
        <w:spacing w:after="0" w:line="240" w:lineRule="auto"/>
        <w:rPr>
          <w:rFonts w:cs="Arial"/>
          <w:b/>
        </w:rPr>
      </w:pPr>
    </w:p>
    <w:p w14:paraId="747655FB" w14:textId="15A9DDBF" w:rsidR="00493F7E" w:rsidRPr="00874FBA" w:rsidRDefault="00493F7E" w:rsidP="00493F7E">
      <w:pPr>
        <w:spacing w:after="0" w:line="240" w:lineRule="auto"/>
        <w:rPr>
          <w:rFonts w:cs="Arial"/>
        </w:rPr>
      </w:pPr>
      <w:r w:rsidRPr="00FC44D2">
        <w:rPr>
          <w:rFonts w:cs="Arial"/>
          <w:b/>
        </w:rPr>
        <w:t xml:space="preserve">Figure </w:t>
      </w:r>
      <w:r>
        <w:rPr>
          <w:rFonts w:cs="Arial"/>
          <w:b/>
        </w:rPr>
        <w:t>5a,</w:t>
      </w:r>
      <w:r w:rsidR="00E96116">
        <w:rPr>
          <w:rFonts w:cs="Arial"/>
          <w:b/>
        </w:rPr>
        <w:t>5</w:t>
      </w:r>
      <w:r>
        <w:rPr>
          <w:rFonts w:cs="Arial"/>
          <w:b/>
        </w:rPr>
        <w:t>b</w:t>
      </w:r>
      <w:r w:rsidRPr="00FC44D2">
        <w:rPr>
          <w:rFonts w:cs="Arial"/>
          <w:b/>
        </w:rPr>
        <w:t xml:space="preserve">: </w:t>
      </w:r>
      <w:r w:rsidRPr="00811915">
        <w:rPr>
          <w:rFonts w:cs="Arial"/>
        </w:rPr>
        <w:t>Visual real</w:t>
      </w:r>
      <w:r>
        <w:rPr>
          <w:rFonts w:cs="Arial"/>
        </w:rPr>
        <w:t>-</w:t>
      </w:r>
      <w:r w:rsidRPr="00811915">
        <w:rPr>
          <w:rFonts w:cs="Arial"/>
        </w:rPr>
        <w:t>time</w:t>
      </w:r>
      <w:r>
        <w:rPr>
          <w:rFonts w:cs="Arial"/>
        </w:rPr>
        <w:t xml:space="preserve"> (3 updates per day)</w:t>
      </w:r>
      <w:r w:rsidRPr="00811915">
        <w:rPr>
          <w:rFonts w:cs="Arial"/>
        </w:rPr>
        <w:t xml:space="preserve"> monitoring of </w:t>
      </w:r>
      <w:r>
        <w:rPr>
          <w:rFonts w:cs="Arial"/>
        </w:rPr>
        <w:t xml:space="preserve">water supply at </w:t>
      </w:r>
      <w:r w:rsidRPr="00811915">
        <w:rPr>
          <w:rFonts w:cs="Arial"/>
        </w:rPr>
        <w:t xml:space="preserve">two trial </w:t>
      </w:r>
      <w:r>
        <w:rPr>
          <w:rFonts w:cs="Arial"/>
        </w:rPr>
        <w:t>sensor sites.</w:t>
      </w:r>
    </w:p>
    <w:p w14:paraId="5208F820" w14:textId="63A532E6" w:rsidR="00493F7E" w:rsidRDefault="00493F7E" w:rsidP="00493F7E">
      <w:pPr>
        <w:jc w:val="both"/>
        <w:rPr>
          <w:rFonts w:cs="Arial"/>
          <w:b/>
        </w:rPr>
      </w:pPr>
      <w:r>
        <w:rPr>
          <w:noProof/>
        </w:rPr>
        <w:lastRenderedPageBreak/>
        <w:drawing>
          <wp:anchor distT="0" distB="0" distL="114300" distR="114300" simplePos="0" relativeHeight="251665408" behindDoc="0" locked="0" layoutInCell="1" allowOverlap="1" wp14:anchorId="7E576B99" wp14:editId="52430B48">
            <wp:simplePos x="0" y="0"/>
            <wp:positionH relativeFrom="column">
              <wp:posOffset>2847340</wp:posOffset>
            </wp:positionH>
            <wp:positionV relativeFrom="paragraph">
              <wp:posOffset>184785</wp:posOffset>
            </wp:positionV>
            <wp:extent cx="2765425" cy="2241550"/>
            <wp:effectExtent l="0" t="0" r="0" b="6350"/>
            <wp:wrapSquare wrapText="bothSides"/>
            <wp:docPr id="10" name="Picture 7">
              <a:extLst xmlns:a="http://schemas.openxmlformats.org/drawingml/2006/main">
                <a:ext uri="{FF2B5EF4-FFF2-40B4-BE49-F238E27FC236}">
                  <a16:creationId xmlns:a16="http://schemas.microsoft.com/office/drawing/2014/main" id="{E2F34BF9-EE70-472F-B232-1508BDE2F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2F34BF9-EE70-472F-B232-1508BDE2F21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5425" cy="224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C3F0141" wp14:editId="7114A2B1">
            <wp:simplePos x="0" y="0"/>
            <wp:positionH relativeFrom="margin">
              <wp:posOffset>43815</wp:posOffset>
            </wp:positionH>
            <wp:positionV relativeFrom="paragraph">
              <wp:posOffset>184785</wp:posOffset>
            </wp:positionV>
            <wp:extent cx="2753995" cy="2241550"/>
            <wp:effectExtent l="0" t="0" r="8255" b="6350"/>
            <wp:wrapSquare wrapText="bothSides"/>
            <wp:docPr id="8" name="Picture 5">
              <a:extLst xmlns:a="http://schemas.openxmlformats.org/drawingml/2006/main">
                <a:ext uri="{FF2B5EF4-FFF2-40B4-BE49-F238E27FC236}">
                  <a16:creationId xmlns:a16="http://schemas.microsoft.com/office/drawing/2014/main" id="{D6EEC0BC-7939-494C-8A1B-F5F04BF2E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6EEC0BC-7939-494C-8A1B-F5F04BF2E6BE}"/>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53995" cy="2241550"/>
                    </a:xfrm>
                    <a:prstGeom prst="rect">
                      <a:avLst/>
                    </a:prstGeom>
                  </pic:spPr>
                </pic:pic>
              </a:graphicData>
            </a:graphic>
            <wp14:sizeRelH relativeFrom="page">
              <wp14:pctWidth>0</wp14:pctWidth>
            </wp14:sizeRelH>
            <wp14:sizeRelV relativeFrom="page">
              <wp14:pctHeight>0</wp14:pctHeight>
            </wp14:sizeRelV>
          </wp:anchor>
        </w:drawing>
      </w:r>
    </w:p>
    <w:p w14:paraId="2655FD41" w14:textId="30ACB33E" w:rsidR="00493F7E" w:rsidRDefault="00493F7E" w:rsidP="00493F7E">
      <w:pPr>
        <w:rPr>
          <w:rFonts w:cs="Arial"/>
        </w:rPr>
      </w:pPr>
      <w:r w:rsidRPr="00FC44D2">
        <w:rPr>
          <w:rFonts w:cs="Arial"/>
          <w:b/>
        </w:rPr>
        <w:t xml:space="preserve">Figure </w:t>
      </w:r>
      <w:r>
        <w:rPr>
          <w:rFonts w:cs="Arial"/>
          <w:b/>
        </w:rPr>
        <w:t>6a:</w:t>
      </w:r>
      <w:r w:rsidRPr="00FC44D2">
        <w:rPr>
          <w:rFonts w:cs="Arial"/>
          <w:b/>
        </w:rPr>
        <w:t xml:space="preserve"> </w:t>
      </w:r>
      <w:r w:rsidRPr="00FC44D2">
        <w:rPr>
          <w:rFonts w:cs="Arial"/>
        </w:rPr>
        <w:t xml:space="preserve">Visual </w:t>
      </w:r>
      <w:r>
        <w:rPr>
          <w:rFonts w:cs="Arial"/>
        </w:rPr>
        <w:t xml:space="preserve">tank camera with cables disconnected by birds; </w:t>
      </w:r>
      <w:r w:rsidRPr="00811915">
        <w:rPr>
          <w:rFonts w:cs="Arial"/>
          <w:b/>
        </w:rPr>
        <w:t>6b</w:t>
      </w:r>
      <w:r>
        <w:rPr>
          <w:rFonts w:cs="Arial"/>
        </w:rPr>
        <w:t xml:space="preserve"> </w:t>
      </w:r>
      <w:r w:rsidRPr="00FC44D2">
        <w:rPr>
          <w:rFonts w:cs="Arial"/>
        </w:rPr>
        <w:t xml:space="preserve">Visual </w:t>
      </w:r>
      <w:r>
        <w:rPr>
          <w:rFonts w:cs="Arial"/>
        </w:rPr>
        <w:t xml:space="preserve">tank camera including cables housed in a steel box case. </w:t>
      </w:r>
    </w:p>
    <w:p w14:paraId="6C65169B" w14:textId="77777777" w:rsidR="00E96116" w:rsidRDefault="00E96116" w:rsidP="00493F7E">
      <w:pPr>
        <w:rPr>
          <w:rFonts w:cs="Arial"/>
        </w:rPr>
      </w:pPr>
    </w:p>
    <w:p w14:paraId="2157FE5D" w14:textId="0D6614C1" w:rsidR="00493F7E" w:rsidRDefault="00493F7E" w:rsidP="00493F7E">
      <w:pPr>
        <w:pStyle w:val="Heading2"/>
        <w:spacing w:before="0" w:after="160"/>
      </w:pPr>
      <w:bookmarkStart w:id="20" w:name="_Toc13548027"/>
      <w:bookmarkStart w:id="21" w:name="_Toc13651261"/>
      <w:bookmarkStart w:id="22" w:name="_Toc67303663"/>
      <w:bookmarkStart w:id="23" w:name="_Toc70510317"/>
      <w:r>
        <w:t xml:space="preserve">4.2 </w:t>
      </w:r>
      <w:bookmarkEnd w:id="20"/>
      <w:bookmarkEnd w:id="21"/>
      <w:bookmarkEnd w:id="22"/>
      <w:r>
        <w:t>Data Collection and Analysis</w:t>
      </w:r>
      <w:bookmarkEnd w:id="23"/>
    </w:p>
    <w:p w14:paraId="47C5F5EC" w14:textId="39FC0F72" w:rsidR="00493F7E" w:rsidRDefault="00493F7E" w:rsidP="00493F7E">
      <w:pPr>
        <w:jc w:val="both"/>
        <w:rPr>
          <w:rFonts w:cs="Arial"/>
          <w:noProof/>
        </w:rPr>
      </w:pPr>
      <w:r>
        <w:rPr>
          <w:rFonts w:cs="Arial"/>
          <w:noProof/>
        </w:rPr>
        <w:t>The objective of the second stage was to evaluate the equipment and its value to the business. To be able to achieve this objective, a monetary value was placed on the device’s use. This was able to be achieved by calculting the value related to time saved from reducing the need to visually check the watering points.</w:t>
      </w:r>
      <w:r w:rsidR="0016776A">
        <w:rPr>
          <w:rFonts w:cs="Arial"/>
          <w:noProof/>
        </w:rPr>
        <w:t xml:space="preserve"> </w:t>
      </w:r>
      <w:r>
        <w:rPr>
          <w:rFonts w:cs="Arial"/>
          <w:noProof/>
        </w:rPr>
        <w:t xml:space="preserve">Current best practice being used across property operatins </w:t>
      </w:r>
      <w:r w:rsidR="0016776A">
        <w:rPr>
          <w:rFonts w:cs="Arial"/>
          <w:noProof/>
        </w:rPr>
        <w:t>was</w:t>
      </w:r>
      <w:r>
        <w:rPr>
          <w:rFonts w:cs="Arial"/>
          <w:noProof/>
        </w:rPr>
        <w:t xml:space="preserve"> to inspect these watering points twice a week and more frequently during higher evaporative periods during the dry season (i</w:t>
      </w:r>
      <w:r w:rsidR="000A31E0">
        <w:rPr>
          <w:rFonts w:cs="Arial"/>
          <w:noProof/>
        </w:rPr>
        <w:t>.</w:t>
      </w:r>
      <w:r>
        <w:rPr>
          <w:rFonts w:cs="Arial"/>
          <w:noProof/>
        </w:rPr>
        <w:t>e</w:t>
      </w:r>
      <w:r w:rsidR="000A31E0">
        <w:rPr>
          <w:rFonts w:cs="Arial"/>
          <w:noProof/>
        </w:rPr>
        <w:t>.</w:t>
      </w:r>
      <w:r>
        <w:rPr>
          <w:rFonts w:cs="Arial"/>
          <w:noProof/>
        </w:rPr>
        <w:t xml:space="preserve"> as the surface water evaporates during the dry season the watering points need</w:t>
      </w:r>
      <w:r w:rsidR="0016776A">
        <w:rPr>
          <w:rFonts w:cs="Arial"/>
          <w:noProof/>
        </w:rPr>
        <w:t>ed</w:t>
      </w:r>
      <w:r>
        <w:rPr>
          <w:rFonts w:cs="Arial"/>
          <w:noProof/>
        </w:rPr>
        <w:t xml:space="preserve"> to be checked three times a week).  </w:t>
      </w:r>
    </w:p>
    <w:p w14:paraId="10784B29" w14:textId="55B36DC7" w:rsidR="00493F7E" w:rsidRDefault="00493F7E" w:rsidP="00493F7E">
      <w:pPr>
        <w:jc w:val="both"/>
        <w:rPr>
          <w:rFonts w:cs="Arial"/>
          <w:noProof/>
        </w:rPr>
      </w:pPr>
      <w:r>
        <w:rPr>
          <w:rFonts w:cs="Arial"/>
          <w:noProof/>
        </w:rPr>
        <w:t xml:space="preserve">There is a large demand on labour which is currently attributable to typically one bore runner operartor (equivalent to 1 full time employee) who is in charge of making sure all livestock have access to water. Manual checking of water points is time consuming and costly and not the best use of a highly skilled bore runner operator’s time (who is usually highly skilled). The sensors demonstrated an ability through the pilot trials to reduce labour by up to 60%. </w:t>
      </w:r>
      <w:r w:rsidR="0016776A">
        <w:rPr>
          <w:rFonts w:cs="Arial"/>
          <w:noProof/>
        </w:rPr>
        <w:t>In some circumstances this</w:t>
      </w:r>
      <w:r w:rsidRPr="00654D40">
        <w:rPr>
          <w:rFonts w:cstheme="minorHAnsi"/>
          <w:noProof/>
        </w:rPr>
        <w:t xml:space="preserve"> allow</w:t>
      </w:r>
      <w:r w:rsidR="0016776A">
        <w:rPr>
          <w:rFonts w:cstheme="minorHAnsi"/>
          <w:noProof/>
        </w:rPr>
        <w:t>ed</w:t>
      </w:r>
      <w:r w:rsidRPr="00654D40">
        <w:rPr>
          <w:rFonts w:cstheme="minorHAnsi"/>
          <w:noProof/>
        </w:rPr>
        <w:t xml:space="preserve"> bore </w:t>
      </w:r>
      <w:r>
        <w:rPr>
          <w:rFonts w:cstheme="minorHAnsi"/>
          <w:noProof/>
        </w:rPr>
        <w:t>runner</w:t>
      </w:r>
      <w:r w:rsidRPr="00654D40">
        <w:rPr>
          <w:rFonts w:cstheme="minorHAnsi"/>
          <w:noProof/>
        </w:rPr>
        <w:t xml:space="preserve"> </w:t>
      </w:r>
      <w:r>
        <w:rPr>
          <w:rFonts w:cstheme="minorHAnsi"/>
          <w:noProof/>
        </w:rPr>
        <w:t xml:space="preserve">operators </w:t>
      </w:r>
      <w:r w:rsidRPr="00654D40">
        <w:rPr>
          <w:rFonts w:cstheme="minorHAnsi"/>
          <w:noProof/>
        </w:rPr>
        <w:t xml:space="preserve">to better manage </w:t>
      </w:r>
      <w:r>
        <w:rPr>
          <w:rFonts w:cstheme="minorHAnsi"/>
          <w:noProof/>
        </w:rPr>
        <w:t xml:space="preserve">their </w:t>
      </w:r>
      <w:r w:rsidRPr="00654D40">
        <w:rPr>
          <w:rFonts w:cstheme="minorHAnsi"/>
          <w:noProof/>
        </w:rPr>
        <w:t xml:space="preserve">time </w:t>
      </w:r>
      <w:r w:rsidR="0016776A">
        <w:rPr>
          <w:rFonts w:cstheme="minorHAnsi"/>
          <w:noProof/>
        </w:rPr>
        <w:t>resulting in</w:t>
      </w:r>
      <w:r>
        <w:rPr>
          <w:rFonts w:cstheme="minorHAnsi"/>
          <w:noProof/>
        </w:rPr>
        <w:t xml:space="preserve"> only having to inspect </w:t>
      </w:r>
      <w:r w:rsidRPr="00654D40">
        <w:rPr>
          <w:rFonts w:cstheme="minorHAnsi"/>
          <w:noProof/>
        </w:rPr>
        <w:t xml:space="preserve">the bores </w:t>
      </w:r>
      <w:r>
        <w:rPr>
          <w:rFonts w:cstheme="minorHAnsi"/>
          <w:noProof/>
        </w:rPr>
        <w:t xml:space="preserve">and other watering points </w:t>
      </w:r>
      <w:r w:rsidRPr="00654D40">
        <w:rPr>
          <w:rFonts w:cstheme="minorHAnsi"/>
          <w:noProof/>
        </w:rPr>
        <w:t xml:space="preserve">once a week </w:t>
      </w:r>
      <w:r w:rsidR="0016776A">
        <w:rPr>
          <w:rFonts w:cstheme="minorHAnsi"/>
          <w:noProof/>
        </w:rPr>
        <w:t>once</w:t>
      </w:r>
      <w:r w:rsidRPr="00654D40">
        <w:rPr>
          <w:rFonts w:cstheme="minorHAnsi"/>
          <w:noProof/>
        </w:rPr>
        <w:t xml:space="preserve"> confidence </w:t>
      </w:r>
      <w:r w:rsidR="0016776A">
        <w:rPr>
          <w:rFonts w:cstheme="minorHAnsi"/>
          <w:noProof/>
        </w:rPr>
        <w:t>was</w:t>
      </w:r>
      <w:r>
        <w:rPr>
          <w:rFonts w:cstheme="minorHAnsi"/>
          <w:noProof/>
        </w:rPr>
        <w:t xml:space="preserve"> gained </w:t>
      </w:r>
      <w:r w:rsidRPr="00654D40">
        <w:rPr>
          <w:rFonts w:cstheme="minorHAnsi"/>
          <w:noProof/>
        </w:rPr>
        <w:t>in the system</w:t>
      </w:r>
      <w:r>
        <w:rPr>
          <w:rFonts w:cstheme="minorHAnsi"/>
          <w:noProof/>
        </w:rPr>
        <w:t xml:space="preserve">. </w:t>
      </w:r>
      <w:r w:rsidR="0016776A">
        <w:rPr>
          <w:rFonts w:cstheme="minorHAnsi"/>
          <w:noProof/>
        </w:rPr>
        <w:t>O</w:t>
      </w:r>
      <w:r>
        <w:rPr>
          <w:rFonts w:cstheme="minorHAnsi"/>
          <w:noProof/>
        </w:rPr>
        <w:t xml:space="preserve">nce the sensing technology </w:t>
      </w:r>
      <w:r w:rsidR="0016776A">
        <w:rPr>
          <w:rFonts w:cstheme="minorHAnsi"/>
          <w:noProof/>
        </w:rPr>
        <w:t xml:space="preserve">was </w:t>
      </w:r>
      <w:r>
        <w:rPr>
          <w:rFonts w:cstheme="minorHAnsi"/>
          <w:noProof/>
        </w:rPr>
        <w:t>proven to operate accurately and reliably</w:t>
      </w:r>
      <w:r w:rsidR="0016776A">
        <w:rPr>
          <w:rFonts w:cstheme="minorHAnsi"/>
          <w:noProof/>
        </w:rPr>
        <w:t xml:space="preserve"> and it monitoring an entire system</w:t>
      </w:r>
      <w:r>
        <w:rPr>
          <w:rFonts w:cstheme="minorHAnsi"/>
          <w:noProof/>
        </w:rPr>
        <w:t xml:space="preserve">, it is propsoed that watering points are likely to </w:t>
      </w:r>
      <w:r w:rsidR="000A31E0">
        <w:rPr>
          <w:rFonts w:cstheme="minorHAnsi"/>
          <w:noProof/>
        </w:rPr>
        <w:t xml:space="preserve">be </w:t>
      </w:r>
      <w:r>
        <w:rPr>
          <w:rFonts w:cstheme="minorHAnsi"/>
          <w:noProof/>
        </w:rPr>
        <w:t>manually</w:t>
      </w:r>
      <w:r w:rsidRPr="00654D40">
        <w:rPr>
          <w:rFonts w:cstheme="minorHAnsi"/>
          <w:noProof/>
        </w:rPr>
        <w:t xml:space="preserve"> </w:t>
      </w:r>
      <w:r>
        <w:rPr>
          <w:rFonts w:cstheme="minorHAnsi"/>
          <w:noProof/>
        </w:rPr>
        <w:t xml:space="preserve">inspected only </w:t>
      </w:r>
      <w:r w:rsidRPr="00654D40">
        <w:rPr>
          <w:rFonts w:cstheme="minorHAnsi"/>
          <w:noProof/>
        </w:rPr>
        <w:t>when the</w:t>
      </w:r>
      <w:r>
        <w:rPr>
          <w:rFonts w:cstheme="minorHAnsi"/>
          <w:noProof/>
        </w:rPr>
        <w:t xml:space="preserve"> sensors signal there is a water flow issue or </w:t>
      </w:r>
      <w:r w:rsidRPr="00654D40">
        <w:rPr>
          <w:rFonts w:cstheme="minorHAnsi"/>
          <w:noProof/>
        </w:rPr>
        <w:t>shown to be faulty by the system.</w:t>
      </w:r>
      <w:r w:rsidR="0016776A">
        <w:rPr>
          <w:rFonts w:cstheme="minorHAnsi"/>
          <w:noProof/>
        </w:rPr>
        <w:t>This outcome could not be observed due to other waterpoints that did not have devices installed still requiring manual checking.</w:t>
      </w:r>
      <w:r>
        <w:rPr>
          <w:rFonts w:cstheme="minorHAnsi"/>
          <w:noProof/>
        </w:rPr>
        <w:t xml:space="preserve"> </w:t>
      </w:r>
      <w:r>
        <w:rPr>
          <w:rFonts w:cs="Arial"/>
          <w:noProof/>
        </w:rPr>
        <w:t>The current water run at trial site 1 where the cameras are places is aproximately 240kms and trial site 2 where the tank monitors are the water run is similar round trip (Refer to Figures 7a and 7b).</w:t>
      </w:r>
    </w:p>
    <w:p w14:paraId="71E81100" w14:textId="77777777" w:rsidR="00493F7E" w:rsidRDefault="00493F7E" w:rsidP="00493F7E">
      <w:pPr>
        <w:jc w:val="both"/>
        <w:rPr>
          <w:rFonts w:cs="Arial"/>
          <w:noProof/>
        </w:rPr>
      </w:pPr>
      <w:r>
        <w:rPr>
          <w:noProof/>
        </w:rPr>
        <w:lastRenderedPageBreak/>
        <w:drawing>
          <wp:inline distT="0" distB="0" distL="0" distR="0" wp14:anchorId="7D595327" wp14:editId="66D8042A">
            <wp:extent cx="5697855" cy="3632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855" cy="3632200"/>
                    </a:xfrm>
                    <a:prstGeom prst="rect">
                      <a:avLst/>
                    </a:prstGeom>
                    <a:noFill/>
                    <a:ln>
                      <a:noFill/>
                    </a:ln>
                  </pic:spPr>
                </pic:pic>
              </a:graphicData>
            </a:graphic>
          </wp:inline>
        </w:drawing>
      </w:r>
      <w:r w:rsidRPr="00326A8A">
        <w:rPr>
          <w:rFonts w:cs="Arial"/>
          <w:b/>
          <w:noProof/>
        </w:rPr>
        <w:t>Figure 7a</w:t>
      </w:r>
      <w:r>
        <w:rPr>
          <w:rFonts w:cs="Arial"/>
          <w:noProof/>
        </w:rPr>
        <w:t xml:space="preserve"> Trial site 1 for water sensing pilot trials</w:t>
      </w:r>
    </w:p>
    <w:p w14:paraId="6EE1142C" w14:textId="2185370A" w:rsidR="00493F7E" w:rsidRDefault="00493F7E" w:rsidP="00493F7E">
      <w:pPr>
        <w:jc w:val="both"/>
        <w:rPr>
          <w:rFonts w:cs="Arial"/>
          <w:noProof/>
        </w:rPr>
      </w:pPr>
      <w:r>
        <w:rPr>
          <w:noProof/>
        </w:rPr>
        <w:drawing>
          <wp:inline distT="0" distB="0" distL="0" distR="0" wp14:anchorId="0824A8FC" wp14:editId="2391D277">
            <wp:extent cx="5734050" cy="4463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4463415"/>
                    </a:xfrm>
                    <a:prstGeom prst="rect">
                      <a:avLst/>
                    </a:prstGeom>
                    <a:noFill/>
                    <a:ln>
                      <a:noFill/>
                    </a:ln>
                  </pic:spPr>
                </pic:pic>
              </a:graphicData>
            </a:graphic>
          </wp:inline>
        </w:drawing>
      </w:r>
      <w:r>
        <w:rPr>
          <w:rFonts w:cs="Arial"/>
          <w:b/>
          <w:noProof/>
        </w:rPr>
        <w:t>F</w:t>
      </w:r>
      <w:r w:rsidRPr="00326A8A">
        <w:rPr>
          <w:rFonts w:cs="Arial"/>
          <w:b/>
          <w:noProof/>
        </w:rPr>
        <w:t>igure 7b</w:t>
      </w:r>
      <w:r>
        <w:rPr>
          <w:rFonts w:cs="Arial"/>
          <w:noProof/>
        </w:rPr>
        <w:t xml:space="preserve"> Trial site </w:t>
      </w:r>
      <w:r w:rsidR="0026275C">
        <w:rPr>
          <w:rFonts w:cs="Arial"/>
          <w:noProof/>
        </w:rPr>
        <w:t>2</w:t>
      </w:r>
      <w:r>
        <w:rPr>
          <w:rFonts w:cs="Arial"/>
          <w:noProof/>
        </w:rPr>
        <w:t xml:space="preserve"> for water sensing pilot trials</w:t>
      </w:r>
    </w:p>
    <w:p w14:paraId="4BCFE0D5" w14:textId="1760B747" w:rsidR="00493F7E" w:rsidRDefault="00493F7E" w:rsidP="00493F7E">
      <w:pPr>
        <w:jc w:val="both"/>
      </w:pPr>
      <w:r>
        <w:lastRenderedPageBreak/>
        <w:t>The devices provide two different types of data</w:t>
      </w:r>
      <w:r w:rsidR="0016776A">
        <w:t>,</w:t>
      </w:r>
      <w:r>
        <w:t xml:space="preserve"> the camera provides an image, while the tank level provided data displayed in a graphical form</w:t>
      </w:r>
      <w:r w:rsidR="0026275C">
        <w:t xml:space="preserve"> with</w:t>
      </w:r>
      <w:r>
        <w:t xml:space="preserve"> </w:t>
      </w:r>
      <w:r w:rsidR="0016776A">
        <w:t xml:space="preserve">both options </w:t>
      </w:r>
      <w:r w:rsidR="0026275C">
        <w:t>being</w:t>
      </w:r>
      <w:r w:rsidR="0016776A">
        <w:t xml:space="preserve"> used</w:t>
      </w:r>
      <w:r>
        <w:t xml:space="preserve"> to diagnose problem</w:t>
      </w:r>
      <w:r w:rsidR="0016776A">
        <w:t>s</w:t>
      </w:r>
      <w:r>
        <w:t xml:space="preserve">. Figure 3 is an example of the data provided by the tank sensors.  This data shown is an example where the cattle have been drinking to reduce the level in the tank the pump has been turned on and the water level increased (see Figure 3). </w:t>
      </w:r>
    </w:p>
    <w:p w14:paraId="00F1272C" w14:textId="2B240EE9" w:rsidR="00493F7E" w:rsidRDefault="00493F7E" w:rsidP="00493F7E">
      <w:pPr>
        <w:jc w:val="both"/>
      </w:pPr>
      <w:r>
        <w:t xml:space="preserve">It </w:t>
      </w:r>
      <w:r w:rsidR="0016776A">
        <w:t>was</w:t>
      </w:r>
      <w:r>
        <w:t xml:space="preserve"> expected by having access to such on-line sensing data, there would be no need to physically check water levels unless there was unusual and unexpected data (</w:t>
      </w:r>
      <w:proofErr w:type="gramStart"/>
      <w:r>
        <w:t>i.e.</w:t>
      </w:r>
      <w:proofErr w:type="gramEnd"/>
      <w:r>
        <w:t xml:space="preserve"> abnormality in the graph). The short run trial demonstrated that once the average use and time to fill was established</w:t>
      </w:r>
      <w:r w:rsidR="0026275C">
        <w:t xml:space="preserve">, </w:t>
      </w:r>
      <w:r>
        <w:t>the tank monitors made it easy to alert that a problem exists via email and text messages when the tank is full and/or if the tank is low. For remote application, an SMS is not possible as there is no mobile phone reception.</w:t>
      </w:r>
      <w:r w:rsidR="008E2BA1">
        <w:t xml:space="preserve"> The expectation of the removal of manual routine inspections could not be validated in this project due to many other nearby water points still requiring manual inspection. Although the monitored points were still manually inspected as the bore runner was going past anyway, the presence of the sensing equipment reduced the time for each stop as the driver already had information on the location before leaving the homestead. This information allowed the correct equipment to be taken if a problem was identified therefore reducing kilometres.</w:t>
      </w:r>
    </w:p>
    <w:p w14:paraId="3E7863A7" w14:textId="13A5D139" w:rsidR="00493F7E" w:rsidRDefault="00493F7E" w:rsidP="00493F7E">
      <w:pPr>
        <w:ind w:right="64"/>
        <w:jc w:val="both"/>
        <w:rPr>
          <w:rFonts w:cs="Arial"/>
        </w:rPr>
      </w:pPr>
      <w:r>
        <w:rPr>
          <w:rFonts w:cs="Arial"/>
        </w:rPr>
        <w:t xml:space="preserve">The outcome </w:t>
      </w:r>
      <w:r w:rsidR="008E2BA1">
        <w:rPr>
          <w:rFonts w:cs="Arial"/>
        </w:rPr>
        <w:t>of the data collection and analyses stage</w:t>
      </w:r>
      <w:r>
        <w:rPr>
          <w:rFonts w:cs="Arial"/>
        </w:rPr>
        <w:t xml:space="preserve"> has been the successful collection of both graphical and numerical data, which has been interpreted to save distance travelled by staff members in the attempt to increase labour efficiency. </w:t>
      </w:r>
      <w:r w:rsidR="008E2BA1">
        <w:rPr>
          <w:rFonts w:cs="Arial"/>
        </w:rPr>
        <w:t>The</w:t>
      </w:r>
      <w:r>
        <w:rPr>
          <w:rFonts w:cs="Arial"/>
        </w:rPr>
        <w:t xml:space="preserve"> short run </w:t>
      </w:r>
      <w:proofErr w:type="gramStart"/>
      <w:r>
        <w:rPr>
          <w:rFonts w:cs="Arial"/>
        </w:rPr>
        <w:t>time period</w:t>
      </w:r>
      <w:proofErr w:type="gramEnd"/>
      <w:r>
        <w:rPr>
          <w:rFonts w:cs="Arial"/>
        </w:rPr>
        <w:t xml:space="preserve"> has established that the mobile equipment </w:t>
      </w:r>
      <w:r w:rsidR="008E2BA1">
        <w:rPr>
          <w:rFonts w:cs="Arial"/>
        </w:rPr>
        <w:t>was</w:t>
      </w:r>
      <w:r>
        <w:rPr>
          <w:rFonts w:cs="Arial"/>
        </w:rPr>
        <w:t xml:space="preserve"> operating without experiencing many downtime issues including no breaks in connectivity. However, there were some limited hardware issues experienced during the trial period.</w:t>
      </w:r>
    </w:p>
    <w:p w14:paraId="62DEE66E" w14:textId="6CFDAA0C" w:rsidR="00493F7E" w:rsidRPr="00874FBA" w:rsidRDefault="008E2BA1" w:rsidP="00493F7E">
      <w:pPr>
        <w:pStyle w:val="Heading2"/>
      </w:pPr>
      <w:bookmarkStart w:id="24" w:name="_Toc3800665"/>
      <w:bookmarkStart w:id="25" w:name="_Toc13548028"/>
      <w:bookmarkStart w:id="26" w:name="_Toc13651262"/>
      <w:bookmarkStart w:id="27" w:name="_Toc67303664"/>
      <w:bookmarkStart w:id="28" w:name="_Toc70510318"/>
      <w:r>
        <w:rPr>
          <w:rFonts w:cstheme="minorHAnsi"/>
          <w:noProof/>
        </w:rPr>
        <w:t>4.3 I</w:t>
      </w:r>
      <w:r w:rsidR="00493F7E">
        <w:rPr>
          <w:rFonts w:cstheme="minorHAnsi"/>
          <w:noProof/>
        </w:rPr>
        <w:t xml:space="preserve">nterim </w:t>
      </w:r>
      <w:r>
        <w:rPr>
          <w:rFonts w:cstheme="minorHAnsi"/>
          <w:noProof/>
        </w:rPr>
        <w:t>B</w:t>
      </w:r>
      <w:r w:rsidR="00493F7E" w:rsidRPr="00001156">
        <w:rPr>
          <w:rFonts w:cstheme="minorHAnsi"/>
          <w:noProof/>
        </w:rPr>
        <w:t>usiness case</w:t>
      </w:r>
      <w:bookmarkEnd w:id="24"/>
      <w:bookmarkEnd w:id="25"/>
      <w:bookmarkEnd w:id="26"/>
      <w:bookmarkEnd w:id="27"/>
      <w:bookmarkEnd w:id="28"/>
    </w:p>
    <w:p w14:paraId="1A789EB1" w14:textId="42ADABAE" w:rsidR="00493F7E" w:rsidRDefault="00493F7E" w:rsidP="00C73685">
      <w:pPr>
        <w:spacing w:after="0"/>
        <w:ind w:right="64"/>
        <w:jc w:val="both"/>
        <w:rPr>
          <w:rFonts w:cstheme="minorHAnsi"/>
          <w:noProof/>
        </w:rPr>
      </w:pPr>
      <w:r w:rsidRPr="00654D40">
        <w:rPr>
          <w:rFonts w:cstheme="minorHAnsi"/>
          <w:noProof/>
        </w:rPr>
        <w:t>The success of the project w</w:t>
      </w:r>
      <w:r>
        <w:rPr>
          <w:rFonts w:cstheme="minorHAnsi"/>
          <w:noProof/>
        </w:rPr>
        <w:t>as</w:t>
      </w:r>
      <w:r w:rsidRPr="00654D40">
        <w:rPr>
          <w:rFonts w:cstheme="minorHAnsi"/>
          <w:noProof/>
        </w:rPr>
        <w:t xml:space="preserve"> measured in </w:t>
      </w:r>
      <w:r>
        <w:rPr>
          <w:rFonts w:cstheme="minorHAnsi"/>
          <w:noProof/>
        </w:rPr>
        <w:t xml:space="preserve">terms of cost savings to business in labour savings and operational efficiencies.  The primary benefit to the farm operations was </w:t>
      </w:r>
      <w:r w:rsidRPr="00654D40">
        <w:rPr>
          <w:rFonts w:cstheme="minorHAnsi"/>
          <w:noProof/>
        </w:rPr>
        <w:t xml:space="preserve">the </w:t>
      </w:r>
      <w:r>
        <w:rPr>
          <w:rFonts w:cstheme="minorHAnsi"/>
          <w:noProof/>
        </w:rPr>
        <w:t>reduction</w:t>
      </w:r>
      <w:r w:rsidRPr="00654D40">
        <w:rPr>
          <w:rFonts w:cstheme="minorHAnsi"/>
          <w:noProof/>
        </w:rPr>
        <w:t xml:space="preserve"> of </w:t>
      </w:r>
      <w:r w:rsidR="007E0A45">
        <w:rPr>
          <w:rFonts w:cstheme="minorHAnsi"/>
          <w:noProof/>
        </w:rPr>
        <w:t>kilometres</w:t>
      </w:r>
      <w:r w:rsidR="007E0A45" w:rsidRPr="00D61087">
        <w:rPr>
          <w:rFonts w:cstheme="minorHAnsi"/>
          <w:noProof/>
        </w:rPr>
        <w:t xml:space="preserve"> </w:t>
      </w:r>
      <w:r w:rsidRPr="00654D40">
        <w:rPr>
          <w:rFonts w:cstheme="minorHAnsi"/>
          <w:noProof/>
        </w:rPr>
        <w:t>travelled in the bore</w:t>
      </w:r>
      <w:r>
        <w:rPr>
          <w:rFonts w:cstheme="minorHAnsi"/>
          <w:noProof/>
        </w:rPr>
        <w:t xml:space="preserve"> runners</w:t>
      </w:r>
      <w:r w:rsidRPr="00654D40">
        <w:rPr>
          <w:rFonts w:cstheme="minorHAnsi"/>
          <w:noProof/>
        </w:rPr>
        <w:t>’s vehicle for checking water and the amount of time used to monitor</w:t>
      </w:r>
      <w:r>
        <w:rPr>
          <w:rFonts w:cstheme="minorHAnsi"/>
          <w:noProof/>
        </w:rPr>
        <w:t xml:space="preserve">. Any labour savings </w:t>
      </w:r>
      <w:r w:rsidR="008E2BA1">
        <w:rPr>
          <w:rFonts w:cstheme="minorHAnsi"/>
          <w:noProof/>
        </w:rPr>
        <w:t>were</w:t>
      </w:r>
      <w:r>
        <w:rPr>
          <w:rFonts w:cstheme="minorHAnsi"/>
          <w:noProof/>
        </w:rPr>
        <w:t xml:space="preserve"> used elsewhere </w:t>
      </w:r>
      <w:r w:rsidRPr="00654D40">
        <w:rPr>
          <w:rFonts w:cstheme="minorHAnsi"/>
          <w:noProof/>
        </w:rPr>
        <w:t xml:space="preserve">to better utilise farm </w:t>
      </w:r>
      <w:r>
        <w:rPr>
          <w:rFonts w:cstheme="minorHAnsi"/>
          <w:noProof/>
        </w:rPr>
        <w:t>operators</w:t>
      </w:r>
      <w:r w:rsidRPr="00654D40">
        <w:rPr>
          <w:rFonts w:cstheme="minorHAnsi"/>
          <w:noProof/>
        </w:rPr>
        <w:t xml:space="preserve"> skills.</w:t>
      </w:r>
      <w:r>
        <w:rPr>
          <w:rFonts w:cstheme="minorHAnsi"/>
          <w:noProof/>
        </w:rPr>
        <w:t xml:space="preserve"> </w:t>
      </w:r>
    </w:p>
    <w:p w14:paraId="57FBD5B8" w14:textId="77777777" w:rsidR="00C73685" w:rsidRDefault="00C73685" w:rsidP="00C73685">
      <w:pPr>
        <w:spacing w:after="0"/>
        <w:ind w:right="64"/>
        <w:jc w:val="both"/>
        <w:rPr>
          <w:rFonts w:cs="Arial"/>
        </w:rPr>
      </w:pPr>
    </w:p>
    <w:p w14:paraId="206C9DC1" w14:textId="7342D985" w:rsidR="00493F7E" w:rsidRDefault="00493F7E" w:rsidP="00493F7E">
      <w:pPr>
        <w:jc w:val="both"/>
        <w:rPr>
          <w:rFonts w:cs="Arial"/>
        </w:rPr>
      </w:pPr>
      <w:r>
        <w:rPr>
          <w:rFonts w:cs="Arial"/>
        </w:rPr>
        <w:t>To evaluate the systems, Stanbroke calculated the kilometres saved from the monitors on the water runs. Stanbroke calculated the cost associated with undertaking the bore run and watering points’ checks on a per km basis.</w:t>
      </w:r>
    </w:p>
    <w:p w14:paraId="71E41671" w14:textId="45C49B45" w:rsidR="00493F7E" w:rsidRPr="00C73685" w:rsidRDefault="00493F7E" w:rsidP="00493F7E">
      <w:pPr>
        <w:rPr>
          <w:rFonts w:cstheme="minorHAnsi"/>
          <w:b/>
        </w:rPr>
      </w:pPr>
      <w:r w:rsidRPr="00BC1551">
        <w:rPr>
          <w:rFonts w:cs="Arial"/>
          <w:b/>
        </w:rPr>
        <w:t>Table 2:</w:t>
      </w:r>
      <w:r>
        <w:rPr>
          <w:rFonts w:cs="Arial"/>
          <w:b/>
        </w:rPr>
        <w:t xml:space="preserve"> </w:t>
      </w:r>
      <w:r w:rsidRPr="00C73685">
        <w:rPr>
          <w:rFonts w:cstheme="minorHAnsi"/>
          <w:noProof/>
        </w:rPr>
        <w:t xml:space="preserve">Estimated </w:t>
      </w:r>
      <w:r w:rsidR="000F6938">
        <w:rPr>
          <w:rFonts w:cstheme="minorHAnsi"/>
          <w:noProof/>
        </w:rPr>
        <w:t>cost</w:t>
      </w:r>
      <w:r w:rsidRPr="00C73685">
        <w:rPr>
          <w:rFonts w:cstheme="minorHAnsi"/>
          <w:noProof/>
        </w:rPr>
        <w:t xml:space="preserve"> </w:t>
      </w:r>
      <w:r w:rsidR="00C73685">
        <w:rPr>
          <w:rFonts w:cstheme="minorHAnsi"/>
          <w:noProof/>
        </w:rPr>
        <w:t>per</w:t>
      </w:r>
      <w:r w:rsidRPr="00C73685">
        <w:rPr>
          <w:rFonts w:cstheme="minorHAnsi"/>
          <w:noProof/>
        </w:rPr>
        <w:t xml:space="preserve"> kilometres </w:t>
      </w:r>
      <w:r w:rsidR="000F6938">
        <w:rPr>
          <w:rFonts w:cstheme="minorHAnsi"/>
          <w:noProof/>
        </w:rPr>
        <w:t xml:space="preserve">for a </w:t>
      </w:r>
      <w:r w:rsidRPr="00C73685">
        <w:rPr>
          <w:rFonts w:cstheme="minorHAnsi"/>
          <w:noProof/>
        </w:rPr>
        <w:t>manual bore runner operator checks</w:t>
      </w: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492"/>
      </w:tblGrid>
      <w:tr w:rsidR="00493F7E" w:rsidRPr="00C73685" w14:paraId="488AB358" w14:textId="77777777" w:rsidTr="00C73685">
        <w:trPr>
          <w:trHeight w:val="342"/>
        </w:trPr>
        <w:tc>
          <w:tcPr>
            <w:tcW w:w="4497" w:type="dxa"/>
            <w:shd w:val="clear" w:color="auto" w:fill="auto"/>
            <w:noWrap/>
            <w:vAlign w:val="bottom"/>
            <w:hideMark/>
          </w:tcPr>
          <w:p w14:paraId="563DDF34" w14:textId="0A39BC7B" w:rsidR="00493F7E" w:rsidRPr="00C73685" w:rsidRDefault="00C73685" w:rsidP="0051668D">
            <w:pPr>
              <w:spacing w:after="0" w:line="240" w:lineRule="auto"/>
              <w:rPr>
                <w:rFonts w:eastAsia="Times New Roman" w:cstheme="minorHAnsi"/>
                <w:b/>
                <w:bCs/>
              </w:rPr>
            </w:pPr>
            <w:r w:rsidRPr="00C73685">
              <w:rPr>
                <w:rFonts w:eastAsia="Times New Roman" w:cstheme="minorHAnsi"/>
                <w:b/>
                <w:bCs/>
              </w:rPr>
              <w:t>Expense</w:t>
            </w:r>
          </w:p>
        </w:tc>
        <w:tc>
          <w:tcPr>
            <w:tcW w:w="4492" w:type="dxa"/>
            <w:shd w:val="clear" w:color="auto" w:fill="auto"/>
            <w:noWrap/>
            <w:vAlign w:val="bottom"/>
            <w:hideMark/>
          </w:tcPr>
          <w:p w14:paraId="1EA8B093" w14:textId="77777777" w:rsidR="00493F7E" w:rsidRPr="00C73685" w:rsidRDefault="00493F7E" w:rsidP="0051668D">
            <w:pPr>
              <w:spacing w:after="0" w:line="240" w:lineRule="auto"/>
              <w:rPr>
                <w:rFonts w:eastAsia="Times New Roman" w:cstheme="minorHAnsi"/>
                <w:b/>
                <w:bCs/>
                <w:color w:val="000000"/>
              </w:rPr>
            </w:pPr>
            <w:r w:rsidRPr="00C73685">
              <w:rPr>
                <w:rFonts w:eastAsia="Times New Roman" w:cstheme="minorHAnsi"/>
                <w:b/>
                <w:bCs/>
                <w:color w:val="000000"/>
              </w:rPr>
              <w:t>Cost per KM</w:t>
            </w:r>
          </w:p>
        </w:tc>
      </w:tr>
      <w:tr w:rsidR="00493F7E" w:rsidRPr="00C73685" w14:paraId="6E84C0E8" w14:textId="77777777" w:rsidTr="00C73685">
        <w:trPr>
          <w:trHeight w:val="342"/>
        </w:trPr>
        <w:tc>
          <w:tcPr>
            <w:tcW w:w="4497" w:type="dxa"/>
            <w:shd w:val="clear" w:color="auto" w:fill="auto"/>
            <w:noWrap/>
            <w:vAlign w:val="bottom"/>
            <w:hideMark/>
          </w:tcPr>
          <w:p w14:paraId="0C0F1CCD"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Tyres</w:t>
            </w:r>
          </w:p>
        </w:tc>
        <w:tc>
          <w:tcPr>
            <w:tcW w:w="4492" w:type="dxa"/>
            <w:shd w:val="clear" w:color="auto" w:fill="auto"/>
            <w:noWrap/>
            <w:vAlign w:val="bottom"/>
            <w:hideMark/>
          </w:tcPr>
          <w:p w14:paraId="3AD0922E"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 xml:space="preserve"> $                0.04 </w:t>
            </w:r>
          </w:p>
        </w:tc>
      </w:tr>
      <w:tr w:rsidR="00493F7E" w:rsidRPr="00C73685" w14:paraId="534259BF" w14:textId="77777777" w:rsidTr="00C73685">
        <w:trPr>
          <w:trHeight w:val="330"/>
        </w:trPr>
        <w:tc>
          <w:tcPr>
            <w:tcW w:w="4497" w:type="dxa"/>
            <w:shd w:val="clear" w:color="auto" w:fill="auto"/>
            <w:noWrap/>
            <w:vAlign w:val="bottom"/>
            <w:hideMark/>
          </w:tcPr>
          <w:p w14:paraId="75E96815"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Fuel</w:t>
            </w:r>
          </w:p>
        </w:tc>
        <w:tc>
          <w:tcPr>
            <w:tcW w:w="4492" w:type="dxa"/>
            <w:shd w:val="clear" w:color="auto" w:fill="auto"/>
            <w:noWrap/>
            <w:vAlign w:val="bottom"/>
            <w:hideMark/>
          </w:tcPr>
          <w:p w14:paraId="164AEBBC"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 xml:space="preserve"> $                0.25 </w:t>
            </w:r>
          </w:p>
        </w:tc>
      </w:tr>
      <w:tr w:rsidR="00493F7E" w:rsidRPr="00C73685" w14:paraId="6005EE76" w14:textId="77777777" w:rsidTr="00C73685">
        <w:trPr>
          <w:trHeight w:val="330"/>
        </w:trPr>
        <w:tc>
          <w:tcPr>
            <w:tcW w:w="4497" w:type="dxa"/>
            <w:shd w:val="clear" w:color="auto" w:fill="auto"/>
            <w:noWrap/>
            <w:vAlign w:val="bottom"/>
            <w:hideMark/>
          </w:tcPr>
          <w:p w14:paraId="3379D50C"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Servicing</w:t>
            </w:r>
          </w:p>
        </w:tc>
        <w:tc>
          <w:tcPr>
            <w:tcW w:w="4492" w:type="dxa"/>
            <w:shd w:val="clear" w:color="auto" w:fill="auto"/>
            <w:noWrap/>
            <w:vAlign w:val="bottom"/>
            <w:hideMark/>
          </w:tcPr>
          <w:p w14:paraId="63EEECF9"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 xml:space="preserve"> $                0.10 </w:t>
            </w:r>
          </w:p>
        </w:tc>
      </w:tr>
      <w:tr w:rsidR="00493F7E" w:rsidRPr="00C73685" w14:paraId="1A584130" w14:textId="77777777" w:rsidTr="00C73685">
        <w:trPr>
          <w:trHeight w:val="330"/>
        </w:trPr>
        <w:tc>
          <w:tcPr>
            <w:tcW w:w="4497" w:type="dxa"/>
            <w:shd w:val="clear" w:color="auto" w:fill="auto"/>
            <w:noWrap/>
            <w:vAlign w:val="bottom"/>
            <w:hideMark/>
          </w:tcPr>
          <w:p w14:paraId="5E9A152F"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Depreciation</w:t>
            </w:r>
          </w:p>
        </w:tc>
        <w:tc>
          <w:tcPr>
            <w:tcW w:w="4492" w:type="dxa"/>
            <w:shd w:val="clear" w:color="auto" w:fill="auto"/>
            <w:noWrap/>
            <w:vAlign w:val="bottom"/>
            <w:hideMark/>
          </w:tcPr>
          <w:p w14:paraId="582B90A0"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 xml:space="preserve"> $                0.15 </w:t>
            </w:r>
          </w:p>
        </w:tc>
      </w:tr>
      <w:tr w:rsidR="00493F7E" w:rsidRPr="00C73685" w14:paraId="74D61680" w14:textId="77777777" w:rsidTr="00C73685">
        <w:trPr>
          <w:trHeight w:val="342"/>
        </w:trPr>
        <w:tc>
          <w:tcPr>
            <w:tcW w:w="4497" w:type="dxa"/>
            <w:shd w:val="clear" w:color="auto" w:fill="auto"/>
            <w:noWrap/>
            <w:vAlign w:val="bottom"/>
            <w:hideMark/>
          </w:tcPr>
          <w:p w14:paraId="46C999F7"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Wages</w:t>
            </w:r>
          </w:p>
        </w:tc>
        <w:tc>
          <w:tcPr>
            <w:tcW w:w="4492" w:type="dxa"/>
            <w:shd w:val="clear" w:color="auto" w:fill="auto"/>
            <w:noWrap/>
            <w:vAlign w:val="bottom"/>
            <w:hideMark/>
          </w:tcPr>
          <w:p w14:paraId="3F24762B"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 xml:space="preserve"> $                0.78 </w:t>
            </w:r>
          </w:p>
        </w:tc>
      </w:tr>
      <w:tr w:rsidR="00493F7E" w:rsidRPr="00C73685" w14:paraId="6099D779" w14:textId="77777777" w:rsidTr="00C73685">
        <w:trPr>
          <w:trHeight w:val="342"/>
        </w:trPr>
        <w:tc>
          <w:tcPr>
            <w:tcW w:w="4497" w:type="dxa"/>
            <w:shd w:val="clear" w:color="auto" w:fill="auto"/>
            <w:noWrap/>
            <w:vAlign w:val="bottom"/>
            <w:hideMark/>
          </w:tcPr>
          <w:p w14:paraId="542A2642"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Total $/Km</w:t>
            </w:r>
          </w:p>
        </w:tc>
        <w:tc>
          <w:tcPr>
            <w:tcW w:w="4492" w:type="dxa"/>
            <w:shd w:val="clear" w:color="auto" w:fill="auto"/>
            <w:noWrap/>
            <w:vAlign w:val="bottom"/>
            <w:hideMark/>
          </w:tcPr>
          <w:p w14:paraId="700A9242" w14:textId="77777777" w:rsidR="00493F7E" w:rsidRPr="00C73685" w:rsidRDefault="00493F7E" w:rsidP="0051668D">
            <w:pPr>
              <w:spacing w:after="0" w:line="240" w:lineRule="auto"/>
              <w:rPr>
                <w:rFonts w:eastAsia="Times New Roman" w:cstheme="minorHAnsi"/>
                <w:color w:val="000000"/>
              </w:rPr>
            </w:pPr>
            <w:r w:rsidRPr="00C73685">
              <w:rPr>
                <w:rFonts w:eastAsia="Times New Roman" w:cstheme="minorHAnsi"/>
                <w:color w:val="000000"/>
              </w:rPr>
              <w:t xml:space="preserve"> $                1.32 </w:t>
            </w:r>
          </w:p>
        </w:tc>
      </w:tr>
    </w:tbl>
    <w:p w14:paraId="6883301E" w14:textId="77777777" w:rsidR="00493F7E" w:rsidRPr="003437EF" w:rsidRDefault="00493F7E" w:rsidP="003437EF">
      <w:pPr>
        <w:spacing w:after="0"/>
        <w:rPr>
          <w:sz w:val="18"/>
          <w:szCs w:val="18"/>
        </w:rPr>
      </w:pPr>
      <w:r w:rsidRPr="003437EF">
        <w:rPr>
          <w:sz w:val="18"/>
          <w:szCs w:val="18"/>
        </w:rPr>
        <w:t>Assumptions applied include:</w:t>
      </w:r>
    </w:p>
    <w:p w14:paraId="0BD9E510" w14:textId="77777777" w:rsidR="00493F7E" w:rsidRPr="003437EF" w:rsidRDefault="00493F7E" w:rsidP="00493F7E">
      <w:pPr>
        <w:pStyle w:val="ListParagraph"/>
        <w:numPr>
          <w:ilvl w:val="0"/>
          <w:numId w:val="22"/>
        </w:numPr>
        <w:rPr>
          <w:sz w:val="18"/>
          <w:szCs w:val="18"/>
        </w:rPr>
      </w:pPr>
      <w:r w:rsidRPr="003437EF">
        <w:rPr>
          <w:sz w:val="18"/>
          <w:szCs w:val="18"/>
        </w:rPr>
        <w:t xml:space="preserve">Tyres are $1600 per set with an average of 40,000 kms </w:t>
      </w:r>
    </w:p>
    <w:p w14:paraId="41355B72" w14:textId="77777777" w:rsidR="00493F7E" w:rsidRPr="003437EF" w:rsidRDefault="00493F7E" w:rsidP="00493F7E">
      <w:pPr>
        <w:pStyle w:val="ListParagraph"/>
        <w:numPr>
          <w:ilvl w:val="0"/>
          <w:numId w:val="22"/>
        </w:numPr>
        <w:rPr>
          <w:sz w:val="18"/>
          <w:szCs w:val="18"/>
        </w:rPr>
      </w:pPr>
      <w:r w:rsidRPr="003437EF">
        <w:rPr>
          <w:sz w:val="18"/>
          <w:szCs w:val="18"/>
        </w:rPr>
        <w:t>Fuel is calculated at 6km per litre at 1.50 per litre</w:t>
      </w:r>
    </w:p>
    <w:p w14:paraId="37020CF1" w14:textId="77777777" w:rsidR="00493F7E" w:rsidRPr="003437EF" w:rsidRDefault="00493F7E" w:rsidP="00493F7E">
      <w:pPr>
        <w:pStyle w:val="ListParagraph"/>
        <w:numPr>
          <w:ilvl w:val="0"/>
          <w:numId w:val="22"/>
        </w:numPr>
        <w:rPr>
          <w:sz w:val="18"/>
          <w:szCs w:val="18"/>
        </w:rPr>
      </w:pPr>
      <w:r w:rsidRPr="003437EF">
        <w:rPr>
          <w:sz w:val="18"/>
          <w:szCs w:val="18"/>
        </w:rPr>
        <w:t>Depreciation is the as per the ATO</w:t>
      </w:r>
    </w:p>
    <w:p w14:paraId="64B73BEF" w14:textId="77777777" w:rsidR="00493F7E" w:rsidRPr="003437EF" w:rsidRDefault="00493F7E" w:rsidP="00493F7E">
      <w:pPr>
        <w:pStyle w:val="ListParagraph"/>
        <w:numPr>
          <w:ilvl w:val="0"/>
          <w:numId w:val="22"/>
        </w:numPr>
        <w:rPr>
          <w:sz w:val="18"/>
          <w:szCs w:val="18"/>
        </w:rPr>
      </w:pPr>
      <w:r w:rsidRPr="003437EF">
        <w:rPr>
          <w:sz w:val="18"/>
          <w:szCs w:val="18"/>
        </w:rPr>
        <w:t>Wages are $250 a day at 8 hours a day travelling at 40kms per hour</w:t>
      </w:r>
    </w:p>
    <w:p w14:paraId="64833D7A" w14:textId="6AAED36C" w:rsidR="00493F7E" w:rsidRDefault="00493F7E" w:rsidP="00493F7E">
      <w:r>
        <w:lastRenderedPageBreak/>
        <w:t xml:space="preserve">These dollar figures per km </w:t>
      </w:r>
      <w:r w:rsidR="000F6938">
        <w:t>were</w:t>
      </w:r>
      <w:r>
        <w:t xml:space="preserve"> used in the results to evaluate the technology.</w:t>
      </w:r>
    </w:p>
    <w:p w14:paraId="19DA629D" w14:textId="77777777" w:rsidR="00493F7E" w:rsidRDefault="00493F7E" w:rsidP="00493F7E">
      <w:r>
        <w:t>The amount of water runs (trips to check waters) saved depends on when the break in the season happens as the surface water dries up and cattle are more heavily reliant on the water troughs as demonstrated in Figure 8. During the trial period, there was a later than usual break and the trial sites didn’t see large amounts of rain until February.</w:t>
      </w:r>
    </w:p>
    <w:p w14:paraId="6A05ED16" w14:textId="77777777" w:rsidR="00493F7E" w:rsidRDefault="00493F7E" w:rsidP="00493F7E">
      <w:r>
        <w:rPr>
          <w:noProof/>
        </w:rPr>
        <w:drawing>
          <wp:inline distT="0" distB="0" distL="0" distR="0" wp14:anchorId="488EE753" wp14:editId="2D4D2C14">
            <wp:extent cx="5623560" cy="1927860"/>
            <wp:effectExtent l="0" t="0" r="15240" b="15240"/>
            <wp:docPr id="12" name="Chart 12">
              <a:extLst xmlns:a="http://schemas.openxmlformats.org/drawingml/2006/main">
                <a:ext uri="{FF2B5EF4-FFF2-40B4-BE49-F238E27FC236}">
                  <a16:creationId xmlns:a16="http://schemas.microsoft.com/office/drawing/2014/main" id="{37050693-43BE-4DB7-8159-62F0FA952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 xml:space="preserve"> </w:t>
      </w:r>
    </w:p>
    <w:p w14:paraId="00654CD9" w14:textId="77777777" w:rsidR="00493F7E" w:rsidRDefault="00493F7E" w:rsidP="00493F7E">
      <w:r w:rsidRPr="00326A8A">
        <w:rPr>
          <w:b/>
        </w:rPr>
        <w:t>Figure 8:</w:t>
      </w:r>
      <w:r>
        <w:t xml:space="preserve"> Predicted amount of water runs saved by the monitoring technology</w:t>
      </w:r>
    </w:p>
    <w:p w14:paraId="4941CADE" w14:textId="77777777" w:rsidR="00493F7E" w:rsidRDefault="00493F7E" w:rsidP="00493F7E">
      <w:r>
        <w:t xml:space="preserve">The number of </w:t>
      </w:r>
      <w:proofErr w:type="gramStart"/>
      <w:r>
        <w:t>water</w:t>
      </w:r>
      <w:proofErr w:type="gramEnd"/>
      <w:r>
        <w:t xml:space="preserve"> runs in Figure 8 above are based on the following assumptions: </w:t>
      </w:r>
    </w:p>
    <w:p w14:paraId="7C107CAA" w14:textId="77777777" w:rsidR="00493F7E" w:rsidRPr="003437EF" w:rsidRDefault="00493F7E" w:rsidP="00493F7E">
      <w:pPr>
        <w:pStyle w:val="ListParagraph"/>
        <w:numPr>
          <w:ilvl w:val="0"/>
          <w:numId w:val="23"/>
        </w:numPr>
        <w:rPr>
          <w:sz w:val="20"/>
          <w:szCs w:val="20"/>
        </w:rPr>
      </w:pPr>
      <w:r w:rsidRPr="003437EF">
        <w:rPr>
          <w:sz w:val="20"/>
          <w:szCs w:val="20"/>
        </w:rPr>
        <w:t>No runs are saved during the wettest three months of the year</w:t>
      </w:r>
    </w:p>
    <w:p w14:paraId="1F8B8211" w14:textId="77777777" w:rsidR="00493F7E" w:rsidRPr="003437EF" w:rsidRDefault="00493F7E" w:rsidP="00493F7E">
      <w:pPr>
        <w:pStyle w:val="ListParagraph"/>
        <w:numPr>
          <w:ilvl w:val="1"/>
          <w:numId w:val="23"/>
        </w:numPr>
        <w:rPr>
          <w:sz w:val="20"/>
          <w:szCs w:val="20"/>
        </w:rPr>
      </w:pPr>
      <w:r w:rsidRPr="003437EF">
        <w:rPr>
          <w:sz w:val="20"/>
          <w:szCs w:val="20"/>
        </w:rPr>
        <w:t>Water runs are usually low in this period anyway with restricted vehicle access to some parts of the property and sufficient ground water for livestock</w:t>
      </w:r>
    </w:p>
    <w:p w14:paraId="460986D7" w14:textId="77777777" w:rsidR="00493F7E" w:rsidRPr="003437EF" w:rsidRDefault="00493F7E" w:rsidP="00493F7E">
      <w:pPr>
        <w:pStyle w:val="ListParagraph"/>
        <w:numPr>
          <w:ilvl w:val="0"/>
          <w:numId w:val="23"/>
        </w:numPr>
        <w:rPr>
          <w:sz w:val="20"/>
          <w:szCs w:val="20"/>
        </w:rPr>
      </w:pPr>
      <w:r w:rsidRPr="003437EF">
        <w:rPr>
          <w:sz w:val="20"/>
          <w:szCs w:val="20"/>
        </w:rPr>
        <w:t>6 months following the wet season save on average 4 runs per month</w:t>
      </w:r>
    </w:p>
    <w:p w14:paraId="7686B693" w14:textId="77777777" w:rsidR="00493F7E" w:rsidRPr="003437EF" w:rsidRDefault="00493F7E" w:rsidP="00493F7E">
      <w:pPr>
        <w:pStyle w:val="ListParagraph"/>
        <w:numPr>
          <w:ilvl w:val="1"/>
          <w:numId w:val="23"/>
        </w:numPr>
        <w:rPr>
          <w:sz w:val="20"/>
          <w:szCs w:val="20"/>
        </w:rPr>
      </w:pPr>
      <w:r w:rsidRPr="003437EF">
        <w:rPr>
          <w:sz w:val="20"/>
          <w:szCs w:val="20"/>
        </w:rPr>
        <w:t>this assumes that a bore run is usually completed twice a week without monitors and only required once per week with sensing equipment</w:t>
      </w:r>
    </w:p>
    <w:p w14:paraId="291728C1" w14:textId="77777777" w:rsidR="00493F7E" w:rsidRPr="003437EF" w:rsidRDefault="00493F7E" w:rsidP="00493F7E">
      <w:pPr>
        <w:pStyle w:val="ListParagraph"/>
        <w:numPr>
          <w:ilvl w:val="0"/>
          <w:numId w:val="23"/>
        </w:numPr>
        <w:rPr>
          <w:sz w:val="20"/>
          <w:szCs w:val="20"/>
        </w:rPr>
      </w:pPr>
      <w:r w:rsidRPr="003437EF">
        <w:rPr>
          <w:sz w:val="20"/>
          <w:szCs w:val="20"/>
        </w:rPr>
        <w:t xml:space="preserve">3 months at the end of the season usually require 3 runs per week </w:t>
      </w:r>
    </w:p>
    <w:p w14:paraId="7883379F" w14:textId="77777777" w:rsidR="00493F7E" w:rsidRPr="003437EF" w:rsidRDefault="00493F7E" w:rsidP="00493F7E">
      <w:pPr>
        <w:pStyle w:val="ListParagraph"/>
        <w:numPr>
          <w:ilvl w:val="1"/>
          <w:numId w:val="23"/>
        </w:numPr>
        <w:rPr>
          <w:sz w:val="20"/>
          <w:szCs w:val="20"/>
        </w:rPr>
      </w:pPr>
      <w:r w:rsidRPr="003437EF">
        <w:rPr>
          <w:sz w:val="20"/>
          <w:szCs w:val="20"/>
        </w:rPr>
        <w:t xml:space="preserve">Initial predictions suggested approximately 2/3 of bore runs will not be required </w:t>
      </w:r>
    </w:p>
    <w:p w14:paraId="5CF9C1DA" w14:textId="1128BE67" w:rsidR="00493F7E" w:rsidRDefault="00493F7E" w:rsidP="00493F7E">
      <w:pPr>
        <w:jc w:val="both"/>
      </w:pPr>
      <w:r>
        <w:t xml:space="preserve">Using the above </w:t>
      </w:r>
      <w:r w:rsidR="000F6938">
        <w:t>assumptions,</w:t>
      </w:r>
      <w:r>
        <w:t xml:space="preserve"> the Net Present Value has been estimated as seen in Table 3. The yearly savings used is calculated as: Yearly Runs Saved * Cost per Km * Km per Run. The cost component of the calculation includes 8 of each device and the yearly ongoing charge for the service.</w:t>
      </w:r>
    </w:p>
    <w:p w14:paraId="748EA208" w14:textId="77777777" w:rsidR="00493F7E" w:rsidRPr="003437EF" w:rsidRDefault="00493F7E" w:rsidP="00493F7E">
      <w:pPr>
        <w:rPr>
          <w:sz w:val="2"/>
          <w:szCs w:val="2"/>
        </w:rPr>
      </w:pPr>
    </w:p>
    <w:p w14:paraId="1EEB04F2" w14:textId="77777777" w:rsidR="00493F7E" w:rsidRDefault="00493F7E" w:rsidP="00493F7E">
      <w:r w:rsidRPr="00BD7940">
        <w:rPr>
          <w:b/>
        </w:rPr>
        <w:t>Table 3:</w:t>
      </w:r>
      <w:r>
        <w:t xml:space="preserve"> The net present values discounted at 6%</w:t>
      </w:r>
    </w:p>
    <w:p w14:paraId="39296B17" w14:textId="77777777" w:rsidR="00493F7E" w:rsidRPr="0062485E" w:rsidRDefault="00493F7E" w:rsidP="00493F7E">
      <w:r w:rsidRPr="0062485E">
        <w:rPr>
          <w:noProof/>
        </w:rPr>
        <w:drawing>
          <wp:inline distT="0" distB="0" distL="0" distR="0" wp14:anchorId="04A0C0CE" wp14:editId="3DF1CEB0">
            <wp:extent cx="4896033" cy="2470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7063" cy="2511031"/>
                    </a:xfrm>
                    <a:prstGeom prst="rect">
                      <a:avLst/>
                    </a:prstGeom>
                    <a:noFill/>
                    <a:ln>
                      <a:noFill/>
                    </a:ln>
                  </pic:spPr>
                </pic:pic>
              </a:graphicData>
            </a:graphic>
          </wp:inline>
        </w:drawing>
      </w:r>
      <w:r>
        <w:t xml:space="preserve"> </w:t>
      </w:r>
    </w:p>
    <w:p w14:paraId="04FE2D85" w14:textId="77777777" w:rsidR="00493F7E" w:rsidRDefault="00493F7E" w:rsidP="00493F7E">
      <w:pPr>
        <w:spacing w:after="0" w:line="240" w:lineRule="auto"/>
        <w:jc w:val="both"/>
        <w:rPr>
          <w:rFonts w:cs="Arial"/>
        </w:rPr>
      </w:pPr>
    </w:p>
    <w:p w14:paraId="26250AD4" w14:textId="3F1A61D5" w:rsidR="00493F7E" w:rsidRPr="009A4F67" w:rsidRDefault="00493F7E" w:rsidP="00493F7E">
      <w:pPr>
        <w:jc w:val="both"/>
      </w:pPr>
      <w:r w:rsidRPr="009A4F67">
        <w:t xml:space="preserve">When it comes to assessing different types of technology there are many factors in which to </w:t>
      </w:r>
      <w:r w:rsidR="000F6938" w:rsidRPr="009A4F67">
        <w:t>consider</w:t>
      </w:r>
      <w:r w:rsidR="000F6938">
        <w:t xml:space="preserve"> where</w:t>
      </w:r>
      <w:r w:rsidRPr="009A4F67">
        <w:t xml:space="preserve"> ease of use, reliability and financial viability are the key drivers. Both systems are very reliable and are easy to install, the tank monitors do require some skills in reading the graph and determining what the problem is as opposed to seeing the picture. This added skill makes the tank level monitor slightly harder to use however, the numerical data in which it provides adds value and can be used to add value unlike the camera, which provides only a photo. The real time data the tank monitors have theoretically is an advantage</w:t>
      </w:r>
      <w:r w:rsidR="000F6938">
        <w:t xml:space="preserve"> in terms of reaction time</w:t>
      </w:r>
      <w:r w:rsidR="000F6938" w:rsidRPr="009A4F67">
        <w:t>; however,</w:t>
      </w:r>
      <w:r w:rsidRPr="009A4F67">
        <w:t xml:space="preserve"> on a station, you cannot always react as quickly, to make this useful therefore, the lag of three photos a day does not create a practical problem.</w:t>
      </w:r>
    </w:p>
    <w:p w14:paraId="761D33BD" w14:textId="664B9CC5" w:rsidR="00493F7E" w:rsidRPr="009A4F67" w:rsidRDefault="00493F7E" w:rsidP="00493F7E">
      <w:pPr>
        <w:jc w:val="both"/>
      </w:pPr>
      <w:r w:rsidRPr="009A4F67">
        <w:t xml:space="preserve">Using reduced </w:t>
      </w:r>
      <w:r w:rsidR="007E0A45">
        <w:rPr>
          <w:rFonts w:cstheme="minorHAnsi"/>
          <w:noProof/>
        </w:rPr>
        <w:t>kilometres</w:t>
      </w:r>
      <w:r w:rsidR="007E0A45" w:rsidRPr="00D61087">
        <w:rPr>
          <w:rFonts w:cstheme="minorHAnsi"/>
          <w:noProof/>
        </w:rPr>
        <w:t xml:space="preserve"> </w:t>
      </w:r>
      <w:r w:rsidRPr="009A4F67">
        <w:t>travelled is the simplest way to calculate the benefit from the remote sensing however there are added benefits including better allocation of time for staff and decreasing lone worker risk. Freeing up skilled labour such as bore runners allows them to focus on improving water systems and maintenance which sometimes gets put to the end of the large to do list. Safety is also a big concern on remote cattle stations and lone worker risk is particularly high when it comes to checking waters. Both safety and opportunity cost of labour are both quite subjective however it is known that they are another added benefit for remote monitoring. Another side note is that as more technology is added to stock watering systems it becomes more interesting to the next generation of bore runners.</w:t>
      </w:r>
    </w:p>
    <w:p w14:paraId="5956D9DC" w14:textId="6FDEEF90" w:rsidR="00493F7E" w:rsidRPr="009A4F67" w:rsidRDefault="00493F7E" w:rsidP="00493F7E">
      <w:pPr>
        <w:jc w:val="both"/>
      </w:pPr>
      <w:r w:rsidRPr="009A4F67">
        <w:t xml:space="preserve">In summary, the results show that over a 5-year period there is not much difference between each system. Over the short term the lower initial cost of the tank monitor does provide a quicker payback period however, the higher cost of the ongoing telecommunication makes it more expensive over the long run. There is a </w:t>
      </w:r>
      <w:r w:rsidR="000F6938">
        <w:t>cellular</w:t>
      </w:r>
      <w:r w:rsidRPr="009A4F67">
        <w:t xml:space="preserve"> option, which would reduce the ongoing cost slightly. Additional work to make water monitoring more cost effective will need to focus on the reduction of the communication costs this can be done by either “dollar cost averaging” which involves increasing the amount of useful data you get from the 1 connection or by reducing the overall cost of the connectivity. This is being explored in Long-range wide-area network (LoRaWAN) and point to point connectivity solutions or even low orbit satellites. These new technologies specifically LoRaWAN, allow wireless communication between compatible devices over large distances with minimal battery usage. The limitation of the system is the restricted data transfer </w:t>
      </w:r>
      <w:r w:rsidR="004D1F17" w:rsidRPr="009A4F67">
        <w:t>rate,</w:t>
      </w:r>
      <w:r w:rsidRPr="009A4F67">
        <w:t xml:space="preserve"> which is achievable over the network, although in applications such as sensing/monitoring this may not be an issue so send/receive a small number of messages (1-5) per day about current usage</w:t>
      </w:r>
      <w:sdt>
        <w:sdtPr>
          <w:id w:val="1663583775"/>
          <w:citation/>
        </w:sdtPr>
        <w:sdtEndPr/>
        <w:sdtContent>
          <w:r w:rsidR="00CE2157">
            <w:fldChar w:fldCharType="begin"/>
          </w:r>
          <w:r w:rsidR="00CE2157">
            <w:instrText xml:space="preserve">CITATION Sci21 \l 3081 </w:instrText>
          </w:r>
          <w:r w:rsidR="00CE2157">
            <w:fldChar w:fldCharType="separate"/>
          </w:r>
          <w:r w:rsidR="00CE2157">
            <w:rPr>
              <w:noProof/>
            </w:rPr>
            <w:t xml:space="preserve"> </w:t>
          </w:r>
          <w:r w:rsidR="00CE2157" w:rsidRPr="00CE2157">
            <w:rPr>
              <w:noProof/>
            </w:rPr>
            <w:t>(Science Direct, 2019)</w:t>
          </w:r>
          <w:r w:rsidR="00CE2157">
            <w:fldChar w:fldCharType="end"/>
          </w:r>
        </w:sdtContent>
      </w:sdt>
      <w:r w:rsidRPr="009A4F67">
        <w:t xml:space="preserve">. Figure 9 below outlines that the data collected by the </w:t>
      </w:r>
      <w:r w:rsidR="000F6938" w:rsidRPr="009A4F67">
        <w:t>long-range</w:t>
      </w:r>
      <w:r w:rsidRPr="009A4F67">
        <w:t xml:space="preserve"> network can be transferred to existing communication infrastructure to provide feedback via notifications or an application. The last link in the system is vital as the collected data needs to be transformed into usable information that key stakeholders can easily view and understand.</w:t>
      </w:r>
      <w:r>
        <w:t xml:space="preserve"> Further research has been completed into the setup of a LoRa network and the biggest hurdle would be the upfront infrastructure cost. </w:t>
      </w:r>
      <w:r w:rsidR="000F6938">
        <w:t>As at the time of the project</w:t>
      </w:r>
      <w:r>
        <w:t xml:space="preserve"> the technology</w:t>
      </w:r>
      <w:r w:rsidR="000F6938">
        <w:t xml:space="preserve"> currently</w:t>
      </w:r>
      <w:r>
        <w:t xml:space="preserve"> requires a tower every 8-10km to transmit the signal. </w:t>
      </w:r>
    </w:p>
    <w:p w14:paraId="73F0C507" w14:textId="77777777" w:rsidR="00493F7E" w:rsidRDefault="00493F7E" w:rsidP="00493F7E">
      <w:pPr>
        <w:spacing w:after="0" w:line="240" w:lineRule="auto"/>
        <w:jc w:val="both"/>
        <w:rPr>
          <w:rFonts w:cs="Arial"/>
        </w:rPr>
      </w:pPr>
      <w:r>
        <w:rPr>
          <w:noProof/>
        </w:rPr>
        <w:lastRenderedPageBreak/>
        <w:drawing>
          <wp:inline distT="0" distB="0" distL="0" distR="0" wp14:anchorId="7F0BB5B3" wp14:editId="7F46962D">
            <wp:extent cx="5731510" cy="1733204"/>
            <wp:effectExtent l="0" t="0" r="2540" b="635"/>
            <wp:docPr id="17" name="Picture 17" descr="http://jensd.be/wp-content/uploads/lora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nsd.be/wp-content/uploads/lora_architectur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3204"/>
                    </a:xfrm>
                    <a:prstGeom prst="rect">
                      <a:avLst/>
                    </a:prstGeom>
                    <a:noFill/>
                    <a:ln>
                      <a:noFill/>
                    </a:ln>
                  </pic:spPr>
                </pic:pic>
              </a:graphicData>
            </a:graphic>
          </wp:inline>
        </w:drawing>
      </w:r>
    </w:p>
    <w:p w14:paraId="76C3A443" w14:textId="0092FE06" w:rsidR="00493F7E" w:rsidRDefault="00493F7E" w:rsidP="00493F7E">
      <w:pPr>
        <w:spacing w:after="0" w:line="240" w:lineRule="auto"/>
      </w:pPr>
      <w:r w:rsidRPr="00326A8A">
        <w:rPr>
          <w:b/>
        </w:rPr>
        <w:t xml:space="preserve">Figure </w:t>
      </w:r>
      <w:r>
        <w:rPr>
          <w:b/>
        </w:rPr>
        <w:t>9</w:t>
      </w:r>
      <w:r w:rsidRPr="00326A8A">
        <w:rPr>
          <w:b/>
        </w:rPr>
        <w:t>:</w:t>
      </w:r>
      <w:r>
        <w:t xml:space="preserve"> Network of LoRaWAN devices interacting with existing communication infrastructure</w:t>
      </w:r>
      <w:r w:rsidR="00CE2157">
        <w:br/>
      </w:r>
      <w:sdt>
        <w:sdtPr>
          <w:id w:val="765499820"/>
          <w:citation/>
        </w:sdtPr>
        <w:sdtEndPr/>
        <w:sdtContent>
          <w:r w:rsidR="00CE2157">
            <w:fldChar w:fldCharType="begin"/>
          </w:r>
          <w:r w:rsidR="00CE2157">
            <w:instrText xml:space="preserve"> CITATION Sci21 \l 3081 </w:instrText>
          </w:r>
          <w:r w:rsidR="00CE2157">
            <w:fldChar w:fldCharType="separate"/>
          </w:r>
          <w:r w:rsidR="00CE2157" w:rsidRPr="00CE2157">
            <w:rPr>
              <w:noProof/>
            </w:rPr>
            <w:t>(Science Direct, 2019)</w:t>
          </w:r>
          <w:r w:rsidR="00CE2157">
            <w:fldChar w:fldCharType="end"/>
          </w:r>
        </w:sdtContent>
      </w:sdt>
    </w:p>
    <w:p w14:paraId="2227D59E" w14:textId="77777777" w:rsidR="003437EF" w:rsidRDefault="003437EF" w:rsidP="00493F7E">
      <w:pPr>
        <w:spacing w:after="0" w:line="240" w:lineRule="auto"/>
      </w:pPr>
    </w:p>
    <w:p w14:paraId="6F287D9F" w14:textId="17BDFECE" w:rsidR="00493F7E" w:rsidRPr="00874FBA" w:rsidRDefault="000F6938" w:rsidP="00493F7E">
      <w:pPr>
        <w:pStyle w:val="Heading2"/>
      </w:pPr>
      <w:bookmarkStart w:id="29" w:name="_Toc13548029"/>
      <w:bookmarkStart w:id="30" w:name="_Toc13651263"/>
      <w:bookmarkStart w:id="31" w:name="_Toc67303665"/>
      <w:bookmarkStart w:id="32" w:name="_Toc70510319"/>
      <w:r>
        <w:rPr>
          <w:rFonts w:cstheme="minorHAnsi"/>
          <w:noProof/>
        </w:rPr>
        <w:t xml:space="preserve">4.4 </w:t>
      </w:r>
      <w:r w:rsidR="00493F7E">
        <w:rPr>
          <w:rFonts w:cstheme="minorHAnsi"/>
          <w:noProof/>
        </w:rPr>
        <w:t>Commercial pilot trials, test and monitor</w:t>
      </w:r>
      <w:bookmarkEnd w:id="29"/>
      <w:bookmarkEnd w:id="30"/>
      <w:bookmarkEnd w:id="31"/>
      <w:bookmarkEnd w:id="32"/>
    </w:p>
    <w:p w14:paraId="7F682C07" w14:textId="4652391E" w:rsidR="00493F7E" w:rsidRPr="009A4F67" w:rsidRDefault="00493F7E" w:rsidP="00493F7E">
      <w:pPr>
        <w:jc w:val="both"/>
      </w:pPr>
      <w:r w:rsidRPr="009A4F67">
        <w:t xml:space="preserve">The use of both remote sensing solutions was continually monitored throughout </w:t>
      </w:r>
      <w:r w:rsidR="000F6938">
        <w:t>the remainder of the project</w:t>
      </w:r>
      <w:r>
        <w:t xml:space="preserve"> </w:t>
      </w:r>
      <w:r w:rsidRPr="009A4F67">
        <w:t>by Stanbroke’s Digital Officer, Station Managers,</w:t>
      </w:r>
      <w:r>
        <w:t xml:space="preserve"> Head </w:t>
      </w:r>
      <w:r w:rsidR="004D1F17">
        <w:t>Stockman,</w:t>
      </w:r>
      <w:r w:rsidRPr="009A4F67">
        <w:t xml:space="preserve"> and individual Bore Runners. Original predictions and findings from the earlier short term testing period suggested that the installation of monitoring equipment would reduce the number of </w:t>
      </w:r>
      <w:proofErr w:type="gramStart"/>
      <w:r w:rsidRPr="009A4F67">
        <w:t>water</w:t>
      </w:r>
      <w:proofErr w:type="gramEnd"/>
      <w:r w:rsidRPr="009A4F67">
        <w:t xml:space="preserve"> runs each week. However, after a longer period in the field and the station managers/bore runners gaining confidence with the systems, it was found that the same number of trips were occurring each week but the</w:t>
      </w:r>
      <w:r w:rsidR="000F6938">
        <w:t xml:space="preserve"> time and</w:t>
      </w:r>
      <w:r w:rsidRPr="009A4F67">
        <w:t xml:space="preserve"> number of kilometres per trip was reduced. As only a limited number of devices have been installed there are still requirements for the bore runner to regularly check un-monitored watering points, although due to the strategic placement of the installed devices it has given the driver the opportunity to review the data before commencing their trip and decide if that section of the bore run needs to be completed. One challenge has been staff turnover with </w:t>
      </w:r>
      <w:r w:rsidR="000F6938">
        <w:t xml:space="preserve">multiple </w:t>
      </w:r>
      <w:r w:rsidRPr="009A4F67">
        <w:t xml:space="preserve">new bore runners at each trial site since the monitors were installed. The seasonality of the job and the remoteness of the properties can sometimes make it difficult to retain bore runners from one season to the next. In the absence of a dedicated bore runner position either the station manager or a member of the stock camp would undertake the bore runs on an ad hoc basis. The break in a continuous operator had some impact on the potential </w:t>
      </w:r>
      <w:r w:rsidR="007E0A45">
        <w:rPr>
          <w:rFonts w:cstheme="minorHAnsi"/>
          <w:noProof/>
        </w:rPr>
        <w:t>kilometres</w:t>
      </w:r>
      <w:r w:rsidR="007E0A45" w:rsidRPr="00D61087">
        <w:rPr>
          <w:rFonts w:cstheme="minorHAnsi"/>
          <w:noProof/>
        </w:rPr>
        <w:t xml:space="preserve"> </w:t>
      </w:r>
      <w:r w:rsidRPr="009A4F67">
        <w:t xml:space="preserve">saved as each new or inexperienced staff member that conducted the bore run would need to personally gain confidence and understanding in the monitoring systems before the </w:t>
      </w:r>
      <w:r w:rsidR="007E0A45">
        <w:rPr>
          <w:rFonts w:cstheme="minorHAnsi"/>
          <w:noProof/>
        </w:rPr>
        <w:t xml:space="preserve">kilometre </w:t>
      </w:r>
      <w:r w:rsidRPr="009A4F67">
        <w:t>reduction were witnessed.</w:t>
      </w:r>
      <w:r>
        <w:t xml:space="preserve"> Specifically, in the dry time of the year the Tank monitors have proved more useful due to increased frequency of information </w:t>
      </w:r>
      <w:r w:rsidR="004D1F17">
        <w:t>and</w:t>
      </w:r>
      <w:r>
        <w:t xml:space="preserve"> the combined data of rainfall and Tank levels. As expected, </w:t>
      </w:r>
      <w:r w:rsidR="007E0A45">
        <w:rPr>
          <w:rFonts w:cstheme="minorHAnsi"/>
          <w:noProof/>
        </w:rPr>
        <w:t xml:space="preserve">kilometre </w:t>
      </w:r>
      <w:r>
        <w:t xml:space="preserve">and runs per week have increased in this period but are still between 1-1.5 times less than before the monitors were installed. </w:t>
      </w:r>
      <w:r w:rsidR="000F6938">
        <w:t>During</w:t>
      </w:r>
      <w:r>
        <w:t xml:space="preserve"> the wet season the number of </w:t>
      </w:r>
      <w:proofErr w:type="gramStart"/>
      <w:r>
        <w:t>water</w:t>
      </w:r>
      <w:proofErr w:type="gramEnd"/>
      <w:r>
        <w:t xml:space="preserve"> runs decreased compared to the dry period</w:t>
      </w:r>
      <w:r w:rsidR="00763304">
        <w:t xml:space="preserve"> and t</w:t>
      </w:r>
      <w:r>
        <w:t>he tank level monitors at trial site 2 were again preferred to the camera monitors as each device had an attached rain gauge. The rain gauge allowed managers to view and record localised rainfall over the wet season without having to visit hard to access locations. This in turn lead to a cost saving from reduced helicopter hours over the wet season. While the camera monitors were able to visually show that there had been rain there was no quantitative way to measure the actual rainfall. Following the wet season, surface water start</w:t>
      </w:r>
      <w:r w:rsidR="004D1F17">
        <w:t>ed</w:t>
      </w:r>
      <w:r>
        <w:t xml:space="preserve"> to dry up and stock </w:t>
      </w:r>
      <w:r w:rsidR="004D1F17">
        <w:t>reverted</w:t>
      </w:r>
      <w:r>
        <w:t xml:space="preserve"> to troughs and dams. </w:t>
      </w:r>
      <w:r w:rsidR="00763304">
        <w:t>During this</w:t>
      </w:r>
      <w:r>
        <w:t xml:space="preserve"> period where water </w:t>
      </w:r>
      <w:r w:rsidR="000C187C">
        <w:t>and</w:t>
      </w:r>
      <w:r>
        <w:t xml:space="preserve"> pasture availability was constantly declining, this further showed the importance of the remote monitors in areas that were either </w:t>
      </w:r>
      <w:r w:rsidR="000C187C">
        <w:t>low</w:t>
      </w:r>
      <w:r>
        <w:t xml:space="preserve"> on feed or </w:t>
      </w:r>
      <w:r w:rsidR="000C187C">
        <w:t xml:space="preserve">temporarily </w:t>
      </w:r>
      <w:r>
        <w:t>heavily stocked</w:t>
      </w:r>
      <w:r w:rsidR="000C187C">
        <w:t xml:space="preserve"> due</w:t>
      </w:r>
      <w:r>
        <w:t xml:space="preserve"> to market availability inconsistency</w:t>
      </w:r>
      <w:r w:rsidR="00763304">
        <w:t>, allowing water consumption to be monitored closely</w:t>
      </w:r>
      <w:r>
        <w:t xml:space="preserve">. The </w:t>
      </w:r>
      <w:r w:rsidR="00763304">
        <w:t>last stage of the project</w:t>
      </w:r>
      <w:r>
        <w:t xml:space="preserve"> proved that even during the wet season the water monitor devices can prove very useful. The relatively underwhelming rainfall compared to forecasts meant that some properties had to shift cattle during the wet season </w:t>
      </w:r>
      <w:r>
        <w:lastRenderedPageBreak/>
        <w:t xml:space="preserve">to certain paddocks that had feed available which changed the normal watering pressure in those paddocks. The monitoring devices allowed the impact of those changes to be monitored while also reporting back very important localised rainfall events as they were happening. </w:t>
      </w:r>
    </w:p>
    <w:p w14:paraId="48D12A77" w14:textId="7D02FE61" w:rsidR="00493F7E" w:rsidRDefault="00763304" w:rsidP="00493F7E">
      <w:pPr>
        <w:pStyle w:val="Heading3"/>
        <w:spacing w:before="0" w:after="160"/>
      </w:pPr>
      <w:bookmarkStart w:id="33" w:name="_Toc13651264"/>
      <w:bookmarkStart w:id="34" w:name="_Toc67303666"/>
      <w:bookmarkStart w:id="35" w:name="_Toc70510320"/>
      <w:r>
        <w:t>4.4.1</w:t>
      </w:r>
      <w:r w:rsidR="00101B1F">
        <w:t xml:space="preserve"> </w:t>
      </w:r>
      <w:r w:rsidR="00493F7E">
        <w:t>Trial Site 1 – Cameras</w:t>
      </w:r>
      <w:bookmarkEnd w:id="33"/>
      <w:bookmarkEnd w:id="34"/>
      <w:bookmarkEnd w:id="35"/>
    </w:p>
    <w:p w14:paraId="1B56E05D" w14:textId="3C033D46" w:rsidR="00493F7E" w:rsidRPr="00266319" w:rsidRDefault="00493F7E" w:rsidP="00493F7E">
      <w:pPr>
        <w:jc w:val="both"/>
      </w:pPr>
      <w:r w:rsidRPr="009A4F67">
        <w:t>The bore runner at trial site one average</w:t>
      </w:r>
      <w:r w:rsidR="00763304">
        <w:t>d</w:t>
      </w:r>
      <w:r w:rsidRPr="009A4F67">
        <w:t xml:space="preserve"> 1000km per week</w:t>
      </w:r>
      <w:r w:rsidR="00763304">
        <w:t xml:space="preserve"> at the commencement of the project</w:t>
      </w:r>
      <w:r w:rsidRPr="009A4F67">
        <w:t>, this figure is slightly higher than originally predicted to be common practice before the cameras were installed. The staff member on this run only recently started with the company</w:t>
      </w:r>
      <w:r w:rsidR="00763304">
        <w:t xml:space="preserve"> in the trial period</w:t>
      </w:r>
      <w:r w:rsidRPr="009A4F67">
        <w:t xml:space="preserve"> and is still learning the unique supply and demand requirements for each watering point. While in this learning phase they </w:t>
      </w:r>
      <w:r w:rsidR="00763304">
        <w:t>were</w:t>
      </w:r>
      <w:r w:rsidRPr="009A4F67">
        <w:t xml:space="preserve"> still travelling to sites with and without cameras installed at the same frequency. In the </w:t>
      </w:r>
      <w:r w:rsidR="00763304" w:rsidRPr="009A4F67">
        <w:t>period</w:t>
      </w:r>
      <w:r w:rsidRPr="009A4F67">
        <w:t xml:space="preserve"> where the station did not have a dedicated bore runner the cameras were highly valued by the manager as they could prioritise sending a member of the stock</w:t>
      </w:r>
      <w:r>
        <w:t xml:space="preserve"> </w:t>
      </w:r>
      <w:r w:rsidRPr="009A4F67">
        <w:t xml:space="preserve">camp away from their usual duties to attend a visual problem seen from the cameras. The benefit of the cameras is also utilised when there isn’t enough time to travel to every watering point and allows the bore runner to visually inspect the trough before making the decision to include it in the </w:t>
      </w:r>
      <w:proofErr w:type="gramStart"/>
      <w:r w:rsidRPr="009A4F67">
        <w:t>particular water</w:t>
      </w:r>
      <w:proofErr w:type="gramEnd"/>
      <w:r w:rsidRPr="009A4F67">
        <w:t xml:space="preserve"> run. Trial site </w:t>
      </w:r>
      <w:r w:rsidR="00763304">
        <w:t>1</w:t>
      </w:r>
      <w:r w:rsidRPr="009A4F67">
        <w:t xml:space="preserve"> </w:t>
      </w:r>
      <w:r w:rsidR="00763304">
        <w:t>observed</w:t>
      </w:r>
      <w:r w:rsidRPr="009A4F67">
        <w:t xml:space="preserve"> the demand on the water system increase</w:t>
      </w:r>
      <w:r w:rsidR="00763304">
        <w:t>d</w:t>
      </w:r>
      <w:r w:rsidRPr="009A4F67">
        <w:t xml:space="preserve"> starting from October</w:t>
      </w:r>
      <w:r>
        <w:t xml:space="preserve"> onwards</w:t>
      </w:r>
      <w:r w:rsidR="00763304">
        <w:t xml:space="preserve"> in the first year</w:t>
      </w:r>
      <w:r w:rsidRPr="009A4F67">
        <w:t>. The increased demand in-turn require</w:t>
      </w:r>
      <w:r w:rsidR="00763304">
        <w:t>d</w:t>
      </w:r>
      <w:r w:rsidRPr="009A4F67">
        <w:t xml:space="preserve"> extra maintenance to be performed on water points which increase</w:t>
      </w:r>
      <w:r w:rsidR="00763304">
        <w:t>d</w:t>
      </w:r>
      <w:r w:rsidRPr="009A4F67">
        <w:t xml:space="preserve"> the time spent getting parts, </w:t>
      </w:r>
      <w:r w:rsidR="00763304" w:rsidRPr="009A4F67">
        <w:t>repairing,</w:t>
      </w:r>
      <w:r w:rsidRPr="009A4F67">
        <w:t xml:space="preserve"> and returning the system to an acceptable performance. Although the number of sites visited </w:t>
      </w:r>
      <w:r w:rsidR="00763304">
        <w:t>did</w:t>
      </w:r>
      <w:r w:rsidRPr="009A4F67">
        <w:t xml:space="preserve"> not reduce, visually identifying the problem before leaving the station complex reduce</w:t>
      </w:r>
      <w:r w:rsidR="00763304">
        <w:t>d</w:t>
      </w:r>
      <w:r w:rsidRPr="009A4F67">
        <w:t xml:space="preserve"> the </w:t>
      </w:r>
      <w:r w:rsidR="00763304">
        <w:t>kilometres</w:t>
      </w:r>
      <w:r w:rsidRPr="009A4F67">
        <w:t xml:space="preserve"> travelled </w:t>
      </w:r>
      <w:r w:rsidR="00763304">
        <w:t>when</w:t>
      </w:r>
      <w:r w:rsidRPr="009A4F67">
        <w:t xml:space="preserve"> the correct tools and parts </w:t>
      </w:r>
      <w:r w:rsidR="00763304">
        <w:t>were</w:t>
      </w:r>
      <w:r w:rsidRPr="009A4F67">
        <w:t xml:space="preserve"> taken to fix the problem on the first trip.</w:t>
      </w:r>
      <w:r>
        <w:t xml:space="preserve"> As the cameras </w:t>
      </w:r>
      <w:r w:rsidR="00763304">
        <w:t>reached over</w:t>
      </w:r>
      <w:r>
        <w:t xml:space="preserve"> 12 months old there started to be a few issues. As at </w:t>
      </w:r>
      <w:r w:rsidR="00763304">
        <w:t>the completion of the project</w:t>
      </w:r>
      <w:r>
        <w:t xml:space="preserve"> only 2 of the original 8 cameras </w:t>
      </w:r>
      <w:r w:rsidRPr="00266319">
        <w:t xml:space="preserve">were operational. A range of issues have been identified with the faulty cameras </w:t>
      </w:r>
      <w:proofErr w:type="gramStart"/>
      <w:r w:rsidRPr="00266319">
        <w:t>including:</w:t>
      </w:r>
      <w:proofErr w:type="gramEnd"/>
      <w:r w:rsidRPr="00266319">
        <w:t xml:space="preserve"> Old Batteries, Bird damage to external wires and faulty camera modules. Another issue with the operational cameras was the need to be cleaned to produce visually useful images. At the time, Stanbroke obtained quotes to repair the faulty cameras, however the cost to repair the cameras was considered non-viable and could not justify </w:t>
      </w:r>
      <w:r>
        <w:t xml:space="preserve">the </w:t>
      </w:r>
      <w:r w:rsidRPr="00266319">
        <w:t xml:space="preserve">cost for the benefit received from the cameras. </w:t>
      </w:r>
      <w:r>
        <w:t>There may be an opportunity to repurpose the</w:t>
      </w:r>
      <w:r w:rsidR="00763304">
        <w:t xml:space="preserve"> remaining</w:t>
      </w:r>
      <w:r>
        <w:t xml:space="preserve"> cameras for creek or river crossing in preparation for </w:t>
      </w:r>
      <w:r w:rsidR="00763304">
        <w:t>an</w:t>
      </w:r>
      <w:r>
        <w:t xml:space="preserve"> upcoming wet season. This would allow a staff member to view the camera image to visually assess if the crossing is accessible before leaving the homestead and potentially plan a different route. This could save up to 100km per trip if the river crossing is not able to be accessed.</w:t>
      </w:r>
      <w:r w:rsidRPr="00266319">
        <w:t xml:space="preserve"> </w:t>
      </w:r>
      <w:r>
        <w:t xml:space="preserve">The opportunity to repurpose the remaining cameras was low in priority due to other critical activities during </w:t>
      </w:r>
      <w:r w:rsidR="00763304">
        <w:t>the trial period</w:t>
      </w:r>
      <w:r>
        <w:t xml:space="preserve"> and it was unable to occur before the completion of the project.</w:t>
      </w:r>
    </w:p>
    <w:p w14:paraId="6EEA0E0C" w14:textId="77777777" w:rsidR="00493F7E" w:rsidRDefault="00493F7E" w:rsidP="00493F7E">
      <w:pPr>
        <w:spacing w:after="0" w:line="240" w:lineRule="auto"/>
        <w:jc w:val="both"/>
        <w:rPr>
          <w:rFonts w:cs="Arial"/>
        </w:rPr>
      </w:pPr>
    </w:p>
    <w:p w14:paraId="2429E064" w14:textId="298547C5" w:rsidR="00493F7E" w:rsidRDefault="00101B1F" w:rsidP="00493F7E">
      <w:pPr>
        <w:pStyle w:val="Heading3"/>
        <w:spacing w:before="0" w:after="160"/>
      </w:pPr>
      <w:bookmarkStart w:id="36" w:name="_Toc13651265"/>
      <w:bookmarkStart w:id="37" w:name="_Toc67303667"/>
      <w:bookmarkStart w:id="38" w:name="_Toc70510321"/>
      <w:r>
        <w:t xml:space="preserve">4.4.2 </w:t>
      </w:r>
      <w:r w:rsidR="00493F7E">
        <w:t>Trial Site 2 – Tank Monitors</w:t>
      </w:r>
      <w:bookmarkEnd w:id="36"/>
      <w:bookmarkEnd w:id="37"/>
      <w:bookmarkEnd w:id="38"/>
    </w:p>
    <w:p w14:paraId="759223E2" w14:textId="021371A3" w:rsidR="00493F7E" w:rsidRDefault="00493F7E" w:rsidP="00493F7E">
      <w:pPr>
        <w:jc w:val="both"/>
      </w:pPr>
      <w:r w:rsidRPr="009A4F67">
        <w:t xml:space="preserve">The bore runs at trial site 2 have been reduced by between 100 to 150 km per trip using the graphical data supplied by the tank monitoring system. The placement of the monitors </w:t>
      </w:r>
      <w:proofErr w:type="gramStart"/>
      <w:r w:rsidRPr="009A4F67">
        <w:t>are</w:t>
      </w:r>
      <w:proofErr w:type="gramEnd"/>
      <w:r w:rsidRPr="009A4F67">
        <w:t xml:space="preserve"> near the ends of each run which when the monitor indicates everything is operating as normal eliminates the need to travel the entire run. The number of trips per week have not changed although the saving has been seen in the reduction of </w:t>
      </w:r>
      <w:r w:rsidR="00101B1F">
        <w:t>time and kilometres</w:t>
      </w:r>
      <w:r w:rsidRPr="009A4F67">
        <w:t xml:space="preserve"> per trip as mentioned above. Where one trip may have taken a full day, with the added insight from the monitors the bore runner now has the afternoon free to perform other duties. The extra set of hands that would usually be driving have been utilised to distribute lick suppl</w:t>
      </w:r>
      <w:r>
        <w:t>e</w:t>
      </w:r>
      <w:r w:rsidRPr="009A4F67">
        <w:t xml:space="preserve">ments, manage woody weed </w:t>
      </w:r>
      <w:proofErr w:type="gramStart"/>
      <w:r w:rsidRPr="009A4F67">
        <w:t>problems</w:t>
      </w:r>
      <w:proofErr w:type="gramEnd"/>
      <w:r w:rsidRPr="009A4F67">
        <w:t xml:space="preserve"> and help with other ad</w:t>
      </w:r>
      <w:r w:rsidR="004D1F17">
        <w:t xml:space="preserve"> </w:t>
      </w:r>
      <w:r w:rsidRPr="009A4F67">
        <w:t xml:space="preserve">hoc workshop and maintenance jobs. The station manager checks the graphical dashboard each morning which has allowed them to become familiar to the trends of each unique water system connected to the monitored tank. The available ground water </w:t>
      </w:r>
      <w:r w:rsidR="00101B1F">
        <w:t>started to dry up from</w:t>
      </w:r>
      <w:r w:rsidRPr="009A4F67">
        <w:t xml:space="preserve"> August and increase</w:t>
      </w:r>
      <w:r w:rsidR="00101B1F">
        <w:t>d</w:t>
      </w:r>
      <w:r w:rsidRPr="009A4F67">
        <w:t xml:space="preserve"> demand on both the bore runner and water system. The ability to recognise variations to the usual pattern </w:t>
      </w:r>
      <w:r w:rsidRPr="009A4F67">
        <w:lastRenderedPageBreak/>
        <w:t xml:space="preserve">provides the manager valuable information needed to prioritise important or high value problems without using the time to drive to each water point. </w:t>
      </w:r>
      <w:r>
        <w:t xml:space="preserve"> At the period of testing the season created increased pressure on all water points and as such the tank monitors have become a vital part of the water system. As mentioned above,</w:t>
      </w:r>
      <w:r w:rsidR="00101B1F">
        <w:t xml:space="preserve"> once </w:t>
      </w:r>
      <w:r>
        <w:t>the wet season</w:t>
      </w:r>
      <w:r w:rsidR="00101B1F">
        <w:t xml:space="preserve"> had begun this</w:t>
      </w:r>
      <w:r>
        <w:t xml:space="preserve"> naturally reduced the number of </w:t>
      </w:r>
      <w:proofErr w:type="gramStart"/>
      <w:r>
        <w:t>water</w:t>
      </w:r>
      <w:proofErr w:type="gramEnd"/>
      <w:r>
        <w:t xml:space="preserve"> run kilometres travelled each week. The attached rain gauge proved valuable as they allowed staff to view and record localised rainfall over the wet season without having to visit hard to access locations. Figure 10 below shows the recorded rainfall for January 2020 at the most remote monitoring location at Trail site 2. This location is approximately 50km (straight line) from the homestead which recorded noticeably different records. Figure 10 shows a January combined total of 171mm where the homestead recorded 252mm over the same period.</w:t>
      </w:r>
    </w:p>
    <w:p w14:paraId="430D82E9" w14:textId="77777777" w:rsidR="00101B1F" w:rsidRDefault="00101B1F" w:rsidP="00493F7E">
      <w:pPr>
        <w:jc w:val="both"/>
      </w:pPr>
    </w:p>
    <w:p w14:paraId="027780DA" w14:textId="77777777" w:rsidR="00493F7E" w:rsidRDefault="00493F7E" w:rsidP="00493F7E">
      <w:pPr>
        <w:jc w:val="both"/>
      </w:pPr>
      <w:r>
        <w:rPr>
          <w:noProof/>
        </w:rPr>
        <w:drawing>
          <wp:inline distT="0" distB="0" distL="0" distR="0" wp14:anchorId="51FC29D1" wp14:editId="48DA6289">
            <wp:extent cx="5731510" cy="22517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251710"/>
                    </a:xfrm>
                    <a:prstGeom prst="rect">
                      <a:avLst/>
                    </a:prstGeom>
                  </pic:spPr>
                </pic:pic>
              </a:graphicData>
            </a:graphic>
          </wp:inline>
        </w:drawing>
      </w:r>
    </w:p>
    <w:p w14:paraId="3D96E677" w14:textId="77777777" w:rsidR="00493F7E" w:rsidRDefault="00493F7E" w:rsidP="00493F7E">
      <w:r w:rsidRPr="00326A8A">
        <w:rPr>
          <w:b/>
        </w:rPr>
        <w:t xml:space="preserve">Figure </w:t>
      </w:r>
      <w:r>
        <w:rPr>
          <w:b/>
        </w:rPr>
        <w:t>10</w:t>
      </w:r>
      <w:r w:rsidRPr="00326A8A">
        <w:rPr>
          <w:b/>
        </w:rPr>
        <w:t>:</w:t>
      </w:r>
      <w:r>
        <w:t xml:space="preserve"> Recorded Rainfall from Tank 8, 50km from Trail Site 2’s Homestead</w:t>
      </w:r>
    </w:p>
    <w:p w14:paraId="611430B5" w14:textId="1FC43E6E" w:rsidR="00493F7E" w:rsidRPr="00101B1F" w:rsidRDefault="00101B1F" w:rsidP="00101B1F">
      <w:pPr>
        <w:pStyle w:val="Heading2"/>
        <w:rPr>
          <w:rFonts w:cstheme="minorHAnsi"/>
          <w:noProof/>
        </w:rPr>
      </w:pPr>
      <w:bookmarkStart w:id="39" w:name="_Toc13651266"/>
      <w:bookmarkStart w:id="40" w:name="_Toc67303668"/>
      <w:bookmarkStart w:id="41" w:name="_Toc70510322"/>
      <w:r w:rsidRPr="00101B1F">
        <w:rPr>
          <w:rFonts w:cstheme="minorHAnsi"/>
          <w:noProof/>
        </w:rPr>
        <w:t xml:space="preserve">4.5 </w:t>
      </w:r>
      <w:r w:rsidR="00493F7E" w:rsidRPr="00101B1F">
        <w:rPr>
          <w:rFonts w:cstheme="minorHAnsi"/>
          <w:noProof/>
        </w:rPr>
        <w:t>Updated Business Case</w:t>
      </w:r>
      <w:bookmarkEnd w:id="39"/>
      <w:bookmarkEnd w:id="40"/>
      <w:bookmarkEnd w:id="41"/>
    </w:p>
    <w:p w14:paraId="5E9D798D" w14:textId="4F0CB1C1" w:rsidR="00493F7E" w:rsidRDefault="00493F7E" w:rsidP="00493F7E">
      <w:pPr>
        <w:jc w:val="both"/>
      </w:pPr>
      <w:r w:rsidRPr="009A4F67">
        <w:t xml:space="preserve">As mentioned above the reduction in bore runs has been witnessed not in number of trips but by the </w:t>
      </w:r>
      <w:r w:rsidR="00101B1F">
        <w:t>time and kilometres</w:t>
      </w:r>
      <w:r w:rsidRPr="009A4F67">
        <w:t xml:space="preserve"> required per trip. As can be seen in Figure </w:t>
      </w:r>
      <w:r>
        <w:t>11</w:t>
      </w:r>
      <w:r w:rsidRPr="009A4F67">
        <w:t xml:space="preserve"> below the </w:t>
      </w:r>
      <w:r w:rsidR="00101B1F">
        <w:t>estimated</w:t>
      </w:r>
      <w:r w:rsidRPr="009A4F67">
        <w:t xml:space="preserve"> savings follow the same trend as originally predicted in Figure 8, although Figure </w:t>
      </w:r>
      <w:r>
        <w:t>11</w:t>
      </w:r>
      <w:r w:rsidRPr="009A4F67">
        <w:t xml:space="preserve"> shows the savings in terms of </w:t>
      </w:r>
      <w:r w:rsidR="00101B1F">
        <w:t>kilometres</w:t>
      </w:r>
      <w:r w:rsidRPr="009A4F67">
        <w:t xml:space="preserve"> per month rather than trips per month. This update is reflective of how the station managers have adapted their practices to </w:t>
      </w:r>
      <w:r>
        <w:t>utilise</w:t>
      </w:r>
      <w:r w:rsidRPr="009A4F67">
        <w:t xml:space="preserve"> the new information provided by the monitors. Figure </w:t>
      </w:r>
      <w:r>
        <w:t>11</w:t>
      </w:r>
      <w:r w:rsidRPr="009A4F67">
        <w:t xml:space="preserve">’s values are based on current usage and future months are likely to reduce even further although it is yet to be seen how the new technology will be utilised </w:t>
      </w:r>
      <w:r>
        <w:t>now that there are more devices in the field</w:t>
      </w:r>
      <w:r w:rsidRPr="009A4F67">
        <w:t xml:space="preserve">. The most notable difference in the figure below is the </w:t>
      </w:r>
      <w:r w:rsidR="00E26741">
        <w:t>estimated</w:t>
      </w:r>
      <w:r w:rsidRPr="009A4F67">
        <w:t xml:space="preserve"> </w:t>
      </w:r>
      <w:r w:rsidR="00101B1F">
        <w:t>kilometres</w:t>
      </w:r>
      <w:r w:rsidRPr="009A4F67">
        <w:t xml:space="preserve"> saved </w:t>
      </w:r>
      <w:r w:rsidR="00101B1F">
        <w:t>from</w:t>
      </w:r>
      <w:r w:rsidRPr="009A4F67">
        <w:t xml:space="preserve"> the camera system verse the tank monitors, it is to be noted that this is not due to the underperformance of the camera. Trial site 1, where the cameras are installed had a new staff member take over the bore runs at the time of the </w:t>
      </w:r>
      <w:r w:rsidR="00101B1F">
        <w:t>estimation</w:t>
      </w:r>
      <w:r w:rsidRPr="009A4F67">
        <w:t xml:space="preserve"> and as such they were not as confident in the system as those at trial site 2 who have had more time to integrate the monitors into their water run planning. </w:t>
      </w:r>
      <w:r>
        <w:t xml:space="preserve">Due to </w:t>
      </w:r>
      <w:r w:rsidR="00101B1F">
        <w:t xml:space="preserve">some </w:t>
      </w:r>
      <w:r>
        <w:t xml:space="preserve">of the Camera monitors </w:t>
      </w:r>
      <w:r w:rsidR="00101B1F">
        <w:t xml:space="preserve">being </w:t>
      </w:r>
      <w:r>
        <w:t xml:space="preserve">out of action at the </w:t>
      </w:r>
      <w:r w:rsidR="00101B1F">
        <w:t>kilometres</w:t>
      </w:r>
      <w:r>
        <w:t xml:space="preserve"> saved reduced</w:t>
      </w:r>
      <w:r w:rsidR="00101B1F">
        <w:t xml:space="preserve"> until new devices were installed</w:t>
      </w:r>
      <w:r>
        <w:t xml:space="preserve">. Another observation of the cameras is that they </w:t>
      </w:r>
      <w:r w:rsidR="00101B1F">
        <w:t>were</w:t>
      </w:r>
      <w:r>
        <w:t xml:space="preserve"> positioned too far away from the water point to accurately diagnose a potential problem. This distance was chosen to capture a wider field of view although if they were to be reinstalled it is recommended to position them closer to the trough so that all components can be seen clearly.</w:t>
      </w:r>
    </w:p>
    <w:p w14:paraId="5A4D0258" w14:textId="77777777" w:rsidR="00493F7E" w:rsidRPr="000A0462" w:rsidRDefault="00493F7E" w:rsidP="00493F7E">
      <w:pPr>
        <w:spacing w:after="0" w:line="240" w:lineRule="auto"/>
        <w:jc w:val="both"/>
      </w:pPr>
      <w:r>
        <w:rPr>
          <w:noProof/>
        </w:rPr>
        <w:lastRenderedPageBreak/>
        <w:drawing>
          <wp:inline distT="0" distB="0" distL="0" distR="0" wp14:anchorId="2B06A7CA" wp14:editId="71118539">
            <wp:extent cx="5731510" cy="3057525"/>
            <wp:effectExtent l="0" t="0" r="2540" b="9525"/>
            <wp:docPr id="16" name="Chart 16">
              <a:extLst xmlns:a="http://schemas.openxmlformats.org/drawingml/2006/main">
                <a:ext uri="{FF2B5EF4-FFF2-40B4-BE49-F238E27FC236}">
                  <a16:creationId xmlns:a16="http://schemas.microsoft.com/office/drawing/2014/main" id="{481D4BEE-5BF7-45A8-A10B-DA1C03F6E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5FC7ED" w14:textId="77777777" w:rsidR="00493F7E" w:rsidRDefault="00493F7E" w:rsidP="00493F7E">
      <w:pPr>
        <w:rPr>
          <w:b/>
        </w:rPr>
      </w:pPr>
    </w:p>
    <w:p w14:paraId="1085C6C3" w14:textId="30BDE62B" w:rsidR="00493F7E" w:rsidRDefault="00493F7E" w:rsidP="00493F7E">
      <w:r w:rsidRPr="00326A8A">
        <w:rPr>
          <w:b/>
        </w:rPr>
        <w:t xml:space="preserve">Figure </w:t>
      </w:r>
      <w:r>
        <w:rPr>
          <w:b/>
        </w:rPr>
        <w:t>11</w:t>
      </w:r>
      <w:r w:rsidRPr="00326A8A">
        <w:rPr>
          <w:b/>
        </w:rPr>
        <w:t>:</w:t>
      </w:r>
      <w:r>
        <w:t xml:space="preserve"> </w:t>
      </w:r>
      <w:r w:rsidR="00101B1F">
        <w:t>Estimated</w:t>
      </w:r>
      <w:r>
        <w:t xml:space="preserve"> amount of Km saved by the monitoring technology</w:t>
      </w:r>
    </w:p>
    <w:p w14:paraId="7726DD62" w14:textId="76417A0B" w:rsidR="00493F7E" w:rsidRDefault="00493F7E" w:rsidP="00493F7E">
      <w:pPr>
        <w:jc w:val="both"/>
      </w:pPr>
      <w:r w:rsidRPr="009A4F67">
        <w:t>Based o</w:t>
      </w:r>
      <w:r>
        <w:t>n</w:t>
      </w:r>
      <w:r w:rsidRPr="009A4F67">
        <w:t xml:space="preserve"> these </w:t>
      </w:r>
      <w:r w:rsidR="00E26741">
        <w:t>estimations</w:t>
      </w:r>
      <w:r w:rsidRPr="009A4F67">
        <w:t xml:space="preserve"> and the assumption of an average speed of 45km/hr while on a bore run it is </w:t>
      </w:r>
      <w:r w:rsidR="00101B1F">
        <w:t>estimated</w:t>
      </w:r>
      <w:r w:rsidRPr="009A4F67">
        <w:t xml:space="preserve"> that a bore runner </w:t>
      </w:r>
      <w:r w:rsidR="00101B1F">
        <w:t>had</w:t>
      </w:r>
      <w:r w:rsidRPr="009A4F67">
        <w:t xml:space="preserve"> an extra 5.5 hours each week to be spent doing other productive tasks. The benefit of utilising the bore runner for other labour reduces the need to </w:t>
      </w:r>
      <w:r w:rsidR="00101B1F">
        <w:t>hire</w:t>
      </w:r>
      <w:r w:rsidRPr="009A4F67">
        <w:t xml:space="preserve"> contractors or take staff from other areas of the business such as the stock</w:t>
      </w:r>
      <w:r>
        <w:t xml:space="preserve"> </w:t>
      </w:r>
      <w:r w:rsidRPr="009A4F67">
        <w:t xml:space="preserve">camp. This </w:t>
      </w:r>
      <w:r w:rsidR="00101B1F">
        <w:t>estimation</w:t>
      </w:r>
      <w:r w:rsidRPr="009A4F67">
        <w:t xml:space="preserve"> of extra hours is a conservative estimate as the </w:t>
      </w:r>
      <w:r w:rsidR="00101B1F">
        <w:t>kilometres</w:t>
      </w:r>
      <w:r w:rsidRPr="009A4F67">
        <w:t xml:space="preserve"> saved is predicted to increase further as more monitors are installed and further confidence is gained in the data provided.</w:t>
      </w:r>
    </w:p>
    <w:p w14:paraId="290801CC" w14:textId="34E078AD" w:rsidR="00493F7E" w:rsidRPr="00101B1F" w:rsidRDefault="00101B1F" w:rsidP="00101B1F">
      <w:pPr>
        <w:pStyle w:val="Heading2"/>
        <w:rPr>
          <w:rFonts w:cstheme="minorHAnsi"/>
          <w:noProof/>
        </w:rPr>
      </w:pPr>
      <w:bookmarkStart w:id="42" w:name="_Toc67303669"/>
      <w:bookmarkStart w:id="43" w:name="_Toc70510323"/>
      <w:r w:rsidRPr="00101B1F">
        <w:rPr>
          <w:rFonts w:cstheme="minorHAnsi"/>
          <w:noProof/>
        </w:rPr>
        <w:t xml:space="preserve">4.6 </w:t>
      </w:r>
      <w:r w:rsidR="00493F7E" w:rsidRPr="00101B1F">
        <w:rPr>
          <w:rFonts w:cstheme="minorHAnsi"/>
          <w:noProof/>
        </w:rPr>
        <w:t>Reliability and Robustness of the Technology</w:t>
      </w:r>
      <w:bookmarkEnd w:id="42"/>
      <w:bookmarkEnd w:id="43"/>
    </w:p>
    <w:p w14:paraId="3339B911" w14:textId="3A87580E" w:rsidR="00493F7E" w:rsidRPr="00266319" w:rsidRDefault="0051668D" w:rsidP="00493F7E">
      <w:pPr>
        <w:jc w:val="both"/>
      </w:pPr>
      <w:r>
        <w:t>When</w:t>
      </w:r>
      <w:r w:rsidR="00493F7E">
        <w:t xml:space="preserve"> the equipment </w:t>
      </w:r>
      <w:r>
        <w:t>reached</w:t>
      </w:r>
      <w:r w:rsidR="00493F7E">
        <w:t xml:space="preserve"> the 1-year anniversary of being installed on both trial sites</w:t>
      </w:r>
      <w:r>
        <w:t xml:space="preserve"> b</w:t>
      </w:r>
      <w:r w:rsidR="00493F7E">
        <w:t xml:space="preserve">oth types of sensors have had few technical problems </w:t>
      </w:r>
      <w:r>
        <w:t>although with</w:t>
      </w:r>
      <w:r w:rsidR="00493F7E">
        <w:t xml:space="preserve"> very little down time. One of the eight cameras were sent away for repairs after over 12 months on site. It is </w:t>
      </w:r>
      <w:r w:rsidR="00E26741">
        <w:t>likely</w:t>
      </w:r>
      <w:r w:rsidR="00493F7E">
        <w:t xml:space="preserve"> that the issue was with wildlife damage. Two other cameras also had approximately a week down time as the solar panels had been obstructed and the battery was not able to recharge itself, this was able to be fixed the next time the bore runner was driving past by cleaning the equipment. Other hardware problems with the cameras have been described including damage caused by birds and camera</w:t>
      </w:r>
      <w:r>
        <w:t>s</w:t>
      </w:r>
      <w:r w:rsidR="00493F7E">
        <w:t xml:space="preserve"> pointing the wrong direction. The tank water monitors have had fewer problems with two devices needing a probe replacement and recalibration. The connectivity of both options has not been observed to have any downtimes caused by the connection type. The only connection down time that was recorded was after the mobile credit expired for the cameras as the 12-month subscription did not automatically renew. This was able to be resolved almost immediately with the cameras back up and running the next day. </w:t>
      </w:r>
      <w:r>
        <w:t xml:space="preserve">In the final stages of the trial period, </w:t>
      </w:r>
      <w:r w:rsidR="00493F7E">
        <w:t xml:space="preserve">it was found that 6 of the camera monitors had been sent away for repairs leaving only 2 operational. </w:t>
      </w:r>
      <w:r>
        <w:t>At the same time t</w:t>
      </w:r>
      <w:r w:rsidR="00493F7E">
        <w:t xml:space="preserve">here were </w:t>
      </w:r>
      <w:r>
        <w:t>four t</w:t>
      </w:r>
      <w:r w:rsidR="00493F7E">
        <w:t>ank monitors th</w:t>
      </w:r>
      <w:r>
        <w:t>at</w:t>
      </w:r>
      <w:r w:rsidR="00493F7E">
        <w:t xml:space="preserve"> were having issues reporting water levels. Two of these were blown off the top of the tank by an early storm and </w:t>
      </w:r>
      <w:r>
        <w:t>were</w:t>
      </w:r>
      <w:r w:rsidR="00493F7E">
        <w:t xml:space="preserve"> sent away for repairs, the other two have stopped reporting to the satellite and </w:t>
      </w:r>
      <w:r>
        <w:t>were</w:t>
      </w:r>
      <w:r w:rsidR="00493F7E">
        <w:t xml:space="preserve"> assessed remotely by the support team. The design team identified a weak point in the design that was causing the devices to blow off in harsh wind. The design has now been changed and the problem </w:t>
      </w:r>
      <w:r w:rsidR="00493F7E">
        <w:lastRenderedPageBreak/>
        <w:t xml:space="preserve">has not yet been witnessed with the new devices. There were no reportable connectivity issues </w:t>
      </w:r>
      <w:r>
        <w:t>at the completion of the project</w:t>
      </w:r>
      <w:r w:rsidR="00493F7E">
        <w:t>, other than minor delay when installing new monitors.</w:t>
      </w:r>
    </w:p>
    <w:p w14:paraId="487D7F5E" w14:textId="671FC870" w:rsidR="00493F7E" w:rsidRPr="00266319" w:rsidRDefault="0051668D" w:rsidP="00493F7E">
      <w:pPr>
        <w:jc w:val="both"/>
      </w:pPr>
      <w:r>
        <w:t>As mentioned above o</w:t>
      </w:r>
      <w:r w:rsidR="00493F7E" w:rsidRPr="00266319">
        <w:t xml:space="preserve">ne of the Stanbroke properties conducting the trial confirmed that only 2 of the 8 cameras were operational </w:t>
      </w:r>
      <w:r>
        <w:t>at the completion of the project</w:t>
      </w:r>
      <w:r w:rsidR="00493F7E" w:rsidRPr="00266319">
        <w:t xml:space="preserve">. A range of issues </w:t>
      </w:r>
      <w:r>
        <w:t>were</w:t>
      </w:r>
      <w:r w:rsidR="00493F7E" w:rsidRPr="00266319">
        <w:t xml:space="preserve"> identified with the faulty cameras </w:t>
      </w:r>
      <w:r w:rsidR="004D1F17" w:rsidRPr="00266319">
        <w:t>including</w:t>
      </w:r>
      <w:r w:rsidR="00493F7E" w:rsidRPr="00266319">
        <w:t xml:space="preserve"> </w:t>
      </w:r>
      <w:r>
        <w:t>o</w:t>
      </w:r>
      <w:r w:rsidR="00493F7E" w:rsidRPr="00266319">
        <w:t xml:space="preserve">ld </w:t>
      </w:r>
      <w:r>
        <w:t>b</w:t>
      </w:r>
      <w:r w:rsidR="00493F7E" w:rsidRPr="00266319">
        <w:t xml:space="preserve">atteries, </w:t>
      </w:r>
      <w:r>
        <w:t>b</w:t>
      </w:r>
      <w:r w:rsidR="00493F7E" w:rsidRPr="00266319">
        <w:t>ird damage to external wires and faulty camera modules. Another issue with the operational cameras was the need to be cleaned to produce visually useful images. At the time, Stanbroke obtained quotes to repair the faulty cameras, however the cost to repair the cameras was considered non-viable and could not justify</w:t>
      </w:r>
      <w:r w:rsidR="00493F7E">
        <w:t xml:space="preserve"> the</w:t>
      </w:r>
      <w:r w:rsidR="00493F7E" w:rsidRPr="00266319">
        <w:t xml:space="preserve"> cost for the benefit received from the cameras. </w:t>
      </w:r>
      <w:r w:rsidR="00493F7E">
        <w:t>It should also be noted that the Usee technology</w:t>
      </w:r>
      <w:r>
        <w:t xml:space="preserve"> originally installed</w:t>
      </w:r>
      <w:r w:rsidR="00493F7E">
        <w:t xml:space="preserve"> was sold to DIT Agtech during the trial period which caused some product lines to be discontinued. The new company still provides a similar solution although it is unknown whether the performance and features are comparable to the devices outlined in this report.</w:t>
      </w:r>
    </w:p>
    <w:p w14:paraId="118C09D9" w14:textId="172A2EDB" w:rsidR="00493F7E" w:rsidRPr="0051668D" w:rsidRDefault="0051668D" w:rsidP="0051668D">
      <w:pPr>
        <w:pStyle w:val="Heading2"/>
        <w:rPr>
          <w:rFonts w:cstheme="minorHAnsi"/>
          <w:noProof/>
        </w:rPr>
      </w:pPr>
      <w:bookmarkStart w:id="44" w:name="_Toc67303670"/>
      <w:bookmarkStart w:id="45" w:name="_Toc70510324"/>
      <w:r w:rsidRPr="0051668D">
        <w:rPr>
          <w:rFonts w:cstheme="minorHAnsi"/>
          <w:noProof/>
        </w:rPr>
        <w:t xml:space="preserve">4.7 </w:t>
      </w:r>
      <w:r w:rsidR="00493F7E" w:rsidRPr="0051668D">
        <w:rPr>
          <w:rFonts w:cstheme="minorHAnsi"/>
          <w:noProof/>
        </w:rPr>
        <w:t>Comments from Managers</w:t>
      </w:r>
      <w:bookmarkEnd w:id="44"/>
      <w:bookmarkEnd w:id="45"/>
    </w:p>
    <w:p w14:paraId="4462955C" w14:textId="18706145" w:rsidR="00493F7E" w:rsidRDefault="00493F7E" w:rsidP="00493F7E">
      <w:pPr>
        <w:pStyle w:val="ListParagraph"/>
        <w:numPr>
          <w:ilvl w:val="0"/>
          <w:numId w:val="24"/>
        </w:numPr>
        <w:spacing w:after="0" w:line="240" w:lineRule="auto"/>
        <w:contextualSpacing w:val="0"/>
        <w:jc w:val="both"/>
        <w:rPr>
          <w:rFonts w:eastAsia="Times New Roman"/>
        </w:rPr>
      </w:pPr>
      <w:r>
        <w:rPr>
          <w:rFonts w:eastAsia="Times New Roman"/>
        </w:rPr>
        <w:t xml:space="preserve">How many Km is </w:t>
      </w:r>
      <w:r w:rsidR="00212C56">
        <w:rPr>
          <w:rFonts w:eastAsia="Times New Roman"/>
        </w:rPr>
        <w:t>the</w:t>
      </w:r>
      <w:r>
        <w:rPr>
          <w:rFonts w:eastAsia="Times New Roman"/>
        </w:rPr>
        <w:t xml:space="preserve"> bore runner doing per week?</w:t>
      </w:r>
    </w:p>
    <w:p w14:paraId="1508C7DC" w14:textId="77777777" w:rsidR="00493F7E" w:rsidRDefault="00493F7E" w:rsidP="00493F7E">
      <w:pPr>
        <w:pStyle w:val="ListParagraph"/>
        <w:numPr>
          <w:ilvl w:val="1"/>
          <w:numId w:val="24"/>
        </w:numPr>
        <w:spacing w:after="0" w:line="240" w:lineRule="auto"/>
        <w:contextualSpacing w:val="0"/>
        <w:jc w:val="both"/>
        <w:rPr>
          <w:rFonts w:eastAsia="Times New Roman"/>
        </w:rPr>
      </w:pPr>
      <w:r>
        <w:rPr>
          <w:rFonts w:eastAsia="Times New Roman"/>
        </w:rPr>
        <w:t>KM are starting to ramp up as the season warms up</w:t>
      </w:r>
    </w:p>
    <w:p w14:paraId="0CE809CF" w14:textId="77777777" w:rsidR="00493F7E" w:rsidRDefault="00493F7E" w:rsidP="00493F7E">
      <w:pPr>
        <w:pStyle w:val="ListParagraph"/>
        <w:numPr>
          <w:ilvl w:val="1"/>
          <w:numId w:val="24"/>
        </w:numPr>
        <w:spacing w:after="0" w:line="240" w:lineRule="auto"/>
        <w:contextualSpacing w:val="0"/>
        <w:jc w:val="both"/>
        <w:rPr>
          <w:rFonts w:eastAsia="Times New Roman"/>
        </w:rPr>
      </w:pPr>
      <w:r>
        <w:rPr>
          <w:rFonts w:eastAsia="Times New Roman"/>
        </w:rPr>
        <w:t>1300km per week in September 2019</w:t>
      </w:r>
    </w:p>
    <w:p w14:paraId="3CCCF73B" w14:textId="77777777" w:rsidR="00493F7E" w:rsidRDefault="00493F7E" w:rsidP="00493F7E">
      <w:pPr>
        <w:pStyle w:val="ListParagraph"/>
        <w:numPr>
          <w:ilvl w:val="0"/>
          <w:numId w:val="24"/>
        </w:numPr>
        <w:spacing w:after="0" w:line="240" w:lineRule="auto"/>
        <w:contextualSpacing w:val="0"/>
        <w:jc w:val="both"/>
        <w:rPr>
          <w:rFonts w:eastAsia="Times New Roman"/>
        </w:rPr>
      </w:pPr>
      <w:r>
        <w:rPr>
          <w:rFonts w:eastAsia="Times New Roman"/>
        </w:rPr>
        <w:t>Does someone check the monitor reading / camera images every day?</w:t>
      </w:r>
    </w:p>
    <w:p w14:paraId="1E3572A5" w14:textId="77777777" w:rsidR="00493F7E" w:rsidRPr="00153379" w:rsidRDefault="00493F7E" w:rsidP="00493F7E">
      <w:pPr>
        <w:pStyle w:val="ListParagraph"/>
        <w:numPr>
          <w:ilvl w:val="1"/>
          <w:numId w:val="24"/>
        </w:numPr>
        <w:spacing w:after="0" w:line="240" w:lineRule="auto"/>
        <w:contextualSpacing w:val="0"/>
        <w:jc w:val="both"/>
        <w:rPr>
          <w:rFonts w:eastAsia="Times New Roman"/>
        </w:rPr>
      </w:pPr>
      <w:r w:rsidRPr="00153379">
        <w:rPr>
          <w:rFonts w:eastAsia="Times New Roman"/>
        </w:rPr>
        <w:t>Cameras - Manager checks it every day with the email, bore runner checks 2-3 times a week</w:t>
      </w:r>
    </w:p>
    <w:p w14:paraId="037BE01D" w14:textId="429ED93A" w:rsidR="00493F7E" w:rsidRDefault="00493F7E" w:rsidP="00493F7E">
      <w:pPr>
        <w:pStyle w:val="ListParagraph"/>
        <w:numPr>
          <w:ilvl w:val="1"/>
          <w:numId w:val="24"/>
        </w:numPr>
        <w:spacing w:after="0" w:line="240" w:lineRule="auto"/>
        <w:contextualSpacing w:val="0"/>
        <w:jc w:val="both"/>
        <w:rPr>
          <w:rFonts w:eastAsia="Times New Roman"/>
        </w:rPr>
      </w:pPr>
      <w:r>
        <w:rPr>
          <w:rFonts w:eastAsia="Times New Roman"/>
        </w:rPr>
        <w:t xml:space="preserve">Tank Monitors - Manager, </w:t>
      </w:r>
      <w:r w:rsidR="0051668D">
        <w:rPr>
          <w:rFonts w:eastAsia="Times New Roman"/>
        </w:rPr>
        <w:t>assistant manager</w:t>
      </w:r>
      <w:r>
        <w:rPr>
          <w:rFonts w:eastAsia="Times New Roman"/>
        </w:rPr>
        <w:t xml:space="preserve">, </w:t>
      </w:r>
      <w:r w:rsidR="0051668D">
        <w:rPr>
          <w:rFonts w:eastAsia="Times New Roman"/>
        </w:rPr>
        <w:t xml:space="preserve">Head </w:t>
      </w:r>
      <w:proofErr w:type="gramStart"/>
      <w:r w:rsidR="0051668D">
        <w:rPr>
          <w:rFonts w:eastAsia="Times New Roman"/>
        </w:rPr>
        <w:t>Stockman</w:t>
      </w:r>
      <w:proofErr w:type="gramEnd"/>
      <w:r>
        <w:rPr>
          <w:rFonts w:eastAsia="Times New Roman"/>
        </w:rPr>
        <w:t xml:space="preserve"> </w:t>
      </w:r>
      <w:r w:rsidR="000C187C">
        <w:rPr>
          <w:rFonts w:eastAsia="Times New Roman"/>
        </w:rPr>
        <w:t>and</w:t>
      </w:r>
      <w:r>
        <w:rPr>
          <w:rFonts w:eastAsia="Times New Roman"/>
        </w:rPr>
        <w:t xml:space="preserve"> the bore runner check them each morning and discuss how things are pumping</w:t>
      </w:r>
    </w:p>
    <w:p w14:paraId="4251668B" w14:textId="77777777" w:rsidR="00493F7E" w:rsidRDefault="00493F7E" w:rsidP="00493F7E">
      <w:pPr>
        <w:pStyle w:val="ListParagraph"/>
        <w:numPr>
          <w:ilvl w:val="0"/>
          <w:numId w:val="24"/>
        </w:numPr>
        <w:spacing w:after="0" w:line="240" w:lineRule="auto"/>
        <w:contextualSpacing w:val="0"/>
        <w:jc w:val="both"/>
        <w:rPr>
          <w:rFonts w:eastAsia="Times New Roman"/>
        </w:rPr>
      </w:pPr>
      <w:r>
        <w:rPr>
          <w:rFonts w:eastAsia="Times New Roman"/>
        </w:rPr>
        <w:t>Have you had and connectivity or technical problems?</w:t>
      </w:r>
    </w:p>
    <w:p w14:paraId="47D7AA34" w14:textId="7CAAE46A" w:rsidR="00493F7E" w:rsidRDefault="00493F7E" w:rsidP="00493F7E">
      <w:pPr>
        <w:pStyle w:val="ListParagraph"/>
        <w:numPr>
          <w:ilvl w:val="1"/>
          <w:numId w:val="24"/>
        </w:numPr>
        <w:spacing w:after="0" w:line="240" w:lineRule="auto"/>
        <w:contextualSpacing w:val="0"/>
        <w:jc w:val="both"/>
        <w:rPr>
          <w:rFonts w:eastAsia="Times New Roman"/>
        </w:rPr>
      </w:pPr>
      <w:r>
        <w:rPr>
          <w:rFonts w:eastAsia="Times New Roman"/>
        </w:rPr>
        <w:t>No Connection is fine, only slow updating due to poor internet</w:t>
      </w:r>
      <w:r w:rsidR="0051668D">
        <w:rPr>
          <w:rFonts w:eastAsia="Times New Roman"/>
        </w:rPr>
        <w:t xml:space="preserve"> at homestead</w:t>
      </w:r>
      <w:r>
        <w:rPr>
          <w:rFonts w:eastAsia="Times New Roman"/>
        </w:rPr>
        <w:t>. We have replaced another level prob</w:t>
      </w:r>
      <w:r w:rsidR="00036B0C">
        <w:rPr>
          <w:rFonts w:eastAsia="Times New Roman"/>
        </w:rPr>
        <w:t>e</w:t>
      </w:r>
      <w:r>
        <w:rPr>
          <w:rFonts w:eastAsia="Times New Roman"/>
        </w:rPr>
        <w:t xml:space="preserve"> in this quarter.</w:t>
      </w:r>
    </w:p>
    <w:p w14:paraId="37A96036" w14:textId="17BFB016" w:rsidR="00493F7E" w:rsidRPr="00153379" w:rsidRDefault="00493F7E" w:rsidP="00493F7E">
      <w:pPr>
        <w:pStyle w:val="ListParagraph"/>
        <w:numPr>
          <w:ilvl w:val="1"/>
          <w:numId w:val="24"/>
        </w:numPr>
        <w:spacing w:after="0" w:line="240" w:lineRule="auto"/>
        <w:contextualSpacing w:val="0"/>
        <w:jc w:val="both"/>
        <w:rPr>
          <w:rFonts w:eastAsia="Times New Roman"/>
        </w:rPr>
      </w:pPr>
      <w:r w:rsidRPr="00153379">
        <w:rPr>
          <w:rFonts w:eastAsia="Times New Roman"/>
        </w:rPr>
        <w:t xml:space="preserve">Yes, </w:t>
      </w:r>
      <w:r w:rsidR="0051668D">
        <w:rPr>
          <w:rFonts w:eastAsia="Times New Roman"/>
        </w:rPr>
        <w:t>one</w:t>
      </w:r>
      <w:r w:rsidRPr="00153379">
        <w:rPr>
          <w:rFonts w:eastAsia="Times New Roman"/>
        </w:rPr>
        <w:t xml:space="preserve"> camera sent away in August to get fixed due to birds chewing wires, </w:t>
      </w:r>
      <w:r w:rsidR="0051668D">
        <w:rPr>
          <w:rFonts w:eastAsia="Times New Roman"/>
        </w:rPr>
        <w:t>another</w:t>
      </w:r>
      <w:r w:rsidRPr="00153379">
        <w:rPr>
          <w:rFonts w:eastAsia="Times New Roman"/>
        </w:rPr>
        <w:t xml:space="preserve"> camera sent away last year (unsure of issue), </w:t>
      </w:r>
      <w:r w:rsidR="0051668D">
        <w:rPr>
          <w:rFonts w:eastAsia="Times New Roman"/>
        </w:rPr>
        <w:t>a third t</w:t>
      </w:r>
      <w:r w:rsidRPr="00153379">
        <w:rPr>
          <w:rFonts w:eastAsia="Times New Roman"/>
        </w:rPr>
        <w:t>ank camera hasn’t recorded an image in a week potential battery connection issue).</w:t>
      </w:r>
    </w:p>
    <w:p w14:paraId="77DCD0DB" w14:textId="77777777" w:rsidR="00493F7E" w:rsidRPr="00153379" w:rsidRDefault="00493F7E" w:rsidP="00493F7E">
      <w:pPr>
        <w:pStyle w:val="ListParagraph"/>
        <w:numPr>
          <w:ilvl w:val="0"/>
          <w:numId w:val="24"/>
        </w:numPr>
        <w:spacing w:after="0" w:line="240" w:lineRule="auto"/>
        <w:contextualSpacing w:val="0"/>
        <w:jc w:val="both"/>
        <w:rPr>
          <w:rFonts w:eastAsia="Times New Roman"/>
        </w:rPr>
      </w:pPr>
      <w:r w:rsidRPr="00153379">
        <w:rPr>
          <w:rFonts w:eastAsia="Times New Roman"/>
        </w:rPr>
        <w:t>If you could install more devices – where would you put them?</w:t>
      </w:r>
    </w:p>
    <w:p w14:paraId="3632F915" w14:textId="3885ECDF" w:rsidR="00493F7E" w:rsidRDefault="00493F7E" w:rsidP="00493F7E">
      <w:pPr>
        <w:pStyle w:val="ListParagraph"/>
        <w:numPr>
          <w:ilvl w:val="1"/>
          <w:numId w:val="24"/>
        </w:numPr>
        <w:spacing w:after="0" w:line="240" w:lineRule="auto"/>
        <w:contextualSpacing w:val="0"/>
        <w:jc w:val="both"/>
        <w:rPr>
          <w:rFonts w:eastAsia="Times New Roman"/>
        </w:rPr>
      </w:pPr>
      <w:r w:rsidRPr="00153379">
        <w:rPr>
          <w:rFonts w:eastAsia="Times New Roman"/>
        </w:rPr>
        <w:t xml:space="preserve">We would like to install about another </w:t>
      </w:r>
      <w:r w:rsidRPr="00450986">
        <w:rPr>
          <w:rFonts w:eastAsia="Times New Roman"/>
        </w:rPr>
        <w:t>10 units on the western side on some turkeys’ nests. Currently we are driving past bores with monitors on to manually check water points further out without monitors, if we could check all the bores remotely one day then drive out and physically check them in two days’ time would reduce bore run mileage further. We are also keen to purchase some flow monitors before the end of the year.</w:t>
      </w:r>
    </w:p>
    <w:p w14:paraId="5C8A5AEA" w14:textId="77777777" w:rsidR="00493F7E" w:rsidRPr="0011435E" w:rsidRDefault="00493F7E" w:rsidP="00493F7E">
      <w:pPr>
        <w:pStyle w:val="ListParagraph"/>
        <w:spacing w:after="0" w:line="240" w:lineRule="auto"/>
        <w:ind w:left="1440"/>
        <w:contextualSpacing w:val="0"/>
        <w:jc w:val="both"/>
        <w:rPr>
          <w:rFonts w:eastAsia="Times New Roman"/>
        </w:rPr>
      </w:pPr>
    </w:p>
    <w:p w14:paraId="42CEBD5E" w14:textId="56412AD0" w:rsidR="00493F7E" w:rsidRDefault="00493F7E" w:rsidP="00493F7E">
      <w:pPr>
        <w:spacing w:after="0" w:line="240" w:lineRule="auto"/>
        <w:jc w:val="both"/>
        <w:rPr>
          <w:rFonts w:eastAsia="Times New Roman"/>
        </w:rPr>
      </w:pPr>
      <w:r>
        <w:rPr>
          <w:rFonts w:eastAsia="Times New Roman"/>
        </w:rPr>
        <w:t xml:space="preserve">After discussing with the people on the ground who use the equipment every day it has been found that each water point is unique and requires a custom sensing setup. As mentioned above some nests are not suited to the level sensors and cameras may be more effective. New installation is also </w:t>
      </w:r>
      <w:r w:rsidR="000B5A3B">
        <w:rPr>
          <w:rFonts w:eastAsia="Times New Roman"/>
        </w:rPr>
        <w:t>underway</w:t>
      </w:r>
      <w:r>
        <w:rPr>
          <w:rFonts w:eastAsia="Times New Roman"/>
        </w:rPr>
        <w:t xml:space="preserve"> to include flow monitors to individual troughs which will give more specific information on which part of the network is under stress or operating as normal. Stanbroke has been trialling different methods of using the level monitors for turkey’s nests as already identified as critical water points. The most successful of these trials was a swinging arm that is driven into the wall of the nest which can then place the monitor out over the middle of the water point. This design can be seen in Figure 12 below.</w:t>
      </w:r>
    </w:p>
    <w:p w14:paraId="0A206CCE" w14:textId="77777777" w:rsidR="00493F7E" w:rsidRDefault="00493F7E" w:rsidP="00493F7E">
      <w:pPr>
        <w:spacing w:after="0" w:line="240" w:lineRule="auto"/>
        <w:jc w:val="both"/>
        <w:rPr>
          <w:rFonts w:eastAsia="Times New Roman"/>
        </w:rPr>
      </w:pPr>
      <w:r>
        <w:rPr>
          <w:rFonts w:eastAsia="Times New Roman"/>
          <w:noProof/>
        </w:rPr>
        <w:lastRenderedPageBreak/>
        <w:drawing>
          <wp:inline distT="0" distB="0" distL="0" distR="0" wp14:anchorId="25F876C4" wp14:editId="47F1104C">
            <wp:extent cx="5724525" cy="4295775"/>
            <wp:effectExtent l="0" t="952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18FACBD7" w14:textId="77777777" w:rsidR="00493F7E" w:rsidRDefault="00493F7E" w:rsidP="00493F7E">
      <w:pPr>
        <w:spacing w:after="0" w:line="240" w:lineRule="auto"/>
        <w:rPr>
          <w:rFonts w:eastAsia="Times New Roman"/>
        </w:rPr>
      </w:pPr>
    </w:p>
    <w:p w14:paraId="686AC900" w14:textId="77777777" w:rsidR="00493F7E" w:rsidRDefault="00493F7E" w:rsidP="00493F7E">
      <w:pPr>
        <w:spacing w:after="200" w:line="276" w:lineRule="auto"/>
        <w:rPr>
          <w:rFonts w:eastAsia="Times New Roman"/>
        </w:rPr>
      </w:pPr>
      <w:r w:rsidRPr="00326A8A">
        <w:rPr>
          <w:b/>
        </w:rPr>
        <w:t xml:space="preserve">Figure </w:t>
      </w:r>
      <w:r>
        <w:rPr>
          <w:b/>
        </w:rPr>
        <w:t>12</w:t>
      </w:r>
      <w:r w:rsidRPr="00326A8A">
        <w:rPr>
          <w:b/>
        </w:rPr>
        <w:t>:</w:t>
      </w:r>
      <w:r>
        <w:t xml:space="preserve"> One solution for using a tank level monitor and rain gauge on a turkey’s nest</w:t>
      </w:r>
    </w:p>
    <w:p w14:paraId="63ADF34B" w14:textId="7338811B" w:rsidR="00493F7E" w:rsidRPr="000B5A3B" w:rsidRDefault="000B5A3B" w:rsidP="000B5A3B">
      <w:pPr>
        <w:pStyle w:val="Heading2"/>
        <w:rPr>
          <w:rFonts w:cstheme="minorHAnsi"/>
          <w:noProof/>
        </w:rPr>
      </w:pPr>
      <w:bookmarkStart w:id="46" w:name="_Toc67303671"/>
      <w:bookmarkStart w:id="47" w:name="_Toc70510325"/>
      <w:r w:rsidRPr="000B5A3B">
        <w:rPr>
          <w:rFonts w:cstheme="minorHAnsi"/>
          <w:noProof/>
        </w:rPr>
        <w:t xml:space="preserve">4.8 </w:t>
      </w:r>
      <w:r w:rsidR="00493F7E" w:rsidRPr="000B5A3B">
        <w:rPr>
          <w:rFonts w:cstheme="minorHAnsi"/>
          <w:noProof/>
        </w:rPr>
        <w:t>Next Stages</w:t>
      </w:r>
      <w:bookmarkEnd w:id="46"/>
      <w:bookmarkEnd w:id="47"/>
    </w:p>
    <w:p w14:paraId="235B6C79" w14:textId="2C0898B1" w:rsidR="00493F7E" w:rsidRPr="00126052" w:rsidRDefault="00493F7E" w:rsidP="00493F7E">
      <w:pPr>
        <w:jc w:val="both"/>
      </w:pPr>
      <w:r>
        <w:t xml:space="preserve">Due to the success of the </w:t>
      </w:r>
      <w:r w:rsidR="000B5A3B">
        <w:t>project</w:t>
      </w:r>
      <w:r>
        <w:t xml:space="preserve">, Stanbroke decided to expand its monitoring network in December 2019. Trial Site 1 has ordered 8 new devices that include Tank/Turkey Nest Level monitors, Rain Gauges, and a new feature for Stanbroke a flow monitor. As found in the initial stages of the Project Turkey’s Nest were not compatible as a post would have pierced the lining of the reservoir. After working with the managers and bore runners on site a simple arm on hinges that can be installed on the bank and then swung over the water has been designed. Due to their positioning 3 of the 8 new sites are using a 3G connection and the remaining 5 are to communicate with Satellite as per the sensors at Trial Site 2. Trial Site 2 is also expanding its network from 8 level monitors to include 10 new devices which include level, rain gauge and flow monitors all of which are </w:t>
      </w:r>
      <w:r w:rsidR="000B5A3B">
        <w:t xml:space="preserve">all </w:t>
      </w:r>
      <w:r>
        <w:t xml:space="preserve">satellite. Trial Site 2 also conducted some radio mapping and identified 1 paddock that was able to pick up a 3G connection from the top of a decommissioned windmill (10 meters). This unique location may be used to test a LoRaWAN connection type. By installing a LoRa antenna on the top of the windmill it is predicted to </w:t>
      </w:r>
      <w:r>
        <w:lastRenderedPageBreak/>
        <w:t xml:space="preserve">be able to broadcast </w:t>
      </w:r>
      <w:r w:rsidR="004D1F17">
        <w:t>its</w:t>
      </w:r>
      <w:r>
        <w:t xml:space="preserve"> signal approximately in a 10km (line of site) radius. Due to a delay in equipment this location was not accessible before the wet season commenced this made installation impractical. The installation of the additional monitors has not seen a reduction of </w:t>
      </w:r>
      <w:r w:rsidR="000B5A3B">
        <w:t>kilometres</w:t>
      </w:r>
      <w:r>
        <w:t xml:space="preserve"> travelled as other “un</w:t>
      </w:r>
      <w:r w:rsidR="000B5A3B">
        <w:t>-</w:t>
      </w:r>
      <w:r>
        <w:t xml:space="preserve">monitored” sites still require checking. The new monitors however have greatly increased the confidence in the water security and availability for the specific paddocks where they are located. </w:t>
      </w:r>
      <w:r w:rsidR="000B5A3B">
        <w:t>An additional</w:t>
      </w:r>
      <w:r>
        <w:t xml:space="preserve"> 12 tank monitors and rain gauges have been ordered to complete a water circuit in </w:t>
      </w:r>
      <w:r w:rsidR="004D1F17">
        <w:t>hard-to-reach</w:t>
      </w:r>
      <w:r>
        <w:t xml:space="preserve"> locations in preparation for the 2021 Wet season. The network of monitors will grow each year at a faster rate as each new site has hardware installed. </w:t>
      </w:r>
      <w:r w:rsidR="000B5A3B">
        <w:t>In the final stages of the project</w:t>
      </w:r>
      <w:r>
        <w:t xml:space="preserve"> another 21 Tank monitors and Rain gauges</w:t>
      </w:r>
      <w:r w:rsidR="00036B0C">
        <w:t xml:space="preserve"> were</w:t>
      </w:r>
      <w:r>
        <w:t xml:space="preserve"> ordered which once delivered will take the number of monitored water points over 50, the number of devices is expected to increase year on year. </w:t>
      </w:r>
    </w:p>
    <w:p w14:paraId="36B12865" w14:textId="77777777" w:rsidR="007E0A45" w:rsidRDefault="007E0A45">
      <w:pPr>
        <w:rPr>
          <w:rFonts w:ascii="Calibri" w:eastAsiaTheme="majorEastAsia" w:hAnsi="Calibri" w:cstheme="majorBidi"/>
          <w:b/>
          <w:sz w:val="32"/>
          <w:szCs w:val="32"/>
        </w:rPr>
      </w:pPr>
      <w:r>
        <w:br w:type="page"/>
      </w:r>
    </w:p>
    <w:p w14:paraId="3B3DB626" w14:textId="668FD37C" w:rsidR="00F9754D" w:rsidRDefault="001075CB" w:rsidP="00AC178D">
      <w:pPr>
        <w:pStyle w:val="Heading1"/>
        <w:numPr>
          <w:ilvl w:val="0"/>
          <w:numId w:val="12"/>
        </w:numPr>
      </w:pPr>
      <w:bookmarkStart w:id="48" w:name="_Toc70510326"/>
      <w:r>
        <w:lastRenderedPageBreak/>
        <w:t>Discussion</w:t>
      </w:r>
      <w:bookmarkEnd w:id="48"/>
    </w:p>
    <w:p w14:paraId="329167C7" w14:textId="56066D9F" w:rsidR="000B5A3B" w:rsidRPr="009A4F67" w:rsidRDefault="000B5A3B" w:rsidP="000B5A3B">
      <w:pPr>
        <w:jc w:val="both"/>
      </w:pPr>
      <w:r w:rsidRPr="009A4F67">
        <w:t xml:space="preserve">As the Australian red meat industry battles with increasing costs producers need to find ways to become more cost efficient, labour is a top three cost in any business and this project shows that remote sensing technology does reduce the need manually checking of water which in turn diverts labour to more effective activities which may be neglected in a time poor environment. Any advance in technology is a good one therefore while the camera does not provide the added data the tank monitor does it does provide piece of mind </w:t>
      </w:r>
      <w:r w:rsidR="001075CB">
        <w:t>and more information than nothing at all.</w:t>
      </w:r>
    </w:p>
    <w:p w14:paraId="0F470F58" w14:textId="77777777" w:rsidR="000B5A3B" w:rsidRPr="009A4F67" w:rsidRDefault="000B5A3B" w:rsidP="000B5A3B">
      <w:pPr>
        <w:jc w:val="both"/>
      </w:pPr>
      <w:r w:rsidRPr="009A4F67">
        <w:t>The real outcome of this project is the realisation that every watering point is different therefore it requires a different monitoring system. The type of pump at the watering point is also a consideration where a diesel pump will need to be filled up and turned on and off needing regular attention compared to a solar pump, which can be set with a pressure switch to turn on and off requiring less attention.</w:t>
      </w:r>
    </w:p>
    <w:p w14:paraId="34245279" w14:textId="5E1D8C25" w:rsidR="000B5A3B" w:rsidRPr="009A4F67" w:rsidRDefault="000B5A3B" w:rsidP="000B5A3B">
      <w:pPr>
        <w:jc w:val="both"/>
      </w:pPr>
      <w:r w:rsidRPr="009A4F67">
        <w:t xml:space="preserve">Reducing time checking waters has real economic benefit to the any business whether a camera, tank </w:t>
      </w:r>
      <w:r w:rsidR="001075CB">
        <w:t xml:space="preserve">or other </w:t>
      </w:r>
      <w:r w:rsidRPr="009A4F67">
        <w:t>monitor</w:t>
      </w:r>
      <w:r w:rsidR="001075CB">
        <w:t xml:space="preserve"> is used;</w:t>
      </w:r>
      <w:r w:rsidRPr="009A4F67">
        <w:t xml:space="preserve"> it also come</w:t>
      </w:r>
      <w:r w:rsidR="001075CB">
        <w:t>s</w:t>
      </w:r>
      <w:r w:rsidRPr="009A4F67">
        <w:t xml:space="preserve"> down to the preference of the producer. As the communication cost is a large proportion of the total cost</w:t>
      </w:r>
      <w:r w:rsidR="00FF6BFC">
        <w:t>,</w:t>
      </w:r>
      <w:r w:rsidRPr="009A4F67">
        <w:t xml:space="preserve"> </w:t>
      </w:r>
      <w:r w:rsidR="001075CB">
        <w:t>combining</w:t>
      </w:r>
      <w:r w:rsidRPr="009A4F67">
        <w:t xml:space="preserve"> other data using the backhaul of the machine can bring benefit as shown with the rainfall data collected using the tank monitors. As previously stated, you can reduce the ongoing cost by increasing the value you get from the information or by </w:t>
      </w:r>
      <w:r w:rsidR="001075CB" w:rsidRPr="009A4F67">
        <w:t>reducing</w:t>
      </w:r>
      <w:r w:rsidRPr="009A4F67">
        <w:t xml:space="preserve"> the telecommunications costs. For example, rainfall information collected at each tank monitor can be used to manage the properties </w:t>
      </w:r>
      <w:r w:rsidR="001075CB" w:rsidRPr="009A4F67">
        <w:t>microclimates</w:t>
      </w:r>
      <w:r w:rsidRPr="009A4F67">
        <w:t xml:space="preserve"> and possibly be fed into a pasture model for carrying capacity calculations</w:t>
      </w:r>
      <w:r w:rsidR="001075CB">
        <w:t xml:space="preserve"> in the future</w:t>
      </w:r>
      <w:r w:rsidRPr="009A4F67">
        <w:t>.</w:t>
      </w:r>
    </w:p>
    <w:p w14:paraId="707CCBF0" w14:textId="77777777" w:rsidR="000B5A3B" w:rsidRPr="009A4F67" w:rsidRDefault="000B5A3B" w:rsidP="000B5A3B">
      <w:pPr>
        <w:jc w:val="both"/>
      </w:pPr>
      <w:r w:rsidRPr="009A4F67">
        <w:t>Stanbroke supports this technology as shown there is a real economic benefit in using remote monitoring technology.  Apart from increasing labour efficiencies, it reduces risks for lone workers and could also attract different people to the bu</w:t>
      </w:r>
      <w:r>
        <w:t>siness.</w:t>
      </w:r>
    </w:p>
    <w:p w14:paraId="7EA8AA2C" w14:textId="77777777" w:rsidR="000B5A3B" w:rsidRDefault="000B5A3B" w:rsidP="000B5A3B">
      <w:pPr>
        <w:spacing w:after="0" w:line="240" w:lineRule="auto"/>
        <w:jc w:val="both"/>
        <w:rPr>
          <w:rFonts w:cs="Arial"/>
        </w:rPr>
      </w:pPr>
      <w:r>
        <w:rPr>
          <w:rFonts w:cs="Arial"/>
        </w:rPr>
        <w:t>The objectives of the project were:</w:t>
      </w:r>
    </w:p>
    <w:p w14:paraId="27956115" w14:textId="1949F033" w:rsidR="000B5A3B" w:rsidRPr="00001156" w:rsidRDefault="000B5A3B" w:rsidP="000B5A3B">
      <w:pPr>
        <w:pStyle w:val="ListParagraph"/>
        <w:numPr>
          <w:ilvl w:val="0"/>
          <w:numId w:val="20"/>
        </w:numPr>
        <w:spacing w:after="0" w:line="240" w:lineRule="auto"/>
        <w:ind w:left="700" w:right="64"/>
        <w:contextualSpacing w:val="0"/>
        <w:jc w:val="both"/>
        <w:rPr>
          <w:rFonts w:cstheme="minorHAnsi"/>
          <w:noProof/>
        </w:rPr>
      </w:pPr>
      <w:r w:rsidRPr="00001156">
        <w:rPr>
          <w:rFonts w:cstheme="minorHAnsi"/>
          <w:noProof/>
        </w:rPr>
        <w:t xml:space="preserve">Results </w:t>
      </w:r>
      <w:r w:rsidR="000C187C">
        <w:rPr>
          <w:rFonts w:cstheme="minorHAnsi"/>
          <w:noProof/>
        </w:rPr>
        <w:t>and</w:t>
      </w:r>
      <w:r w:rsidRPr="00001156">
        <w:rPr>
          <w:rFonts w:cstheme="minorHAnsi"/>
          <w:noProof/>
        </w:rPr>
        <w:t xml:space="preserve"> findings on on-farm field trials and e</w:t>
      </w:r>
      <w:r w:rsidRPr="00001156">
        <w:rPr>
          <w:rFonts w:cstheme="minorHAnsi"/>
        </w:rPr>
        <w:t>valuation of sensing equipment in on-farm applications</w:t>
      </w:r>
      <w:r w:rsidRPr="00001156">
        <w:rPr>
          <w:rFonts w:cstheme="minorHAnsi"/>
          <w:noProof/>
        </w:rPr>
        <w:t xml:space="preserve"> </w:t>
      </w:r>
      <w:r>
        <w:rPr>
          <w:rFonts w:cstheme="minorHAnsi"/>
          <w:noProof/>
        </w:rPr>
        <w:t xml:space="preserve">- </w:t>
      </w:r>
      <w:r w:rsidRPr="00BF7C3A">
        <w:rPr>
          <w:rFonts w:cstheme="minorHAnsi"/>
          <w:noProof/>
        </w:rPr>
        <w:t>Achieved</w:t>
      </w:r>
    </w:p>
    <w:p w14:paraId="28BA294A" w14:textId="77777777" w:rsidR="000B5A3B" w:rsidRPr="00001156" w:rsidRDefault="000B5A3B" w:rsidP="000B5A3B">
      <w:pPr>
        <w:pStyle w:val="ListParagraph"/>
        <w:numPr>
          <w:ilvl w:val="0"/>
          <w:numId w:val="20"/>
        </w:numPr>
        <w:spacing w:after="0" w:line="240" w:lineRule="auto"/>
        <w:ind w:left="700" w:right="64"/>
        <w:contextualSpacing w:val="0"/>
        <w:jc w:val="both"/>
        <w:rPr>
          <w:rFonts w:cstheme="minorHAnsi"/>
          <w:noProof/>
        </w:rPr>
      </w:pPr>
      <w:r w:rsidRPr="00001156">
        <w:rPr>
          <w:rFonts w:cstheme="minorHAnsi"/>
          <w:noProof/>
        </w:rPr>
        <w:t>Internal business case and cost benefit</w:t>
      </w:r>
      <w:r>
        <w:rPr>
          <w:rFonts w:cstheme="minorHAnsi"/>
          <w:noProof/>
        </w:rPr>
        <w:t xml:space="preserve"> - </w:t>
      </w:r>
      <w:r w:rsidRPr="00BF7C3A">
        <w:rPr>
          <w:rFonts w:cstheme="minorHAnsi"/>
          <w:noProof/>
        </w:rPr>
        <w:t>Achieved</w:t>
      </w:r>
    </w:p>
    <w:p w14:paraId="08CEBA60" w14:textId="5CC52CE2" w:rsidR="000B5A3B" w:rsidRDefault="000B5A3B" w:rsidP="000B5A3B">
      <w:pPr>
        <w:pStyle w:val="ListParagraph"/>
        <w:numPr>
          <w:ilvl w:val="0"/>
          <w:numId w:val="20"/>
        </w:numPr>
        <w:spacing w:after="0" w:line="240" w:lineRule="auto"/>
        <w:ind w:left="700" w:right="64"/>
        <w:contextualSpacing w:val="0"/>
        <w:jc w:val="both"/>
        <w:rPr>
          <w:rFonts w:cstheme="minorHAnsi"/>
          <w:noProof/>
        </w:rPr>
      </w:pPr>
      <w:r w:rsidRPr="00001156">
        <w:rPr>
          <w:rFonts w:cstheme="minorHAnsi"/>
          <w:noProof/>
        </w:rPr>
        <w:t xml:space="preserve">Recommendations for future application of mobile technology in Stanbroke </w:t>
      </w:r>
      <w:r w:rsidR="00030187">
        <w:rPr>
          <w:rFonts w:cstheme="minorHAnsi"/>
          <w:noProof/>
        </w:rPr>
        <w:t xml:space="preserve">and the </w:t>
      </w:r>
      <w:r w:rsidRPr="00001156">
        <w:rPr>
          <w:rFonts w:cstheme="minorHAnsi"/>
          <w:noProof/>
        </w:rPr>
        <w:t xml:space="preserve">wider industry </w:t>
      </w:r>
      <w:r>
        <w:rPr>
          <w:rFonts w:cstheme="minorHAnsi"/>
          <w:noProof/>
        </w:rPr>
        <w:t xml:space="preserve">– </w:t>
      </w:r>
      <w:r w:rsidRPr="00BF7C3A">
        <w:rPr>
          <w:rFonts w:cstheme="minorHAnsi"/>
          <w:noProof/>
        </w:rPr>
        <w:t>Achieved</w:t>
      </w:r>
    </w:p>
    <w:p w14:paraId="7DD0BB14" w14:textId="4B71593B" w:rsidR="000B5A3B" w:rsidRDefault="000B5A3B" w:rsidP="000B5A3B">
      <w:pPr>
        <w:pStyle w:val="ListParagraph"/>
        <w:numPr>
          <w:ilvl w:val="0"/>
          <w:numId w:val="20"/>
        </w:numPr>
        <w:spacing w:after="0" w:line="240" w:lineRule="auto"/>
        <w:ind w:left="700" w:right="64"/>
        <w:contextualSpacing w:val="0"/>
        <w:jc w:val="both"/>
        <w:rPr>
          <w:rFonts w:cstheme="minorHAnsi"/>
          <w:noProof/>
        </w:rPr>
      </w:pPr>
      <w:r>
        <w:rPr>
          <w:rFonts w:cstheme="minorHAnsi"/>
          <w:noProof/>
        </w:rPr>
        <w:t xml:space="preserve">Testing / monitoring through commercial and pilot trials over a two year period – </w:t>
      </w:r>
      <w:r w:rsidR="001075CB">
        <w:rPr>
          <w:rFonts w:cstheme="minorHAnsi"/>
          <w:noProof/>
        </w:rPr>
        <w:t>Achieved</w:t>
      </w:r>
    </w:p>
    <w:p w14:paraId="4BA5F609" w14:textId="77777777" w:rsidR="000B5A3B" w:rsidRDefault="000B5A3B" w:rsidP="000B5A3B">
      <w:pPr>
        <w:spacing w:after="0" w:line="240" w:lineRule="auto"/>
        <w:jc w:val="both"/>
        <w:rPr>
          <w:rFonts w:cs="Arial"/>
        </w:rPr>
      </w:pPr>
    </w:p>
    <w:p w14:paraId="6CBC486C" w14:textId="505C9EBB" w:rsidR="000B5A3B" w:rsidRDefault="000B5A3B" w:rsidP="000B5A3B">
      <w:pPr>
        <w:jc w:val="both"/>
      </w:pPr>
      <w:r>
        <w:t xml:space="preserve">It is recommended that further expansion of the current network of monitors is undertaken. The current network of monitors has grown from 16 to 50+ in the short period of two years, with this expected to continue to increase year on year. This should include more of the same equipment (tank monitors and rain gauges), as well as new systems to work with the existing infrastructure. The </w:t>
      </w:r>
      <w:r w:rsidR="004D1F17">
        <w:t>long-term</w:t>
      </w:r>
      <w:r>
        <w:t xml:space="preserve"> goal would be to have near-real time data on every major water point with the ability to remotely send a signal to the site (such as switching a pump on/off). </w:t>
      </w:r>
    </w:p>
    <w:p w14:paraId="0E333EF1" w14:textId="3227CF5D" w:rsidR="000B5A3B" w:rsidRDefault="000B5A3B" w:rsidP="000B5A3B">
      <w:pPr>
        <w:jc w:val="both"/>
      </w:pPr>
      <w:r>
        <w:t xml:space="preserve">Figure 13 shows a prediction of how many different monitoring devices can be used together in a network to provide feedback to the end user.  Stanbroke has currently only tested the tank level monitors and camera monitors throughout the initial trial phase of this project. It is recommended that the first step towards the end goal is to install flow monitors which give specific information on individual troughs within a network and are predicted to further enable the personalisation and flexibility of a bore run to only those areas that have alerts. As this emerging technology becomes further developed it is predicted that individual companies will be able to hand pick the monitors and thus the data captured that is deemed most important to their specific enterprise (where a camera </w:t>
      </w:r>
      <w:r>
        <w:lastRenderedPageBreak/>
        <w:t xml:space="preserve">monitor may be important to one operation similar information may be able to be interpreted from a flow monitor). Regardless of the type of monitors that are preferred, </w:t>
      </w:r>
      <w:proofErr w:type="gramStart"/>
      <w:r>
        <w:t>as long as</w:t>
      </w:r>
      <w:proofErr w:type="gramEnd"/>
      <w:r>
        <w:t xml:space="preserve"> the data captured is effectively used to inform management decisions, the chosen solution will provide better results than having no monitor at all. </w:t>
      </w:r>
    </w:p>
    <w:p w14:paraId="5F024B30" w14:textId="77777777" w:rsidR="000B5A3B" w:rsidRDefault="000B5A3B" w:rsidP="000B5A3B">
      <w:pPr>
        <w:spacing w:after="0" w:line="240" w:lineRule="auto"/>
        <w:jc w:val="center"/>
      </w:pPr>
      <w:bookmarkStart w:id="49" w:name="_Hlk104456585"/>
      <w:r>
        <w:rPr>
          <w:noProof/>
        </w:rPr>
        <w:drawing>
          <wp:inline distT="0" distB="0" distL="0" distR="0" wp14:anchorId="175F1FFC" wp14:editId="375AC929">
            <wp:extent cx="5715000" cy="3365500"/>
            <wp:effectExtent l="0" t="0" r="0" b="0"/>
            <wp:docPr id="4" name="Picture 4" descr="https://gallery.mailchimp.com/bef380deb215862ca37101af1/images/9f8b49f3-d6f0-4238-8f41-483b598a99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ef380deb215862ca37101af1/images/9f8b49f3-d6f0-4238-8f41-483b598a99d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072" cy="3381442"/>
                    </a:xfrm>
                    <a:prstGeom prst="rect">
                      <a:avLst/>
                    </a:prstGeom>
                    <a:noFill/>
                    <a:ln>
                      <a:noFill/>
                    </a:ln>
                  </pic:spPr>
                </pic:pic>
              </a:graphicData>
            </a:graphic>
          </wp:inline>
        </w:drawing>
      </w:r>
    </w:p>
    <w:p w14:paraId="760B4DA5" w14:textId="4ED4AF6B" w:rsidR="000B5A3B" w:rsidRPr="00811915" w:rsidRDefault="000B5A3B" w:rsidP="000B5A3B">
      <w:r w:rsidRPr="00326A8A">
        <w:rPr>
          <w:b/>
        </w:rPr>
        <w:t xml:space="preserve">Figure </w:t>
      </w:r>
      <w:r>
        <w:rPr>
          <w:b/>
        </w:rPr>
        <w:t>13</w:t>
      </w:r>
      <w:r w:rsidRPr="00326A8A">
        <w:rPr>
          <w:b/>
        </w:rPr>
        <w:t>:</w:t>
      </w:r>
      <w:r>
        <w:t xml:space="preserve"> Emerging Ecosystem of monitoring products</w:t>
      </w:r>
      <w:r w:rsidR="00CE2157">
        <w:br/>
      </w:r>
      <w:sdt>
        <w:sdtPr>
          <w:id w:val="-2074033317"/>
          <w:citation/>
        </w:sdtPr>
        <w:sdtEndPr/>
        <w:sdtContent>
          <w:r w:rsidR="00CE2157">
            <w:fldChar w:fldCharType="begin"/>
          </w:r>
          <w:r w:rsidR="00CE2157">
            <w:instrText xml:space="preserve"> CITATION Far20 \l 3081 </w:instrText>
          </w:r>
          <w:r w:rsidR="00CE2157">
            <w:fldChar w:fldCharType="separate"/>
          </w:r>
          <w:r w:rsidR="00CE2157" w:rsidRPr="00CE2157">
            <w:rPr>
              <w:noProof/>
            </w:rPr>
            <w:t>(Farmbot Monitoring Solutions, 2020)</w:t>
          </w:r>
          <w:r w:rsidR="00CE2157">
            <w:fldChar w:fldCharType="end"/>
          </w:r>
        </w:sdtContent>
      </w:sdt>
    </w:p>
    <w:bookmarkEnd w:id="49"/>
    <w:p w14:paraId="2AAEB1A6" w14:textId="77777777" w:rsidR="000B5A3B" w:rsidRDefault="000B5A3B" w:rsidP="000B5A3B">
      <w:pPr>
        <w:spacing w:after="0" w:line="240" w:lineRule="auto"/>
        <w:jc w:val="both"/>
        <w:rPr>
          <w:rFonts w:cs="Arial"/>
        </w:rPr>
      </w:pPr>
    </w:p>
    <w:p w14:paraId="0AE1E6C7" w14:textId="77777777" w:rsidR="000B5A3B" w:rsidRDefault="000B5A3B" w:rsidP="000B5A3B">
      <w:pPr>
        <w:jc w:val="both"/>
      </w:pPr>
      <w:r>
        <w:t>F</w:t>
      </w:r>
      <w:r w:rsidRPr="00A674B6">
        <w:t xml:space="preserve">uture research and </w:t>
      </w:r>
      <w:r w:rsidRPr="00F1404B">
        <w:t>development</w:t>
      </w:r>
      <w:r w:rsidRPr="00A674B6">
        <w:t xml:space="preserve"> should be focused on </w:t>
      </w:r>
      <w:r>
        <w:t>highlighting</w:t>
      </w:r>
      <w:r w:rsidRPr="00A674B6">
        <w:t xml:space="preserve"> more benefits of connectivity</w:t>
      </w:r>
      <w:r w:rsidRPr="00F1404B">
        <w:t xml:space="preserve"> to build a better business case for producers to seek better services. Increasing the </w:t>
      </w:r>
      <w:r w:rsidRPr="0051667D">
        <w:t>benefit as well as reducing the cost of connectivity increases the fin</w:t>
      </w:r>
      <w:r>
        <w:t>ancial</w:t>
      </w:r>
      <w:r w:rsidRPr="0051667D">
        <w:t xml:space="preserve"> return for projects such as this and will be what drives the red meat industry forward into the phase of growth</w:t>
      </w:r>
      <w:r w:rsidRPr="00A674B6">
        <w:t>.</w:t>
      </w:r>
    </w:p>
    <w:p w14:paraId="2D547E19" w14:textId="77777777" w:rsidR="007E0A45" w:rsidRDefault="007E0A45">
      <w:pPr>
        <w:rPr>
          <w:rFonts w:ascii="Calibri" w:eastAsiaTheme="majorEastAsia" w:hAnsi="Calibri" w:cstheme="majorBidi"/>
          <w:b/>
          <w:sz w:val="32"/>
          <w:szCs w:val="32"/>
        </w:rPr>
      </w:pPr>
      <w:r>
        <w:br w:type="page"/>
      </w:r>
    </w:p>
    <w:p w14:paraId="22F3807B" w14:textId="45677731" w:rsidR="001075CB" w:rsidRPr="0017156A" w:rsidRDefault="001075CB" w:rsidP="001075CB">
      <w:pPr>
        <w:pStyle w:val="Heading1"/>
        <w:keepLines w:val="0"/>
        <w:numPr>
          <w:ilvl w:val="0"/>
          <w:numId w:val="12"/>
        </w:numPr>
        <w:spacing w:after="240" w:line="240" w:lineRule="auto"/>
        <w:jc w:val="both"/>
      </w:pPr>
      <w:bookmarkStart w:id="50" w:name="_Toc70510327"/>
      <w:r>
        <w:lastRenderedPageBreak/>
        <w:t>Conclusion and Recommendations</w:t>
      </w:r>
      <w:bookmarkEnd w:id="50"/>
    </w:p>
    <w:p w14:paraId="5E80AAD3" w14:textId="041B43C3" w:rsidR="00B17AD5" w:rsidRDefault="001075CB" w:rsidP="001075CB">
      <w:pPr>
        <w:pStyle w:val="Heading2"/>
        <w:numPr>
          <w:ilvl w:val="1"/>
          <w:numId w:val="12"/>
        </w:numPr>
      </w:pPr>
      <w:r>
        <w:t xml:space="preserve"> </w:t>
      </w:r>
      <w:bookmarkStart w:id="51" w:name="_Toc70510328"/>
      <w:r>
        <w:t>Conclusion</w:t>
      </w:r>
      <w:bookmarkEnd w:id="51"/>
    </w:p>
    <w:p w14:paraId="2503450A" w14:textId="3A2EF84A" w:rsidR="001075CB" w:rsidRPr="00874FBA" w:rsidRDefault="00C21CB5" w:rsidP="001075CB">
      <w:pPr>
        <w:pStyle w:val="Heading3"/>
        <w:spacing w:before="0" w:after="160"/>
      </w:pPr>
      <w:bookmarkStart w:id="52" w:name="_Toc70510329"/>
      <w:r>
        <w:t xml:space="preserve">6.1.1 </w:t>
      </w:r>
      <w:r w:rsidR="001075CB">
        <w:t>Initial Stage</w:t>
      </w:r>
      <w:bookmarkEnd w:id="52"/>
    </w:p>
    <w:p w14:paraId="097C6920" w14:textId="34C676A3" w:rsidR="001075CB" w:rsidRPr="009A4F67" w:rsidRDefault="001075CB" w:rsidP="001075CB">
      <w:pPr>
        <w:jc w:val="both"/>
      </w:pPr>
      <w:r w:rsidRPr="009A4F67">
        <w:t xml:space="preserve">The outcome of the </w:t>
      </w:r>
      <w:r w:rsidR="00C21CB5">
        <w:t>initial stage</w:t>
      </w:r>
      <w:r w:rsidRPr="009A4F67">
        <w:t xml:space="preserve"> </w:t>
      </w:r>
      <w:r w:rsidR="00C21CB5">
        <w:t>was</w:t>
      </w:r>
      <w:r w:rsidRPr="009A4F67">
        <w:t xml:space="preserve"> the successful installation of mobile sensing equipment at two trial sites on two different beef cattle properties. </w:t>
      </w:r>
      <w:r>
        <w:t xml:space="preserve">The installation of the equipment has seen a 50 to 60 percentage decrease in the need to visually inspect the areas in which the water monitors have been implemented. </w:t>
      </w:r>
      <w:r w:rsidRPr="009A4F67">
        <w:t xml:space="preserve">The commercial trials have demonstrated the data collection from the mobile sensing equipment at both properties. An evaluation framework has been set and the information is being collected both on farm and remotely. The short run </w:t>
      </w:r>
      <w:proofErr w:type="gramStart"/>
      <w:r w:rsidRPr="009A4F67">
        <w:t>time period</w:t>
      </w:r>
      <w:proofErr w:type="gramEnd"/>
      <w:r w:rsidRPr="009A4F67">
        <w:t xml:space="preserve"> has established that the mobile equipment to be operating without experiencing any downtime issues including no breaks in connectivity.</w:t>
      </w:r>
    </w:p>
    <w:p w14:paraId="2F7308D9" w14:textId="77777777" w:rsidR="001075CB" w:rsidRPr="009A4F67" w:rsidRDefault="001075CB" w:rsidP="001075CB">
      <w:pPr>
        <w:jc w:val="both"/>
      </w:pPr>
      <w:r w:rsidRPr="009A4F67">
        <w:t>The primary learnings from the initial commissioning stage include:</w:t>
      </w:r>
    </w:p>
    <w:p w14:paraId="6B273450" w14:textId="3DAD89AE" w:rsidR="001075CB" w:rsidRPr="009A4F67" w:rsidRDefault="001075CB" w:rsidP="001075CB">
      <w:pPr>
        <w:pStyle w:val="ListParagraph"/>
        <w:numPr>
          <w:ilvl w:val="0"/>
          <w:numId w:val="25"/>
        </w:numPr>
        <w:jc w:val="both"/>
      </w:pPr>
      <w:r w:rsidRPr="009A4F67">
        <w:t xml:space="preserve">There is a large cost in visually checking waters as demonstrated in the evaluation methodology. There is also the added benefit of being able to divert resources to other jobs which is not </w:t>
      </w:r>
      <w:r w:rsidR="004D1F17" w:rsidRPr="009A4F67">
        <w:t>considered</w:t>
      </w:r>
      <w:r w:rsidRPr="009A4F67">
        <w:t xml:space="preserve"> in this evaluation.</w:t>
      </w:r>
    </w:p>
    <w:p w14:paraId="5A0EC5D7" w14:textId="1068DB23" w:rsidR="001075CB" w:rsidRPr="009A4F67" w:rsidRDefault="001075CB" w:rsidP="001075CB">
      <w:pPr>
        <w:pStyle w:val="ListParagraph"/>
        <w:numPr>
          <w:ilvl w:val="0"/>
          <w:numId w:val="25"/>
        </w:numPr>
        <w:jc w:val="both"/>
      </w:pPr>
      <w:r w:rsidRPr="009A4F67">
        <w:t xml:space="preserve">Remote water monitoring doesn’t completely alleviate the need to visually inspect watering points however it has reduced the need by up to 60% </w:t>
      </w:r>
      <w:r w:rsidR="00C21CB5">
        <w:t xml:space="preserve">in some situations </w:t>
      </w:r>
      <w:r w:rsidRPr="009A4F67">
        <w:t>which is especially important during dry times when there is added pressure on infrastructure</w:t>
      </w:r>
      <w:r>
        <w:t>.</w:t>
      </w:r>
    </w:p>
    <w:p w14:paraId="44E61B27" w14:textId="54A49154" w:rsidR="001075CB" w:rsidRPr="00C21CB5" w:rsidRDefault="001075CB" w:rsidP="00030187">
      <w:pPr>
        <w:pStyle w:val="ListParagraph"/>
        <w:numPr>
          <w:ilvl w:val="0"/>
          <w:numId w:val="25"/>
        </w:numPr>
        <w:spacing w:after="0" w:line="240" w:lineRule="auto"/>
        <w:jc w:val="both"/>
        <w:rPr>
          <w:rFonts w:cs="Arial"/>
        </w:rPr>
      </w:pPr>
      <w:r w:rsidRPr="009A4F67">
        <w:t xml:space="preserve">Care </w:t>
      </w:r>
      <w:r w:rsidR="00C21CB5">
        <w:t xml:space="preserve">is to be </w:t>
      </w:r>
      <w:r w:rsidRPr="009A4F67">
        <w:t xml:space="preserve">taken in interpretation of camera images. While the photo from the cameras does give a good snapshot in time, it does not provide the whole picture. </w:t>
      </w:r>
    </w:p>
    <w:p w14:paraId="486834A8" w14:textId="2054462C" w:rsidR="00C21CB5" w:rsidRDefault="00C21CB5" w:rsidP="00C21CB5">
      <w:pPr>
        <w:spacing w:after="0" w:line="240" w:lineRule="auto"/>
        <w:jc w:val="both"/>
        <w:rPr>
          <w:rFonts w:cs="Arial"/>
        </w:rPr>
      </w:pPr>
    </w:p>
    <w:p w14:paraId="4AAC819B" w14:textId="15E8887F" w:rsidR="001075CB" w:rsidRPr="009A4F67" w:rsidRDefault="001075CB" w:rsidP="001075CB">
      <w:pPr>
        <w:jc w:val="both"/>
      </w:pPr>
      <w:r w:rsidRPr="009A4F67">
        <w:t xml:space="preserve">At the conclusion of the preliminary commercial trial, Stanbroke has collected valuable data on the costings and time savings from the sensing devices. </w:t>
      </w:r>
      <w:r w:rsidR="00C21CB5">
        <w:t>T</w:t>
      </w:r>
      <w:r w:rsidRPr="009A4F67">
        <w:t xml:space="preserve">he outcomes of the project </w:t>
      </w:r>
      <w:r w:rsidR="00C21CB5">
        <w:t>were</w:t>
      </w:r>
      <w:r w:rsidRPr="009A4F67">
        <w:t xml:space="preserve"> used to demonstrate to Stanbroke </w:t>
      </w:r>
      <w:r w:rsidR="00C21CB5">
        <w:t>h</w:t>
      </w:r>
      <w:r w:rsidRPr="009A4F67">
        <w:t xml:space="preserve">ow connectivity benefits can be demonstrated through a </w:t>
      </w:r>
      <w:r w:rsidR="00C21CB5">
        <w:t xml:space="preserve">relatively </w:t>
      </w:r>
      <w:r w:rsidRPr="009A4F67">
        <w:t>small connectivity project.</w:t>
      </w:r>
    </w:p>
    <w:p w14:paraId="56F4FA5D" w14:textId="05A36059" w:rsidR="001075CB" w:rsidRPr="009A4F67" w:rsidRDefault="003437EF" w:rsidP="001075CB">
      <w:pPr>
        <w:jc w:val="both"/>
      </w:pPr>
      <w:r>
        <w:t>Therefore</w:t>
      </w:r>
      <w:r w:rsidR="00C21CB5">
        <w:t>,</w:t>
      </w:r>
      <w:r w:rsidR="001075CB" w:rsidRPr="009A4F67">
        <w:t xml:space="preserve"> </w:t>
      </w:r>
      <w:r w:rsidR="00C21CB5">
        <w:t xml:space="preserve">in this specific scenario </w:t>
      </w:r>
      <w:r w:rsidR="00C21CB5" w:rsidRPr="009A4F67">
        <w:t xml:space="preserve">the tank level monitor </w:t>
      </w:r>
      <w:r w:rsidR="00C21CB5">
        <w:t xml:space="preserve">proved to be more useful as a </w:t>
      </w:r>
      <w:r w:rsidR="001075CB" w:rsidRPr="009A4F67">
        <w:t>remote monitoring device as it capture</w:t>
      </w:r>
      <w:r w:rsidR="00C21CB5">
        <w:t>s</w:t>
      </w:r>
      <w:r w:rsidR="001075CB" w:rsidRPr="009A4F67">
        <w:t xml:space="preserve"> more data which </w:t>
      </w:r>
      <w:r w:rsidR="00C21CB5">
        <w:t>in turns</w:t>
      </w:r>
      <w:r w:rsidR="001075CB" w:rsidRPr="009A4F67">
        <w:t xml:space="preserve"> add</w:t>
      </w:r>
      <w:r w:rsidR="00C21CB5">
        <w:t>s</w:t>
      </w:r>
      <w:r w:rsidR="001075CB" w:rsidRPr="009A4F67">
        <w:t xml:space="preserve"> more value</w:t>
      </w:r>
      <w:r w:rsidR="00C21CB5">
        <w:t xml:space="preserve"> when used correctly</w:t>
      </w:r>
      <w:r w:rsidR="001075CB" w:rsidRPr="009A4F67">
        <w:t xml:space="preserve">. The reduced upfront cost also provides an economic benefit, the ability to have the satellite communications allows for use in remote areas, which has the greatest ability to save time and money. The practical application for industry is to convince producers to re-evaluate how they spend their </w:t>
      </w:r>
      <w:r w:rsidR="00C21CB5">
        <w:t>time</w:t>
      </w:r>
      <w:r w:rsidR="001075CB" w:rsidRPr="009A4F67">
        <w:t xml:space="preserve"> and provide an alternative</w:t>
      </w:r>
      <w:r w:rsidR="00C21CB5">
        <w:t xml:space="preserve"> or combined solution</w:t>
      </w:r>
      <w:r w:rsidR="001075CB" w:rsidRPr="009A4F67">
        <w:t xml:space="preserve"> to driving around checking waters. </w:t>
      </w:r>
    </w:p>
    <w:p w14:paraId="0F35A093" w14:textId="77777777" w:rsidR="001075CB" w:rsidRDefault="001075CB" w:rsidP="001075CB">
      <w:pPr>
        <w:spacing w:after="0" w:line="240" w:lineRule="auto"/>
        <w:jc w:val="both"/>
        <w:rPr>
          <w:rFonts w:cs="Arial"/>
        </w:rPr>
      </w:pPr>
    </w:p>
    <w:p w14:paraId="175DD244" w14:textId="38955312" w:rsidR="001075CB" w:rsidRPr="00874FBA" w:rsidRDefault="00C21CB5" w:rsidP="001075CB">
      <w:pPr>
        <w:pStyle w:val="Heading3"/>
        <w:spacing w:before="0" w:after="160"/>
      </w:pPr>
      <w:bookmarkStart w:id="53" w:name="_Toc70510330"/>
      <w:r>
        <w:t>6.1.2 Final Stage</w:t>
      </w:r>
      <w:bookmarkEnd w:id="53"/>
    </w:p>
    <w:p w14:paraId="05582A49" w14:textId="0535FF71" w:rsidR="001075CB" w:rsidRPr="00266319" w:rsidRDefault="001075CB" w:rsidP="001075CB">
      <w:pPr>
        <w:jc w:val="both"/>
      </w:pPr>
      <w:r w:rsidRPr="009A4F67">
        <w:t xml:space="preserve">Following the completion </w:t>
      </w:r>
      <w:r w:rsidRPr="00266319">
        <w:t xml:space="preserve">of </w:t>
      </w:r>
      <w:r w:rsidR="00C21CB5">
        <w:t>the project</w:t>
      </w:r>
      <w:r w:rsidRPr="00266319">
        <w:t xml:space="preserve">, the benefits of both systems have been easily identifiable over the </w:t>
      </w:r>
      <w:r w:rsidR="00C21CB5">
        <w:t xml:space="preserve">trial </w:t>
      </w:r>
      <w:r w:rsidRPr="00266319">
        <w:t xml:space="preserve">period. Trial Site 2 has installed more devices to compliment the initial monitors that were used in the trial phase of the project as well as trialling another connection type in one paddock. Trial site 1 also received new monitors to add to the network of devices. There was a slight delay in the second wave of monitors, although they have now been installed and are operational. The updated device is predicted to have forward compatibility with other emerging technologies such as pump controllers and other sensing equipment. The manager at Trial Site 2 also predicts that when Flow monitors </w:t>
      </w:r>
      <w:r w:rsidR="00C21CB5">
        <w:t>are</w:t>
      </w:r>
      <w:r w:rsidRPr="00266319">
        <w:t xml:space="preserve"> installed along with the tank monitors the bore run could be reduced to once per week. It is also confirmed that the new devices </w:t>
      </w:r>
      <w:proofErr w:type="gramStart"/>
      <w:r w:rsidRPr="00266319">
        <w:t>have the ability to</w:t>
      </w:r>
      <w:proofErr w:type="gramEnd"/>
      <w:r w:rsidRPr="00266319">
        <w:t xml:space="preserve"> connect to multiple sensors with </w:t>
      </w:r>
      <w:r w:rsidRPr="00266319">
        <w:lastRenderedPageBreak/>
        <w:t xml:space="preserve">both Trial site 1 </w:t>
      </w:r>
      <w:r w:rsidR="00C21CB5">
        <w:t>and</w:t>
      </w:r>
      <w:r w:rsidRPr="00266319">
        <w:t xml:space="preserve"> 2 receiving devices that can track water levels, flow rates and rain fall. Managers from other properties have also requested remote sensing infrastructure be installed on their own stations. It has been proposed that the stations with the longest and least accessible bore runs be the focus of the next trial site. As part of planning process for the 202</w:t>
      </w:r>
      <w:r>
        <w:t>1</w:t>
      </w:r>
      <w:r w:rsidRPr="00266319">
        <w:t xml:space="preserve"> season each station is working on the most effective position for their own first wave on devices.</w:t>
      </w:r>
    </w:p>
    <w:p w14:paraId="35BA4D72" w14:textId="7DF81219" w:rsidR="001075CB" w:rsidRDefault="001075CB" w:rsidP="001075CB">
      <w:pPr>
        <w:pStyle w:val="Heading2"/>
      </w:pPr>
      <w:bookmarkStart w:id="54" w:name="_Toc70510331"/>
      <w:r>
        <w:t>6.2 Recommendations</w:t>
      </w:r>
      <w:bookmarkEnd w:id="54"/>
    </w:p>
    <w:p w14:paraId="773CCEDB" w14:textId="79A30D74" w:rsidR="00C21CB5" w:rsidRPr="007B5001" w:rsidRDefault="00C21CB5" w:rsidP="00C21CB5">
      <w:pPr>
        <w:jc w:val="both"/>
      </w:pPr>
      <w:r w:rsidRPr="007B5001">
        <w:t>The successful completion of the short run trial to evaluate the sensing equipment in on-farm applications (over two trial properties over a range of scenarios) involved running trials to collect and analyse data including camera images over a six-month period. At the conclusion of the detailed tr</w:t>
      </w:r>
      <w:r>
        <w:t>i</w:t>
      </w:r>
      <w:r w:rsidRPr="007B5001">
        <w:t>al period, a preliminary report on the evaluation of sensing equipment and field-testing in various on-farm applications was submitted to the project group for approval.</w:t>
      </w:r>
    </w:p>
    <w:p w14:paraId="72D8989F" w14:textId="65D4AA97" w:rsidR="00C21CB5" w:rsidRDefault="00C21CB5" w:rsidP="00C21CB5">
      <w:pPr>
        <w:jc w:val="both"/>
      </w:pPr>
      <w:r>
        <w:t>T</w:t>
      </w:r>
      <w:r w:rsidRPr="00811915">
        <w:t>he next phase</w:t>
      </w:r>
      <w:r w:rsidR="007E0A45">
        <w:t xml:space="preserve"> was</w:t>
      </w:r>
      <w:r w:rsidRPr="00811915">
        <w:t xml:space="preserve"> a</w:t>
      </w:r>
      <w:r>
        <w:t xml:space="preserve"> long run period</w:t>
      </w:r>
      <w:r w:rsidRPr="00811915">
        <w:t xml:space="preserve"> </w:t>
      </w:r>
      <w:r>
        <w:t>two-year</w:t>
      </w:r>
      <w:r w:rsidRPr="00811915">
        <w:t xml:space="preserve"> time trial of the mobile sensing equipment over </w:t>
      </w:r>
      <w:r>
        <w:t>the</w:t>
      </w:r>
      <w:r w:rsidRPr="00811915">
        <w:t xml:space="preserve"> two </w:t>
      </w:r>
      <w:r>
        <w:t xml:space="preserve">properties continuing with the </w:t>
      </w:r>
      <w:r w:rsidRPr="00121B27">
        <w:t>two</w:t>
      </w:r>
      <w:r w:rsidRPr="00AC6134">
        <w:t xml:space="preserve"> </w:t>
      </w:r>
      <w:r>
        <w:t>systems</w:t>
      </w:r>
      <w:r w:rsidRPr="00811915">
        <w:t>.</w:t>
      </w:r>
      <w:r>
        <w:t xml:space="preserve"> At the first monitoring and review point (</w:t>
      </w:r>
      <w:proofErr w:type="gramStart"/>
      <w:r w:rsidR="004D1F17">
        <w:t>i.e.</w:t>
      </w:r>
      <w:proofErr w:type="gramEnd"/>
      <w:r>
        <w:t xml:space="preserve"> three months into the </w:t>
      </w:r>
      <w:r w:rsidR="004D1F17">
        <w:t>2-year</w:t>
      </w:r>
      <w:r>
        <w:t xml:space="preserve"> period),</w:t>
      </w:r>
      <w:r w:rsidRPr="00811915">
        <w:t xml:space="preserve"> the combined solution using both devices </w:t>
      </w:r>
      <w:r>
        <w:t>demonstrated</w:t>
      </w:r>
      <w:r w:rsidRPr="00811915">
        <w:t xml:space="preserve"> production efficiencies and labour savings to the business by reducing the time spent routinely checking watering points and better utilis</w:t>
      </w:r>
      <w:r>
        <w:t>ation of</w:t>
      </w:r>
      <w:r w:rsidRPr="00811915">
        <w:t xml:space="preserve"> labour across the business.  Furthermore, the data collected </w:t>
      </w:r>
      <w:r w:rsidR="007E0A45">
        <w:t>was</w:t>
      </w:r>
      <w:r w:rsidRPr="00811915">
        <w:t xml:space="preserve"> used to improve water management practices across the properties by evaluating stock watering usage rates real time against rainfall. The benefits to the beef production operation </w:t>
      </w:r>
      <w:r>
        <w:t>were</w:t>
      </w:r>
      <w:r w:rsidRPr="00811915">
        <w:t xml:space="preserve"> evaluated as part of the</w:t>
      </w:r>
      <w:r>
        <w:t xml:space="preserve"> long run</w:t>
      </w:r>
      <w:r w:rsidRPr="00811915">
        <w:t xml:space="preserve"> trial period. </w:t>
      </w:r>
      <w:r w:rsidR="00E26741">
        <w:rPr>
          <w:rFonts w:cstheme="minorHAnsi"/>
          <w:noProof/>
        </w:rPr>
        <w:t>At the conclusion of the project t</w:t>
      </w:r>
      <w:r w:rsidR="00E26741" w:rsidRPr="00811915">
        <w:t xml:space="preserve">he wider industry benefit </w:t>
      </w:r>
      <w:r w:rsidR="00E26741">
        <w:t>has been realised</w:t>
      </w:r>
      <w:r w:rsidR="00E26741" w:rsidRPr="00811915">
        <w:t xml:space="preserve"> </w:t>
      </w:r>
      <w:r w:rsidR="00E26741">
        <w:t>after being evaluated</w:t>
      </w:r>
      <w:r w:rsidR="00E26741" w:rsidRPr="00811915">
        <w:t xml:space="preserve"> over several commercial scenarios at large scale.</w:t>
      </w:r>
      <w:r w:rsidR="00E26741">
        <w:t xml:space="preserve"> On-farm sensing devices can have immediate improvements on multiple factors including improved labour allocation, decreased monitoring costs, new ability to prioritise repairs and maintenance, improved decision making, improved confidence in water security, access to previously unknown information (such as micro-climate rainfall) and improved visibility for property stakeholders.</w:t>
      </w:r>
    </w:p>
    <w:p w14:paraId="7A640FB5" w14:textId="7C8D8421" w:rsidR="00C21CB5" w:rsidRDefault="00C21CB5" w:rsidP="00C21CB5">
      <w:pPr>
        <w:jc w:val="both"/>
      </w:pPr>
      <w:r>
        <w:t xml:space="preserve">It is recommended that further expansion of the current network of monitors is undertaken. This should include more of the same equipment (tank monitors and rain gauges), as well as new systems to work with the existing infrastructure. The </w:t>
      </w:r>
      <w:r w:rsidR="00813AD3">
        <w:t>long-term</w:t>
      </w:r>
      <w:r>
        <w:t xml:space="preserve"> goal would be to have near-real time data on every major water point with the ability to remotely send a signal to the site (such as switching a pump on/off). </w:t>
      </w:r>
    </w:p>
    <w:p w14:paraId="6BBB8E02" w14:textId="77777777" w:rsidR="00C21CB5" w:rsidRDefault="00C21CB5" w:rsidP="00C21CB5">
      <w:pPr>
        <w:jc w:val="both"/>
      </w:pPr>
      <w:r>
        <w:t>F</w:t>
      </w:r>
      <w:r w:rsidRPr="00A674B6">
        <w:t xml:space="preserve">uture research and </w:t>
      </w:r>
      <w:r w:rsidRPr="00F1404B">
        <w:t>development</w:t>
      </w:r>
      <w:r w:rsidRPr="00A674B6">
        <w:t xml:space="preserve"> should be focused on </w:t>
      </w:r>
      <w:r>
        <w:t>highlighting</w:t>
      </w:r>
      <w:r w:rsidRPr="00A674B6">
        <w:t xml:space="preserve"> more benefits of connectivity</w:t>
      </w:r>
      <w:r w:rsidRPr="00F1404B">
        <w:t xml:space="preserve"> to build a better business case for producers to seek better services. Increasing the </w:t>
      </w:r>
      <w:r w:rsidRPr="0051667D">
        <w:t>benefit as well as reducing the cost of connectivity increases the fin</w:t>
      </w:r>
      <w:r>
        <w:t>ancial</w:t>
      </w:r>
      <w:r w:rsidRPr="0051667D">
        <w:t xml:space="preserve"> return for projects such as this and will be what drives the red meat industry forward into the phase of growth</w:t>
      </w:r>
      <w:r w:rsidRPr="00A674B6">
        <w:t>.</w:t>
      </w:r>
    </w:p>
    <w:p w14:paraId="0836F9E4" w14:textId="7FFF0C2E" w:rsidR="001075CB" w:rsidRPr="001075CB" w:rsidRDefault="00C21CB5" w:rsidP="007E0A45">
      <w:pPr>
        <w:jc w:val="both"/>
      </w:pPr>
      <w:r>
        <w:t xml:space="preserve">After the initial adoption phase on the technology curve the property managers now see the real benefits of the remote monitoring equipment and would like to install devices on their own properties.  Stanbroke has decided to further </w:t>
      </w:r>
      <w:r w:rsidR="00212C56">
        <w:t>the</w:t>
      </w:r>
      <w:r>
        <w:t xml:space="preserve"> trial and implement the technology across more locations first focusing on the waters which have the furthest distance to travel which will save the most time and </w:t>
      </w:r>
      <w:r w:rsidR="007E0A45">
        <w:rPr>
          <w:rFonts w:cstheme="minorHAnsi"/>
          <w:noProof/>
        </w:rPr>
        <w:t>kilometres</w:t>
      </w:r>
      <w:r w:rsidR="007E0A45" w:rsidRPr="00D61087">
        <w:rPr>
          <w:rFonts w:cstheme="minorHAnsi"/>
          <w:noProof/>
        </w:rPr>
        <w:t xml:space="preserve"> </w:t>
      </w:r>
      <w:r>
        <w:t xml:space="preserve">travelled. Stanbroke is also investigating other connectivity solutions </w:t>
      </w:r>
      <w:r w:rsidR="007E0A45">
        <w:t>with the aim to further</w:t>
      </w:r>
      <w:r>
        <w:t xml:space="preserve"> reduce the cost of the telecommunications component of the on-going cost.</w:t>
      </w:r>
    </w:p>
    <w:p w14:paraId="61C54E2A" w14:textId="77777777" w:rsidR="007E0A45" w:rsidRDefault="007E0A45">
      <w:pPr>
        <w:rPr>
          <w:rFonts w:ascii="Calibri" w:eastAsiaTheme="majorEastAsia" w:hAnsi="Calibri" w:cstheme="majorBidi"/>
          <w:b/>
          <w:sz w:val="32"/>
          <w:szCs w:val="32"/>
        </w:rPr>
      </w:pPr>
      <w:r>
        <w:br w:type="page"/>
      </w:r>
    </w:p>
    <w:bookmarkStart w:id="55" w:name="_Toc70510332" w:displacedByCustomXml="next"/>
    <w:sdt>
      <w:sdtPr>
        <w:rPr>
          <w:rFonts w:asciiTheme="minorHAnsi" w:eastAsiaTheme="minorHAnsi" w:hAnsiTheme="minorHAnsi" w:cstheme="minorBidi"/>
          <w:b w:val="0"/>
          <w:sz w:val="22"/>
          <w:szCs w:val="22"/>
        </w:rPr>
        <w:id w:val="-1827583067"/>
        <w:docPartObj>
          <w:docPartGallery w:val="Bibliographies"/>
          <w:docPartUnique/>
        </w:docPartObj>
      </w:sdtPr>
      <w:sdtEndPr/>
      <w:sdtContent>
        <w:p w14:paraId="77FC21E1" w14:textId="3F28A1D4" w:rsidR="00090154" w:rsidRPr="00090154" w:rsidRDefault="00090154" w:rsidP="00090154">
          <w:pPr>
            <w:pStyle w:val="Heading1"/>
            <w:keepLines w:val="0"/>
            <w:numPr>
              <w:ilvl w:val="0"/>
              <w:numId w:val="12"/>
            </w:numPr>
            <w:spacing w:after="240" w:line="240" w:lineRule="auto"/>
            <w:jc w:val="both"/>
          </w:pPr>
          <w:r>
            <w:t>References</w:t>
          </w:r>
          <w:bookmarkEnd w:id="55"/>
          <w:r w:rsidRPr="0017156A">
            <w:t xml:space="preserve"> </w:t>
          </w:r>
        </w:p>
        <w:sdt>
          <w:sdtPr>
            <w:id w:val="-573587230"/>
            <w:bibliography/>
          </w:sdtPr>
          <w:sdtEndPr/>
          <w:sdtContent>
            <w:p w14:paraId="38920662" w14:textId="77777777" w:rsidR="00090154" w:rsidRDefault="00090154" w:rsidP="00090154">
              <w:pPr>
                <w:pStyle w:val="Bibliography"/>
                <w:rPr>
                  <w:noProof/>
                  <w:sz w:val="24"/>
                  <w:szCs w:val="24"/>
                </w:rPr>
              </w:pPr>
              <w:r>
                <w:fldChar w:fldCharType="begin"/>
              </w:r>
              <w:r>
                <w:instrText xml:space="preserve"> BIBLIOGRAPHY </w:instrText>
              </w:r>
              <w:r>
                <w:fldChar w:fldCharType="separate"/>
              </w:r>
              <w:r>
                <w:rPr>
                  <w:noProof/>
                </w:rPr>
                <w:t xml:space="preserve">Farmbot Monitoring Solutions, 2020. </w:t>
              </w:r>
              <w:r>
                <w:rPr>
                  <w:i/>
                  <w:iCs/>
                  <w:noProof/>
                </w:rPr>
                <w:t xml:space="preserve">Farmbot Monitoring Solutions. </w:t>
              </w:r>
              <w:r>
                <w:rPr>
                  <w:noProof/>
                </w:rPr>
                <w:t xml:space="preserve">[Online] </w:t>
              </w:r>
              <w:r>
                <w:rPr>
                  <w:noProof/>
                </w:rPr>
                <w:br/>
                <w:t xml:space="preserve">Available at: </w:t>
              </w:r>
              <w:r>
                <w:rPr>
                  <w:noProof/>
                  <w:u w:val="single"/>
                </w:rPr>
                <w:t>https://www.farmbot.com.au/solutions/</w:t>
              </w:r>
              <w:r>
                <w:rPr>
                  <w:noProof/>
                </w:rPr>
                <w:br/>
                <w:t>[Accessed 25 July 2020].</w:t>
              </w:r>
            </w:p>
            <w:p w14:paraId="550BAFDF" w14:textId="77777777" w:rsidR="00090154" w:rsidRDefault="00090154" w:rsidP="00090154">
              <w:pPr>
                <w:pStyle w:val="Bibliography"/>
                <w:rPr>
                  <w:noProof/>
                </w:rPr>
              </w:pPr>
              <w:r>
                <w:rPr>
                  <w:noProof/>
                </w:rPr>
                <w:t xml:space="preserve">Science Direct, 2019. </w:t>
              </w:r>
              <w:r>
                <w:rPr>
                  <w:i/>
                  <w:iCs/>
                  <w:noProof/>
                </w:rPr>
                <w:t xml:space="preserve">LoRa. </w:t>
              </w:r>
              <w:r>
                <w:rPr>
                  <w:noProof/>
                </w:rPr>
                <w:t xml:space="preserve">[Online] </w:t>
              </w:r>
              <w:r>
                <w:rPr>
                  <w:noProof/>
                </w:rPr>
                <w:br/>
                <w:t xml:space="preserve">Available at: </w:t>
              </w:r>
              <w:r>
                <w:rPr>
                  <w:noProof/>
                  <w:u w:val="single"/>
                </w:rPr>
                <w:t>https://www.sciencedirect.com/topics/engineering/lora</w:t>
              </w:r>
              <w:r>
                <w:rPr>
                  <w:noProof/>
                </w:rPr>
                <w:br/>
                <w:t>[Accessed 25 July 2020].</w:t>
              </w:r>
            </w:p>
            <w:p w14:paraId="3C66E8C9" w14:textId="77777777" w:rsidR="00090154" w:rsidRDefault="00090154" w:rsidP="00090154">
              <w:pPr>
                <w:pStyle w:val="Bibliography"/>
                <w:rPr>
                  <w:noProof/>
                </w:rPr>
              </w:pPr>
              <w:r>
                <w:rPr>
                  <w:noProof/>
                </w:rPr>
                <w:t xml:space="preserve">uSee Remote Monitoring, 2020. </w:t>
              </w:r>
              <w:r>
                <w:rPr>
                  <w:i/>
                  <w:iCs/>
                  <w:noProof/>
                </w:rPr>
                <w:t xml:space="preserve">uSee Remote Monitoring. </w:t>
              </w:r>
              <w:r>
                <w:rPr>
                  <w:noProof/>
                </w:rPr>
                <w:t xml:space="preserve">[Online] </w:t>
              </w:r>
              <w:r>
                <w:rPr>
                  <w:noProof/>
                </w:rPr>
                <w:br/>
                <w:t xml:space="preserve">Available at: </w:t>
              </w:r>
              <w:r>
                <w:rPr>
                  <w:noProof/>
                  <w:u w:val="single"/>
                </w:rPr>
                <w:t>https://www.usee.com/sites</w:t>
              </w:r>
              <w:r>
                <w:rPr>
                  <w:noProof/>
                </w:rPr>
                <w:br/>
                <w:t>[Accessed 25 July 2020].</w:t>
              </w:r>
            </w:p>
            <w:p w14:paraId="716CFF07" w14:textId="2AEEB514" w:rsidR="00AC178D" w:rsidRPr="00090154" w:rsidRDefault="00090154" w:rsidP="00090154">
              <w:r>
                <w:rPr>
                  <w:b/>
                  <w:bCs/>
                  <w:noProof/>
                </w:rPr>
                <w:fldChar w:fldCharType="end"/>
              </w:r>
              <w:r w:rsidR="003437EF" w:rsidRPr="003437EF">
                <w:rPr>
                  <w:noProof/>
                </w:rPr>
                <w:t>Personal communications (pers comm. Stanbroke staff)</w:t>
              </w:r>
            </w:p>
          </w:sdtContent>
        </w:sdt>
      </w:sdtContent>
    </w:sdt>
    <w:p w14:paraId="7D80AB52" w14:textId="4D0235C2" w:rsidR="00AC178D" w:rsidRPr="0017156A" w:rsidRDefault="00AC178D" w:rsidP="00AC178D">
      <w:pPr>
        <w:pStyle w:val="Heading1"/>
        <w:keepLines w:val="0"/>
        <w:numPr>
          <w:ilvl w:val="0"/>
          <w:numId w:val="12"/>
        </w:numPr>
        <w:spacing w:after="240" w:line="240" w:lineRule="auto"/>
        <w:jc w:val="both"/>
      </w:pPr>
      <w:bookmarkStart w:id="56" w:name="_Toc7517360"/>
      <w:bookmarkStart w:id="57" w:name="_Toc43368371"/>
      <w:bookmarkStart w:id="58" w:name="_Toc70510333"/>
      <w:r w:rsidRPr="0017156A">
        <w:lastRenderedPageBreak/>
        <w:t>Appendix</w:t>
      </w:r>
      <w:bookmarkEnd w:id="56"/>
      <w:bookmarkEnd w:id="57"/>
      <w:bookmarkEnd w:id="58"/>
    </w:p>
    <w:p w14:paraId="198D5312" w14:textId="740261D4" w:rsidR="007E0A45" w:rsidRDefault="007E0A45" w:rsidP="007E0A45">
      <w:pPr>
        <w:pStyle w:val="Heading2"/>
      </w:pPr>
      <w:bookmarkStart w:id="59" w:name="_Toc13651274"/>
      <w:bookmarkStart w:id="60" w:name="_Toc67303679"/>
      <w:bookmarkStart w:id="61" w:name="_Toc70510334"/>
      <w:r>
        <w:t>8.1 Farmbot Tank Monitor</w:t>
      </w:r>
      <w:bookmarkEnd w:id="59"/>
      <w:bookmarkEnd w:id="60"/>
      <w:bookmarkEnd w:id="61"/>
    </w:p>
    <w:p w14:paraId="5DB8A810" w14:textId="77777777" w:rsidR="007E0A45" w:rsidRDefault="007E0A45" w:rsidP="007E0A45">
      <w:pPr>
        <w:spacing w:after="0" w:line="240" w:lineRule="auto"/>
        <w:rPr>
          <w:rFonts w:cs="Arial"/>
        </w:rPr>
      </w:pPr>
      <w:r>
        <w:rPr>
          <w:noProof/>
        </w:rPr>
        <w:drawing>
          <wp:inline distT="0" distB="0" distL="0" distR="0" wp14:anchorId="348E35C2" wp14:editId="4EB11BDB">
            <wp:extent cx="4581525" cy="6257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1525" cy="6257925"/>
                    </a:xfrm>
                    <a:prstGeom prst="rect">
                      <a:avLst/>
                    </a:prstGeom>
                  </pic:spPr>
                </pic:pic>
              </a:graphicData>
            </a:graphic>
          </wp:inline>
        </w:drawing>
      </w:r>
    </w:p>
    <w:p w14:paraId="10145571" w14:textId="77777777" w:rsidR="007E0A45" w:rsidRDefault="007E0A45" w:rsidP="007E0A45">
      <w:pPr>
        <w:spacing w:after="0" w:line="240" w:lineRule="auto"/>
        <w:rPr>
          <w:rFonts w:cs="Arial"/>
        </w:rPr>
      </w:pPr>
    </w:p>
    <w:p w14:paraId="771E8B8A" w14:textId="77777777" w:rsidR="007E0A45" w:rsidRDefault="007E0A45" w:rsidP="007E0A45">
      <w:pPr>
        <w:spacing w:after="0" w:line="240" w:lineRule="auto"/>
        <w:rPr>
          <w:rFonts w:cs="Arial"/>
        </w:rPr>
      </w:pPr>
      <w:r>
        <w:rPr>
          <w:noProof/>
        </w:rPr>
        <w:lastRenderedPageBreak/>
        <w:drawing>
          <wp:inline distT="0" distB="0" distL="0" distR="0" wp14:anchorId="7B868C3A" wp14:editId="73BE8DF2">
            <wp:extent cx="4591050" cy="670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1050" cy="6705600"/>
                    </a:xfrm>
                    <a:prstGeom prst="rect">
                      <a:avLst/>
                    </a:prstGeom>
                  </pic:spPr>
                </pic:pic>
              </a:graphicData>
            </a:graphic>
          </wp:inline>
        </w:drawing>
      </w:r>
    </w:p>
    <w:p w14:paraId="69DC35E0" w14:textId="40E8E5D2" w:rsidR="007E0A45" w:rsidRPr="00637962" w:rsidRDefault="00B97C93" w:rsidP="007E0A45">
      <w:pPr>
        <w:spacing w:after="0" w:line="240" w:lineRule="auto"/>
        <w:rPr>
          <w:rFonts w:cs="Arial"/>
        </w:rPr>
      </w:pPr>
      <w:sdt>
        <w:sdtPr>
          <w:rPr>
            <w:rFonts w:cs="Arial"/>
          </w:rPr>
          <w:id w:val="500470712"/>
          <w:citation/>
        </w:sdtPr>
        <w:sdtEndPr/>
        <w:sdtContent>
          <w:r w:rsidR="00090154">
            <w:rPr>
              <w:rFonts w:cs="Arial"/>
            </w:rPr>
            <w:fldChar w:fldCharType="begin"/>
          </w:r>
          <w:r w:rsidR="00090154">
            <w:rPr>
              <w:rFonts w:cs="Arial"/>
            </w:rPr>
            <w:instrText xml:space="preserve"> CITATION Far20 \l 3081 </w:instrText>
          </w:r>
          <w:r w:rsidR="00090154">
            <w:rPr>
              <w:rFonts w:cs="Arial"/>
            </w:rPr>
            <w:fldChar w:fldCharType="separate"/>
          </w:r>
          <w:r w:rsidR="00090154" w:rsidRPr="00090154">
            <w:rPr>
              <w:rFonts w:cs="Arial"/>
              <w:noProof/>
            </w:rPr>
            <w:t>(Farmbot Monitoring Solutions, 2020)</w:t>
          </w:r>
          <w:r w:rsidR="00090154">
            <w:rPr>
              <w:rFonts w:cs="Arial"/>
            </w:rPr>
            <w:fldChar w:fldCharType="end"/>
          </w:r>
        </w:sdtContent>
      </w:sdt>
    </w:p>
    <w:p w14:paraId="400BBF3F" w14:textId="77777777" w:rsidR="007E0A45" w:rsidRPr="00637962" w:rsidRDefault="007E0A45" w:rsidP="007E0A45">
      <w:pPr>
        <w:pStyle w:val="NoSpacing"/>
        <w:rPr>
          <w:rFonts w:cs="Arial"/>
        </w:rPr>
      </w:pPr>
    </w:p>
    <w:p w14:paraId="1DB4AACE" w14:textId="77777777" w:rsidR="007E0A45" w:rsidRDefault="007E0A45" w:rsidP="007E0A45">
      <w:pPr>
        <w:spacing w:after="0" w:line="240" w:lineRule="auto"/>
        <w:rPr>
          <w:rFonts w:cs="Arial"/>
        </w:rPr>
      </w:pPr>
      <w:r>
        <w:rPr>
          <w:noProof/>
        </w:rPr>
        <w:lastRenderedPageBreak/>
        <w:drawing>
          <wp:inline distT="0" distB="0" distL="0" distR="0" wp14:anchorId="705866EF" wp14:editId="0A71DFEE">
            <wp:extent cx="4552950" cy="5619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2950" cy="5619750"/>
                    </a:xfrm>
                    <a:prstGeom prst="rect">
                      <a:avLst/>
                    </a:prstGeom>
                  </pic:spPr>
                </pic:pic>
              </a:graphicData>
            </a:graphic>
          </wp:inline>
        </w:drawing>
      </w:r>
    </w:p>
    <w:p w14:paraId="37096F49" w14:textId="22A59B02" w:rsidR="007E0A45" w:rsidRDefault="00B97C93" w:rsidP="007E0A45">
      <w:pPr>
        <w:spacing w:after="0" w:line="240" w:lineRule="auto"/>
        <w:rPr>
          <w:rFonts w:cs="Arial"/>
        </w:rPr>
      </w:pPr>
      <w:sdt>
        <w:sdtPr>
          <w:rPr>
            <w:rFonts w:cs="Arial"/>
          </w:rPr>
          <w:id w:val="61304880"/>
          <w:citation/>
        </w:sdtPr>
        <w:sdtEndPr/>
        <w:sdtContent>
          <w:r w:rsidR="00090154">
            <w:rPr>
              <w:rFonts w:cs="Arial"/>
            </w:rPr>
            <w:fldChar w:fldCharType="begin"/>
          </w:r>
          <w:r w:rsidR="00090154">
            <w:rPr>
              <w:rFonts w:cs="Arial"/>
            </w:rPr>
            <w:instrText xml:space="preserve"> CITATION Far20 \l 3081 </w:instrText>
          </w:r>
          <w:r w:rsidR="00090154">
            <w:rPr>
              <w:rFonts w:cs="Arial"/>
            </w:rPr>
            <w:fldChar w:fldCharType="separate"/>
          </w:r>
          <w:r w:rsidR="00090154" w:rsidRPr="00090154">
            <w:rPr>
              <w:rFonts w:cs="Arial"/>
              <w:noProof/>
            </w:rPr>
            <w:t>(Farmbot Monitoring Solutions, 2020)</w:t>
          </w:r>
          <w:r w:rsidR="00090154">
            <w:rPr>
              <w:rFonts w:cs="Arial"/>
            </w:rPr>
            <w:fldChar w:fldCharType="end"/>
          </w:r>
        </w:sdtContent>
      </w:sdt>
    </w:p>
    <w:p w14:paraId="46384DEE" w14:textId="791271C2" w:rsidR="003437EF" w:rsidRDefault="003437EF" w:rsidP="007E0A45">
      <w:pPr>
        <w:spacing w:after="0" w:line="240" w:lineRule="auto"/>
        <w:rPr>
          <w:rFonts w:cs="Arial"/>
        </w:rPr>
      </w:pPr>
    </w:p>
    <w:p w14:paraId="53A3188F" w14:textId="743506BC" w:rsidR="003437EF" w:rsidRDefault="003437EF" w:rsidP="007E0A45">
      <w:pPr>
        <w:spacing w:after="0" w:line="240" w:lineRule="auto"/>
        <w:rPr>
          <w:rFonts w:cs="Arial"/>
        </w:rPr>
      </w:pPr>
    </w:p>
    <w:p w14:paraId="315041B3" w14:textId="67474D22" w:rsidR="003437EF" w:rsidRDefault="003437EF" w:rsidP="007E0A45">
      <w:pPr>
        <w:spacing w:after="0" w:line="240" w:lineRule="auto"/>
        <w:rPr>
          <w:rFonts w:cs="Arial"/>
        </w:rPr>
      </w:pPr>
    </w:p>
    <w:p w14:paraId="3566F9CD" w14:textId="71723318" w:rsidR="003437EF" w:rsidRDefault="003437EF" w:rsidP="007E0A45">
      <w:pPr>
        <w:spacing w:after="0" w:line="240" w:lineRule="auto"/>
        <w:rPr>
          <w:rFonts w:cs="Arial"/>
        </w:rPr>
      </w:pPr>
    </w:p>
    <w:p w14:paraId="451F15A8" w14:textId="78F32335" w:rsidR="003437EF" w:rsidRDefault="003437EF" w:rsidP="007E0A45">
      <w:pPr>
        <w:spacing w:after="0" w:line="240" w:lineRule="auto"/>
        <w:rPr>
          <w:rFonts w:cs="Arial"/>
        </w:rPr>
      </w:pPr>
    </w:p>
    <w:p w14:paraId="229AB14D" w14:textId="1EB04FB4" w:rsidR="003437EF" w:rsidRDefault="003437EF" w:rsidP="007E0A45">
      <w:pPr>
        <w:spacing w:after="0" w:line="240" w:lineRule="auto"/>
        <w:rPr>
          <w:rFonts w:cs="Arial"/>
        </w:rPr>
      </w:pPr>
    </w:p>
    <w:p w14:paraId="6CEE7F09" w14:textId="79BC9F06" w:rsidR="003437EF" w:rsidRDefault="003437EF" w:rsidP="007E0A45">
      <w:pPr>
        <w:spacing w:after="0" w:line="240" w:lineRule="auto"/>
        <w:rPr>
          <w:rFonts w:cs="Arial"/>
        </w:rPr>
      </w:pPr>
    </w:p>
    <w:p w14:paraId="542DB239" w14:textId="77777777" w:rsidR="003437EF" w:rsidRDefault="003437EF" w:rsidP="007E0A45">
      <w:pPr>
        <w:spacing w:after="0" w:line="240" w:lineRule="auto"/>
        <w:rPr>
          <w:rFonts w:cs="Arial"/>
        </w:rPr>
      </w:pPr>
    </w:p>
    <w:p w14:paraId="7FFF242C" w14:textId="66760F10" w:rsidR="007E0A45" w:rsidRDefault="007E0A45" w:rsidP="007E0A45">
      <w:pPr>
        <w:pStyle w:val="Heading2"/>
      </w:pPr>
      <w:bookmarkStart w:id="62" w:name="_Toc13651275"/>
      <w:bookmarkStart w:id="63" w:name="_Toc67303680"/>
      <w:bookmarkStart w:id="64" w:name="_Toc70510335"/>
      <w:r>
        <w:lastRenderedPageBreak/>
        <w:t>8.2 uSee Camera Monitor</w:t>
      </w:r>
      <w:bookmarkEnd w:id="62"/>
      <w:bookmarkEnd w:id="63"/>
      <w:bookmarkEnd w:id="64"/>
    </w:p>
    <w:p w14:paraId="7A1BB852" w14:textId="77777777" w:rsidR="007E0A45" w:rsidRPr="00637962" w:rsidRDefault="007E0A45" w:rsidP="007E0A45">
      <w:pPr>
        <w:spacing w:after="0" w:line="240" w:lineRule="auto"/>
        <w:rPr>
          <w:rFonts w:cs="Arial"/>
        </w:rPr>
      </w:pPr>
      <w:r>
        <w:rPr>
          <w:noProof/>
        </w:rPr>
        <w:drawing>
          <wp:inline distT="0" distB="0" distL="0" distR="0" wp14:anchorId="4DA85FBD" wp14:editId="4F6DAAEE">
            <wp:extent cx="5731510" cy="13849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384935"/>
                    </a:xfrm>
                    <a:prstGeom prst="rect">
                      <a:avLst/>
                    </a:prstGeom>
                  </pic:spPr>
                </pic:pic>
              </a:graphicData>
            </a:graphic>
          </wp:inline>
        </w:drawing>
      </w:r>
    </w:p>
    <w:p w14:paraId="147B2A3D" w14:textId="07034166" w:rsidR="007E0A45" w:rsidRPr="00637962" w:rsidRDefault="00B97C93" w:rsidP="007E0A45">
      <w:pPr>
        <w:spacing w:after="0" w:line="240" w:lineRule="auto"/>
        <w:rPr>
          <w:rFonts w:cs="Arial"/>
        </w:rPr>
      </w:pPr>
      <w:sdt>
        <w:sdtPr>
          <w:rPr>
            <w:rFonts w:cs="Arial"/>
          </w:rPr>
          <w:id w:val="1688565127"/>
          <w:citation/>
        </w:sdtPr>
        <w:sdtEndPr/>
        <w:sdtContent>
          <w:r w:rsidR="00090154">
            <w:rPr>
              <w:rFonts w:cs="Arial"/>
            </w:rPr>
            <w:fldChar w:fldCharType="begin"/>
          </w:r>
          <w:r w:rsidR="00090154">
            <w:rPr>
              <w:rFonts w:cs="Arial"/>
            </w:rPr>
            <w:instrText xml:space="preserve"> CITATION uSe20 \l 3081 </w:instrText>
          </w:r>
          <w:r w:rsidR="00090154">
            <w:rPr>
              <w:rFonts w:cs="Arial"/>
            </w:rPr>
            <w:fldChar w:fldCharType="separate"/>
          </w:r>
          <w:r w:rsidR="00090154" w:rsidRPr="00090154">
            <w:rPr>
              <w:rFonts w:cs="Arial"/>
              <w:noProof/>
            </w:rPr>
            <w:t>(uSee Remote Monitoring, 2020)</w:t>
          </w:r>
          <w:r w:rsidR="00090154">
            <w:rPr>
              <w:rFonts w:cs="Arial"/>
            </w:rPr>
            <w:fldChar w:fldCharType="end"/>
          </w:r>
        </w:sdtContent>
      </w:sdt>
    </w:p>
    <w:p w14:paraId="541010CB" w14:textId="77777777" w:rsidR="007E0A45" w:rsidRPr="00637962" w:rsidRDefault="007E0A45" w:rsidP="007E0A45">
      <w:pPr>
        <w:spacing w:after="0" w:line="240" w:lineRule="auto"/>
        <w:rPr>
          <w:rFonts w:cs="Arial"/>
        </w:rPr>
      </w:pPr>
      <w:r>
        <w:rPr>
          <w:noProof/>
        </w:rPr>
        <w:drawing>
          <wp:inline distT="0" distB="0" distL="0" distR="0" wp14:anchorId="3D433B10" wp14:editId="24B40848">
            <wp:extent cx="4270593" cy="6153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85"/>
                    <a:stretch/>
                  </pic:blipFill>
                  <pic:spPr bwMode="auto">
                    <a:xfrm>
                      <a:off x="0" y="0"/>
                      <a:ext cx="4274788" cy="6159195"/>
                    </a:xfrm>
                    <a:prstGeom prst="rect">
                      <a:avLst/>
                    </a:prstGeom>
                    <a:ln>
                      <a:noFill/>
                    </a:ln>
                    <a:extLst>
                      <a:ext uri="{53640926-AAD7-44D8-BBD7-CCE9431645EC}">
                        <a14:shadowObscured xmlns:a14="http://schemas.microsoft.com/office/drawing/2010/main"/>
                      </a:ext>
                    </a:extLst>
                  </pic:spPr>
                </pic:pic>
              </a:graphicData>
            </a:graphic>
          </wp:inline>
        </w:drawing>
      </w:r>
    </w:p>
    <w:p w14:paraId="07612327" w14:textId="515234A7" w:rsidR="007E0A45" w:rsidRPr="00874FBA" w:rsidRDefault="00B97C93" w:rsidP="007E0A45">
      <w:pPr>
        <w:spacing w:after="0" w:line="240" w:lineRule="auto"/>
        <w:rPr>
          <w:rFonts w:cs="Arial"/>
        </w:rPr>
      </w:pPr>
      <w:sdt>
        <w:sdtPr>
          <w:rPr>
            <w:rFonts w:cs="Arial"/>
          </w:rPr>
          <w:id w:val="228431287"/>
          <w:citation/>
        </w:sdtPr>
        <w:sdtEndPr/>
        <w:sdtContent>
          <w:r w:rsidR="00090154">
            <w:rPr>
              <w:rFonts w:cs="Arial"/>
            </w:rPr>
            <w:fldChar w:fldCharType="begin"/>
          </w:r>
          <w:r w:rsidR="00090154">
            <w:rPr>
              <w:rFonts w:cs="Arial"/>
            </w:rPr>
            <w:instrText xml:space="preserve"> CITATION uSe20 \l 3081 </w:instrText>
          </w:r>
          <w:r w:rsidR="00090154">
            <w:rPr>
              <w:rFonts w:cs="Arial"/>
            </w:rPr>
            <w:fldChar w:fldCharType="separate"/>
          </w:r>
          <w:r w:rsidR="00090154" w:rsidRPr="00090154">
            <w:rPr>
              <w:rFonts w:cs="Arial"/>
              <w:noProof/>
            </w:rPr>
            <w:t>(uSee Remote Monitoring, 2020)</w:t>
          </w:r>
          <w:r w:rsidR="00090154">
            <w:rPr>
              <w:rFonts w:cs="Arial"/>
            </w:rPr>
            <w:fldChar w:fldCharType="end"/>
          </w:r>
        </w:sdtContent>
      </w:sdt>
    </w:p>
    <w:p w14:paraId="3AFD8CD7" w14:textId="77777777" w:rsidR="00F9754D" w:rsidRPr="00BC4873" w:rsidRDefault="00F9754D" w:rsidP="00C7067E">
      <w:pPr>
        <w:rPr>
          <w:rFonts w:cstheme="minorHAnsi"/>
          <w:i/>
        </w:rPr>
      </w:pPr>
    </w:p>
    <w:sectPr w:rsidR="00F9754D" w:rsidRPr="00BC4873" w:rsidSect="009F249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A5E34" w14:textId="77777777" w:rsidR="00030187" w:rsidRDefault="00030187" w:rsidP="00080A91">
      <w:pPr>
        <w:spacing w:after="0" w:line="240" w:lineRule="auto"/>
      </w:pPr>
      <w:r>
        <w:separator/>
      </w:r>
    </w:p>
  </w:endnote>
  <w:endnote w:type="continuationSeparator" w:id="0">
    <w:p w14:paraId="72797CE9" w14:textId="77777777" w:rsidR="00030187" w:rsidRDefault="00030187" w:rsidP="0008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0A8A" w14:textId="77777777" w:rsidR="00B275E5" w:rsidRDefault="00B27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2045179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37C6A98" w14:textId="5F8C756D" w:rsidR="00030187" w:rsidRPr="00493F7E" w:rsidRDefault="00030187" w:rsidP="00493F7E">
            <w:pPr>
              <w:pStyle w:val="Footer"/>
              <w:jc w:val="right"/>
              <w:rPr>
                <w:sz w:val="18"/>
                <w:szCs w:val="18"/>
              </w:rPr>
            </w:pPr>
            <w:r w:rsidRPr="009F2490">
              <w:rPr>
                <w:sz w:val="18"/>
                <w:szCs w:val="18"/>
              </w:rPr>
              <w:t xml:space="preserve">Page </w:t>
            </w:r>
            <w:r w:rsidRPr="009F2490">
              <w:rPr>
                <w:b/>
                <w:bCs/>
                <w:sz w:val="18"/>
                <w:szCs w:val="18"/>
              </w:rPr>
              <w:fldChar w:fldCharType="begin"/>
            </w:r>
            <w:r w:rsidRPr="009F2490">
              <w:rPr>
                <w:b/>
                <w:bCs/>
                <w:sz w:val="18"/>
                <w:szCs w:val="18"/>
              </w:rPr>
              <w:instrText xml:space="preserve"> PAGE </w:instrText>
            </w:r>
            <w:r w:rsidRPr="009F2490">
              <w:rPr>
                <w:b/>
                <w:bCs/>
                <w:sz w:val="18"/>
                <w:szCs w:val="18"/>
              </w:rPr>
              <w:fldChar w:fldCharType="separate"/>
            </w:r>
            <w:r>
              <w:rPr>
                <w:b/>
                <w:bCs/>
                <w:noProof/>
                <w:sz w:val="18"/>
                <w:szCs w:val="18"/>
              </w:rPr>
              <w:t>10</w:t>
            </w:r>
            <w:r w:rsidRPr="009F2490">
              <w:rPr>
                <w:b/>
                <w:bCs/>
                <w:sz w:val="18"/>
                <w:szCs w:val="18"/>
              </w:rPr>
              <w:fldChar w:fldCharType="end"/>
            </w:r>
            <w:r w:rsidRPr="009F2490">
              <w:rPr>
                <w:sz w:val="18"/>
                <w:szCs w:val="18"/>
              </w:rPr>
              <w:t xml:space="preserve"> of </w:t>
            </w:r>
            <w:r w:rsidRPr="009F2490">
              <w:rPr>
                <w:b/>
                <w:bCs/>
                <w:sz w:val="18"/>
                <w:szCs w:val="18"/>
              </w:rPr>
              <w:fldChar w:fldCharType="begin"/>
            </w:r>
            <w:r w:rsidRPr="009F2490">
              <w:rPr>
                <w:b/>
                <w:bCs/>
                <w:sz w:val="18"/>
                <w:szCs w:val="18"/>
              </w:rPr>
              <w:instrText xml:space="preserve"> NUMPAGES  </w:instrText>
            </w:r>
            <w:r w:rsidRPr="009F2490">
              <w:rPr>
                <w:b/>
                <w:bCs/>
                <w:sz w:val="18"/>
                <w:szCs w:val="18"/>
              </w:rPr>
              <w:fldChar w:fldCharType="separate"/>
            </w:r>
            <w:r>
              <w:rPr>
                <w:b/>
                <w:bCs/>
                <w:noProof/>
                <w:sz w:val="18"/>
                <w:szCs w:val="18"/>
              </w:rPr>
              <w:t>10</w:t>
            </w:r>
            <w:r w:rsidRPr="009F2490">
              <w:rPr>
                <w:b/>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0627" w14:textId="77777777" w:rsidR="00B275E5" w:rsidRDefault="00B27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91F3" w14:textId="77777777" w:rsidR="00030187" w:rsidRDefault="00030187" w:rsidP="00080A91">
      <w:pPr>
        <w:spacing w:after="0" w:line="240" w:lineRule="auto"/>
      </w:pPr>
      <w:r>
        <w:separator/>
      </w:r>
    </w:p>
  </w:footnote>
  <w:footnote w:type="continuationSeparator" w:id="0">
    <w:p w14:paraId="630E2C33" w14:textId="77777777" w:rsidR="00030187" w:rsidRDefault="00030187" w:rsidP="0008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056B" w14:textId="2E606270" w:rsidR="00030187" w:rsidRDefault="000301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C8CE" w14:textId="42AD2573" w:rsidR="00030187" w:rsidRPr="00493F7E" w:rsidRDefault="00B97C93" w:rsidP="00493F7E">
    <w:pPr>
      <w:pStyle w:val="Header"/>
      <w:pBdr>
        <w:bottom w:val="single" w:sz="4" w:space="1" w:color="auto"/>
      </w:pBdr>
      <w:jc w:val="right"/>
      <w:rPr>
        <w:sz w:val="18"/>
        <w:szCs w:val="18"/>
      </w:rPr>
    </w:pPr>
    <w:sdt>
      <w:sdtPr>
        <w:rPr>
          <w:rFonts w:cs="Arial"/>
          <w:sz w:val="18"/>
          <w:szCs w:val="18"/>
        </w:rPr>
        <w:id w:val="-2004650455"/>
        <w:text/>
      </w:sdtPr>
      <w:sdtEndPr/>
      <w:sdtContent>
        <w:r w:rsidR="00030187">
          <w:rPr>
            <w:rFonts w:cs="Arial"/>
            <w:sz w:val="18"/>
            <w:szCs w:val="18"/>
          </w:rPr>
          <w:t>P.PSH.1143 – Evaluation of on-farm sensing devices using mobile technology</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EA44" w14:textId="6FBC85A8" w:rsidR="00030187" w:rsidRDefault="00030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DEFD62"/>
    <w:lvl w:ilvl="0">
      <w:start w:val="1"/>
      <w:numFmt w:val="none"/>
      <w:pStyle w:val="MLAfinalreportText"/>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6995BC8"/>
    <w:multiLevelType w:val="multilevel"/>
    <w:tmpl w:val="05E698AC"/>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F44516"/>
    <w:multiLevelType w:val="hybridMultilevel"/>
    <w:tmpl w:val="43EC15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BA615F"/>
    <w:multiLevelType w:val="hybridMultilevel"/>
    <w:tmpl w:val="A8486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5758C1"/>
    <w:multiLevelType w:val="hybridMultilevel"/>
    <w:tmpl w:val="50C861A2"/>
    <w:lvl w:ilvl="0" w:tplc="10ACE7FC">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F974EA3"/>
    <w:multiLevelType w:val="hybridMultilevel"/>
    <w:tmpl w:val="2CC4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05666"/>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8DD138A"/>
    <w:multiLevelType w:val="hybridMultilevel"/>
    <w:tmpl w:val="93E0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B762E"/>
    <w:multiLevelType w:val="multilevel"/>
    <w:tmpl w:val="05E69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C2C0ADC"/>
    <w:multiLevelType w:val="hybridMultilevel"/>
    <w:tmpl w:val="A114F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17841"/>
    <w:multiLevelType w:val="hybridMultilevel"/>
    <w:tmpl w:val="5224906E"/>
    <w:lvl w:ilvl="0" w:tplc="F57C43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8228C"/>
    <w:multiLevelType w:val="hybridMultilevel"/>
    <w:tmpl w:val="197A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C22BFA"/>
    <w:multiLevelType w:val="hybridMultilevel"/>
    <w:tmpl w:val="A306C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88457D"/>
    <w:multiLevelType w:val="multilevel"/>
    <w:tmpl w:val="E3FCFA1C"/>
    <w:lvl w:ilvl="0">
      <w:start w:val="1"/>
      <w:numFmt w:val="decimal"/>
      <w:lvlText w:val="%1"/>
      <w:lvlJc w:val="left"/>
      <w:pPr>
        <w:ind w:left="432" w:hanging="432"/>
      </w:pPr>
    </w:lvl>
    <w:lvl w:ilvl="1">
      <w:start w:val="1"/>
      <w:numFmt w:val="decimal"/>
      <w:lvlText w:val="%1.%2"/>
      <w:lvlJc w:val="left"/>
      <w:pPr>
        <w:ind w:left="576" w:hanging="576"/>
      </w:pPr>
      <w:rPr>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CE73812"/>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DE30159"/>
    <w:multiLevelType w:val="hybridMultilevel"/>
    <w:tmpl w:val="80523E2C"/>
    <w:lvl w:ilvl="0" w:tplc="0FF21D6E">
      <w:start w:val="10"/>
      <w:numFmt w:val="bullet"/>
      <w:lvlText w:val="-"/>
      <w:lvlJc w:val="left"/>
      <w:pPr>
        <w:ind w:left="1080" w:hanging="360"/>
      </w:pPr>
      <w:rPr>
        <w:rFonts w:ascii="Calibri" w:eastAsia="Times New Roman" w:hAnsi="Calibri" w:cs="Calibri" w:hint="default"/>
        <w:b w:val="0"/>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7" w15:restartNumberingAfterBreak="0">
    <w:nsid w:val="4BFF3456"/>
    <w:multiLevelType w:val="multilevel"/>
    <w:tmpl w:val="5F8AA5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C3A1171"/>
    <w:multiLevelType w:val="hybridMultilevel"/>
    <w:tmpl w:val="9950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0C0570"/>
    <w:multiLevelType w:val="hybridMultilevel"/>
    <w:tmpl w:val="A978F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5B0DCD"/>
    <w:multiLevelType w:val="hybridMultilevel"/>
    <w:tmpl w:val="64069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8402EA0"/>
    <w:multiLevelType w:val="hybridMultilevel"/>
    <w:tmpl w:val="1B84EBB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3" w15:restartNumberingAfterBreak="0">
    <w:nsid w:val="74F35E3C"/>
    <w:multiLevelType w:val="hybridMultilevel"/>
    <w:tmpl w:val="6390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5"/>
  </w:num>
  <w:num w:numId="2">
    <w:abstractNumId w:val="13"/>
  </w:num>
  <w:num w:numId="3">
    <w:abstractNumId w:val="0"/>
  </w:num>
  <w:num w:numId="4">
    <w:abstractNumId w:val="16"/>
  </w:num>
  <w:num w:numId="5">
    <w:abstractNumId w:val="23"/>
  </w:num>
  <w:num w:numId="6">
    <w:abstractNumId w:val="24"/>
  </w:num>
  <w:num w:numId="7">
    <w:abstractNumId w:val="21"/>
  </w:num>
  <w:num w:numId="8">
    <w:abstractNumId w:val="5"/>
  </w:num>
  <w:num w:numId="9">
    <w:abstractNumId w:val="19"/>
  </w:num>
  <w:num w:numId="10">
    <w:abstractNumId w:val="12"/>
  </w:num>
  <w:num w:numId="11">
    <w:abstractNumId w:val="7"/>
  </w:num>
  <w:num w:numId="12">
    <w:abstractNumId w:val="17"/>
  </w:num>
  <w:num w:numId="13">
    <w:abstractNumId w:val="1"/>
  </w:num>
  <w:num w:numId="14">
    <w:abstractNumId w:val="8"/>
  </w:num>
  <w:num w:numId="15">
    <w:abstractNumId w:val="6"/>
  </w:num>
  <w:num w:numId="16">
    <w:abstractNumId w:val="14"/>
  </w:num>
  <w:num w:numId="17">
    <w:abstractNumId w:val="9"/>
  </w:num>
  <w:num w:numId="18">
    <w:abstractNumId w:val="4"/>
  </w:num>
  <w:num w:numId="19">
    <w:abstractNumId w:val="3"/>
  </w:num>
  <w:num w:numId="20">
    <w:abstractNumId w:val="22"/>
  </w:num>
  <w:num w:numId="21">
    <w:abstractNumId w:val="10"/>
  </w:num>
  <w:num w:numId="22">
    <w:abstractNumId w:val="11"/>
  </w:num>
  <w:num w:numId="23">
    <w:abstractNumId w:val="2"/>
  </w:num>
  <w:num w:numId="24">
    <w:abstractNumId w:val="2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93"/>
    <w:rsid w:val="000110F1"/>
    <w:rsid w:val="0002473F"/>
    <w:rsid w:val="00030187"/>
    <w:rsid w:val="000337EB"/>
    <w:rsid w:val="00036B0C"/>
    <w:rsid w:val="00044FE2"/>
    <w:rsid w:val="00080A91"/>
    <w:rsid w:val="00090154"/>
    <w:rsid w:val="000A31E0"/>
    <w:rsid w:val="000B5A3B"/>
    <w:rsid w:val="000B7591"/>
    <w:rsid w:val="000C187C"/>
    <w:rsid w:val="000E19A6"/>
    <w:rsid w:val="000F6938"/>
    <w:rsid w:val="00100FEA"/>
    <w:rsid w:val="00101B1F"/>
    <w:rsid w:val="001075CB"/>
    <w:rsid w:val="00121D7C"/>
    <w:rsid w:val="001264AD"/>
    <w:rsid w:val="00151224"/>
    <w:rsid w:val="0016776A"/>
    <w:rsid w:val="00212C56"/>
    <w:rsid w:val="00262455"/>
    <w:rsid w:val="0026275C"/>
    <w:rsid w:val="002A0E2E"/>
    <w:rsid w:val="002D57DF"/>
    <w:rsid w:val="002E34D4"/>
    <w:rsid w:val="002F1B0B"/>
    <w:rsid w:val="00307185"/>
    <w:rsid w:val="00313EF3"/>
    <w:rsid w:val="003437EF"/>
    <w:rsid w:val="00381993"/>
    <w:rsid w:val="003871A4"/>
    <w:rsid w:val="003B3C45"/>
    <w:rsid w:val="003C0025"/>
    <w:rsid w:val="003E2D97"/>
    <w:rsid w:val="003F39BE"/>
    <w:rsid w:val="0042574E"/>
    <w:rsid w:val="004511F6"/>
    <w:rsid w:val="00482B7E"/>
    <w:rsid w:val="004903E4"/>
    <w:rsid w:val="00493F7E"/>
    <w:rsid w:val="0049796E"/>
    <w:rsid w:val="004A1676"/>
    <w:rsid w:val="004A5230"/>
    <w:rsid w:val="004D1F17"/>
    <w:rsid w:val="004F4AB1"/>
    <w:rsid w:val="004F5DDB"/>
    <w:rsid w:val="0051668D"/>
    <w:rsid w:val="005234ED"/>
    <w:rsid w:val="00524FF3"/>
    <w:rsid w:val="00540DA0"/>
    <w:rsid w:val="005553BF"/>
    <w:rsid w:val="0057485E"/>
    <w:rsid w:val="005900C7"/>
    <w:rsid w:val="00621C96"/>
    <w:rsid w:val="00655CDB"/>
    <w:rsid w:val="006670EB"/>
    <w:rsid w:val="006919DB"/>
    <w:rsid w:val="00694345"/>
    <w:rsid w:val="006B318E"/>
    <w:rsid w:val="006C1D3F"/>
    <w:rsid w:val="006C7A05"/>
    <w:rsid w:val="006D4870"/>
    <w:rsid w:val="006F0E33"/>
    <w:rsid w:val="00743A3D"/>
    <w:rsid w:val="00746DC8"/>
    <w:rsid w:val="00763304"/>
    <w:rsid w:val="007A59A0"/>
    <w:rsid w:val="007B7330"/>
    <w:rsid w:val="007D55F1"/>
    <w:rsid w:val="007E0A45"/>
    <w:rsid w:val="007F4193"/>
    <w:rsid w:val="00813AD3"/>
    <w:rsid w:val="008213B2"/>
    <w:rsid w:val="00825E2B"/>
    <w:rsid w:val="008320B5"/>
    <w:rsid w:val="00843724"/>
    <w:rsid w:val="0084658D"/>
    <w:rsid w:val="008557E5"/>
    <w:rsid w:val="00856C9A"/>
    <w:rsid w:val="00870007"/>
    <w:rsid w:val="00873522"/>
    <w:rsid w:val="00876E4E"/>
    <w:rsid w:val="008A7D8F"/>
    <w:rsid w:val="008E2BA1"/>
    <w:rsid w:val="00912A19"/>
    <w:rsid w:val="00977E4E"/>
    <w:rsid w:val="009926C8"/>
    <w:rsid w:val="009A4C5A"/>
    <w:rsid w:val="009B267F"/>
    <w:rsid w:val="009F2490"/>
    <w:rsid w:val="00A21215"/>
    <w:rsid w:val="00A64DB9"/>
    <w:rsid w:val="00A70FE1"/>
    <w:rsid w:val="00A75EC2"/>
    <w:rsid w:val="00A86D50"/>
    <w:rsid w:val="00AA08AA"/>
    <w:rsid w:val="00AB62D2"/>
    <w:rsid w:val="00AC178D"/>
    <w:rsid w:val="00AD0A78"/>
    <w:rsid w:val="00AD6E18"/>
    <w:rsid w:val="00AD767C"/>
    <w:rsid w:val="00B17AD5"/>
    <w:rsid w:val="00B275E5"/>
    <w:rsid w:val="00B32340"/>
    <w:rsid w:val="00B71A73"/>
    <w:rsid w:val="00B819F6"/>
    <w:rsid w:val="00B97C93"/>
    <w:rsid w:val="00BB44F9"/>
    <w:rsid w:val="00BB4EAF"/>
    <w:rsid w:val="00BC1CB1"/>
    <w:rsid w:val="00BC2A4C"/>
    <w:rsid w:val="00BC4873"/>
    <w:rsid w:val="00BD79E3"/>
    <w:rsid w:val="00C030DD"/>
    <w:rsid w:val="00C20862"/>
    <w:rsid w:val="00C21CB5"/>
    <w:rsid w:val="00C344A8"/>
    <w:rsid w:val="00C51944"/>
    <w:rsid w:val="00C5249E"/>
    <w:rsid w:val="00C7067E"/>
    <w:rsid w:val="00C73685"/>
    <w:rsid w:val="00C768E4"/>
    <w:rsid w:val="00C81D35"/>
    <w:rsid w:val="00C93DA6"/>
    <w:rsid w:val="00C962A5"/>
    <w:rsid w:val="00CD7411"/>
    <w:rsid w:val="00CE2157"/>
    <w:rsid w:val="00D134EB"/>
    <w:rsid w:val="00D51A69"/>
    <w:rsid w:val="00D55446"/>
    <w:rsid w:val="00D61087"/>
    <w:rsid w:val="00DC0023"/>
    <w:rsid w:val="00DC686F"/>
    <w:rsid w:val="00DE2EB9"/>
    <w:rsid w:val="00E26741"/>
    <w:rsid w:val="00E3406E"/>
    <w:rsid w:val="00E77600"/>
    <w:rsid w:val="00E91C77"/>
    <w:rsid w:val="00E96116"/>
    <w:rsid w:val="00EA7033"/>
    <w:rsid w:val="00EE5EDC"/>
    <w:rsid w:val="00EF47AB"/>
    <w:rsid w:val="00F21D29"/>
    <w:rsid w:val="00F340DD"/>
    <w:rsid w:val="00F60C84"/>
    <w:rsid w:val="00F702DE"/>
    <w:rsid w:val="00F869DC"/>
    <w:rsid w:val="00F9754D"/>
    <w:rsid w:val="00FB015D"/>
    <w:rsid w:val="00FB4DC7"/>
    <w:rsid w:val="00FD6FCE"/>
    <w:rsid w:val="00FF6BFC"/>
    <w:rsid w:val="13525EB6"/>
    <w:rsid w:val="23628719"/>
    <w:rsid w:val="2B6976ED"/>
    <w:rsid w:val="39F8AC0F"/>
    <w:rsid w:val="4AE31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4E123"/>
  <w15:chartTrackingRefBased/>
  <w15:docId w15:val="{E2051F35-BF47-4964-9C7B-8AAAA827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5CDB"/>
    <w:pPr>
      <w:keepNext/>
      <w:keepLines/>
      <w:spacing w:before="240" w:after="0"/>
      <w:outlineLvl w:val="0"/>
    </w:pPr>
    <w:rPr>
      <w:rFonts w:ascii="Calibri" w:eastAsiaTheme="majorEastAsia" w:hAnsi="Calibri" w:cstheme="majorBidi"/>
      <w:b/>
      <w:sz w:val="32"/>
      <w:szCs w:val="32"/>
    </w:rPr>
  </w:style>
  <w:style w:type="paragraph" w:styleId="Heading2">
    <w:name w:val="heading 2"/>
    <w:basedOn w:val="Heading1"/>
    <w:next w:val="Normal"/>
    <w:link w:val="Heading2Char"/>
    <w:unhideWhenUsed/>
    <w:qFormat/>
    <w:rsid w:val="009A4C5A"/>
    <w:pPr>
      <w:keepLines w:val="0"/>
      <w:tabs>
        <w:tab w:val="left" w:pos="709"/>
      </w:tabs>
      <w:spacing w:after="240" w:line="240" w:lineRule="auto"/>
      <w:ind w:left="709" w:hanging="709"/>
      <w:jc w:val="both"/>
      <w:outlineLvl w:val="1"/>
    </w:pPr>
    <w:rPr>
      <w:rFonts w:asciiTheme="minorHAnsi" w:eastAsiaTheme="minorHAnsi" w:hAnsiTheme="minorHAnsi" w:cs="Arial"/>
      <w:sz w:val="28"/>
      <w:szCs w:val="24"/>
    </w:rPr>
  </w:style>
  <w:style w:type="paragraph" w:styleId="Heading3">
    <w:name w:val="heading 3"/>
    <w:basedOn w:val="Heading2"/>
    <w:next w:val="Normal"/>
    <w:link w:val="Heading3Char"/>
    <w:unhideWhenUsed/>
    <w:qFormat/>
    <w:rsid w:val="009A4C5A"/>
    <w:pPr>
      <w:ind w:left="720" w:hanging="720"/>
      <w:outlineLvl w:val="2"/>
    </w:pPr>
    <w:rPr>
      <w:sz w:val="24"/>
    </w:rPr>
  </w:style>
  <w:style w:type="paragraph" w:styleId="Heading4">
    <w:name w:val="heading 4"/>
    <w:basedOn w:val="Normal"/>
    <w:next w:val="Normal"/>
    <w:link w:val="Heading4Char"/>
    <w:unhideWhenUsed/>
    <w:qFormat/>
    <w:rsid w:val="009A4C5A"/>
    <w:pPr>
      <w:keepNext/>
      <w:keepLines/>
      <w:spacing w:before="200" w:after="0" w:line="276" w:lineRule="auto"/>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9A4C5A"/>
    <w:pPr>
      <w:keepNext/>
      <w:keepLines/>
      <w:spacing w:before="200" w:after="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9A4C5A"/>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9A4C5A"/>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A4C5A"/>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A4C5A"/>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CDB"/>
    <w:rPr>
      <w:rFonts w:ascii="Calibri" w:eastAsiaTheme="majorEastAsia" w:hAnsi="Calibri" w:cstheme="majorBidi"/>
      <w:b/>
      <w:sz w:val="32"/>
      <w:szCs w:val="32"/>
    </w:rPr>
  </w:style>
  <w:style w:type="paragraph" w:customStyle="1" w:styleId="MLAfinalreportText">
    <w:name w:val="MLA final report Text"/>
    <w:basedOn w:val="Normal"/>
    <w:link w:val="MLAfinalreportTextCharChar"/>
    <w:autoRedefine/>
    <w:rsid w:val="00813AD3"/>
    <w:pPr>
      <w:numPr>
        <w:numId w:val="3"/>
      </w:numPr>
      <w:spacing w:after="0" w:line="240" w:lineRule="auto"/>
      <w:ind w:left="0" w:firstLine="0"/>
      <w:jc w:val="both"/>
    </w:pPr>
    <w:rPr>
      <w:rFonts w:eastAsia="Times New Roman" w:cstheme="minorHAnsi"/>
      <w:lang w:bidi="en-US"/>
    </w:rPr>
  </w:style>
  <w:style w:type="character" w:customStyle="1" w:styleId="MLAfinalreportTextCharChar">
    <w:name w:val="MLA final report Text Char Char"/>
    <w:basedOn w:val="DefaultParagraphFont"/>
    <w:link w:val="MLAfinalreportText"/>
    <w:rsid w:val="00813AD3"/>
    <w:rPr>
      <w:rFonts w:eastAsia="Times New Roman" w:cstheme="minorHAnsi"/>
      <w:lang w:bidi="en-US"/>
    </w:rPr>
  </w:style>
  <w:style w:type="character" w:customStyle="1" w:styleId="Heading2Char">
    <w:name w:val="Heading 2 Char"/>
    <w:basedOn w:val="DefaultParagraphFont"/>
    <w:link w:val="Heading2"/>
    <w:uiPriority w:val="9"/>
    <w:rsid w:val="009A4C5A"/>
    <w:rPr>
      <w:rFonts w:cs="Arial"/>
      <w:b/>
      <w:sz w:val="28"/>
      <w:szCs w:val="24"/>
    </w:rPr>
  </w:style>
  <w:style w:type="character" w:customStyle="1" w:styleId="Heading3Char">
    <w:name w:val="Heading 3 Char"/>
    <w:basedOn w:val="DefaultParagraphFont"/>
    <w:link w:val="Heading3"/>
    <w:rsid w:val="009A4C5A"/>
    <w:rPr>
      <w:rFonts w:cs="Arial"/>
      <w:b/>
      <w:sz w:val="24"/>
      <w:szCs w:val="24"/>
    </w:rPr>
  </w:style>
  <w:style w:type="character" w:customStyle="1" w:styleId="Heading4Char">
    <w:name w:val="Heading 4 Char"/>
    <w:basedOn w:val="DefaultParagraphFont"/>
    <w:link w:val="Heading4"/>
    <w:rsid w:val="009A4C5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9A4C5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rsid w:val="009A4C5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rsid w:val="009A4C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A4C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A4C5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90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3E4"/>
    <w:rPr>
      <w:rFonts w:ascii="Segoe UI" w:hAnsi="Segoe UI" w:cs="Segoe UI"/>
      <w:sz w:val="18"/>
      <w:szCs w:val="18"/>
    </w:rPr>
  </w:style>
  <w:style w:type="character" w:styleId="CommentReference">
    <w:name w:val="annotation reference"/>
    <w:basedOn w:val="DefaultParagraphFont"/>
    <w:uiPriority w:val="99"/>
    <w:semiHidden/>
    <w:unhideWhenUsed/>
    <w:rsid w:val="0084658D"/>
    <w:rPr>
      <w:sz w:val="16"/>
      <w:szCs w:val="16"/>
    </w:rPr>
  </w:style>
  <w:style w:type="paragraph" w:styleId="CommentText">
    <w:name w:val="annotation text"/>
    <w:basedOn w:val="Normal"/>
    <w:link w:val="CommentTextChar"/>
    <w:uiPriority w:val="99"/>
    <w:semiHidden/>
    <w:unhideWhenUsed/>
    <w:rsid w:val="0084658D"/>
    <w:pPr>
      <w:spacing w:line="240" w:lineRule="auto"/>
    </w:pPr>
    <w:rPr>
      <w:sz w:val="20"/>
      <w:szCs w:val="20"/>
    </w:rPr>
  </w:style>
  <w:style w:type="character" w:customStyle="1" w:styleId="CommentTextChar">
    <w:name w:val="Comment Text Char"/>
    <w:basedOn w:val="DefaultParagraphFont"/>
    <w:link w:val="CommentText"/>
    <w:uiPriority w:val="99"/>
    <w:semiHidden/>
    <w:rsid w:val="0084658D"/>
    <w:rPr>
      <w:sz w:val="20"/>
      <w:szCs w:val="20"/>
    </w:rPr>
  </w:style>
  <w:style w:type="paragraph" w:styleId="CommentSubject">
    <w:name w:val="annotation subject"/>
    <w:basedOn w:val="CommentText"/>
    <w:next w:val="CommentText"/>
    <w:link w:val="CommentSubjectChar"/>
    <w:uiPriority w:val="99"/>
    <w:semiHidden/>
    <w:unhideWhenUsed/>
    <w:rsid w:val="0084658D"/>
    <w:rPr>
      <w:b/>
      <w:bCs/>
    </w:rPr>
  </w:style>
  <w:style w:type="character" w:customStyle="1" w:styleId="CommentSubjectChar">
    <w:name w:val="Comment Subject Char"/>
    <w:basedOn w:val="CommentTextChar"/>
    <w:link w:val="CommentSubject"/>
    <w:uiPriority w:val="99"/>
    <w:semiHidden/>
    <w:rsid w:val="0084658D"/>
    <w:rPr>
      <w:b/>
      <w:bCs/>
      <w:sz w:val="20"/>
      <w:szCs w:val="20"/>
    </w:rPr>
  </w:style>
  <w:style w:type="paragraph" w:styleId="Revision">
    <w:name w:val="Revision"/>
    <w:hidden/>
    <w:uiPriority w:val="99"/>
    <w:semiHidden/>
    <w:rsid w:val="0084658D"/>
    <w:pPr>
      <w:spacing w:after="0" w:line="240" w:lineRule="auto"/>
    </w:pPr>
  </w:style>
  <w:style w:type="paragraph" w:styleId="ListParagraph">
    <w:name w:val="List Paragraph"/>
    <w:basedOn w:val="Normal"/>
    <w:link w:val="ListParagraphChar"/>
    <w:uiPriority w:val="34"/>
    <w:qFormat/>
    <w:rsid w:val="00CD7411"/>
    <w:pPr>
      <w:spacing w:after="200" w:line="276" w:lineRule="auto"/>
      <w:ind w:left="720"/>
      <w:contextualSpacing/>
    </w:pPr>
  </w:style>
  <w:style w:type="paragraph" w:styleId="Subtitle">
    <w:name w:val="Subtitle"/>
    <w:basedOn w:val="Normal"/>
    <w:next w:val="Normal"/>
    <w:link w:val="SubtitleChar"/>
    <w:uiPriority w:val="11"/>
    <w:qFormat/>
    <w:rsid w:val="00CD7411"/>
    <w:pPr>
      <w:numPr>
        <w:ilvl w:val="1"/>
      </w:numPr>
    </w:pPr>
    <w:rPr>
      <w:rFonts w:eastAsiaTheme="minorEastAsia"/>
      <w:i/>
      <w:color w:val="595959" w:themeColor="text1" w:themeTint="A6"/>
      <w:spacing w:val="15"/>
      <w:sz w:val="20"/>
    </w:rPr>
  </w:style>
  <w:style w:type="character" w:customStyle="1" w:styleId="SubtitleChar">
    <w:name w:val="Subtitle Char"/>
    <w:basedOn w:val="DefaultParagraphFont"/>
    <w:link w:val="Subtitle"/>
    <w:uiPriority w:val="11"/>
    <w:rsid w:val="00CD7411"/>
    <w:rPr>
      <w:rFonts w:eastAsiaTheme="minorEastAsia"/>
      <w:i/>
      <w:color w:val="595959" w:themeColor="text1" w:themeTint="A6"/>
      <w:spacing w:val="15"/>
      <w:sz w:val="20"/>
    </w:rPr>
  </w:style>
  <w:style w:type="character" w:styleId="Hyperlink">
    <w:name w:val="Hyperlink"/>
    <w:basedOn w:val="DefaultParagraphFont"/>
    <w:uiPriority w:val="99"/>
    <w:unhideWhenUsed/>
    <w:rsid w:val="00C7067E"/>
    <w:rPr>
      <w:color w:val="0563C1" w:themeColor="hyperlink"/>
      <w:u w:val="single"/>
    </w:rPr>
  </w:style>
  <w:style w:type="character" w:customStyle="1" w:styleId="UnresolvedMention1">
    <w:name w:val="Unresolved Mention1"/>
    <w:basedOn w:val="DefaultParagraphFont"/>
    <w:uiPriority w:val="99"/>
    <w:semiHidden/>
    <w:unhideWhenUsed/>
    <w:rsid w:val="00C7067E"/>
    <w:rPr>
      <w:color w:val="605E5C"/>
      <w:shd w:val="clear" w:color="auto" w:fill="E1DFDD"/>
    </w:rPr>
  </w:style>
  <w:style w:type="paragraph" w:styleId="Header">
    <w:name w:val="header"/>
    <w:basedOn w:val="Normal"/>
    <w:link w:val="HeaderChar"/>
    <w:uiPriority w:val="99"/>
    <w:unhideWhenUsed/>
    <w:rsid w:val="00080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A91"/>
  </w:style>
  <w:style w:type="paragraph" w:styleId="Footer">
    <w:name w:val="footer"/>
    <w:basedOn w:val="Normal"/>
    <w:link w:val="FooterChar"/>
    <w:uiPriority w:val="99"/>
    <w:unhideWhenUsed/>
    <w:rsid w:val="00080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A91"/>
  </w:style>
  <w:style w:type="paragraph" w:customStyle="1" w:styleId="MLAfinalreporttitle">
    <w:name w:val="MLA final report title"/>
    <w:basedOn w:val="Normal"/>
    <w:autoRedefine/>
    <w:semiHidden/>
    <w:rsid w:val="00BC4873"/>
    <w:pPr>
      <w:spacing w:after="0" w:line="240" w:lineRule="auto"/>
      <w:ind w:left="1440"/>
      <w:jc w:val="both"/>
    </w:pPr>
    <w:rPr>
      <w:rFonts w:eastAsia="Times New Roman" w:cs="Arial"/>
      <w:b/>
      <w:color w:val="333333"/>
      <w:sz w:val="84"/>
      <w:szCs w:val="84"/>
      <w:lang w:val="en-US" w:bidi="en-US"/>
    </w:rPr>
  </w:style>
  <w:style w:type="paragraph" w:customStyle="1" w:styleId="MLAdisclaimer">
    <w:name w:val="MLA disclaimer"/>
    <w:basedOn w:val="MLAfinalreportText"/>
    <w:link w:val="MLAdisclaimerCharChar"/>
    <w:autoRedefine/>
    <w:rsid w:val="00BC4873"/>
    <w:pPr>
      <w:ind w:right="-133"/>
    </w:pPr>
    <w:rPr>
      <w:rFonts w:cs="Arial"/>
      <w:b/>
      <w:sz w:val="16"/>
    </w:rPr>
  </w:style>
  <w:style w:type="character" w:customStyle="1" w:styleId="MLAdisclaimerCharChar">
    <w:name w:val="MLA disclaimer Char Char"/>
    <w:basedOn w:val="MLAfinalreportTextCharChar"/>
    <w:link w:val="MLAdisclaimer"/>
    <w:rsid w:val="00BC4873"/>
    <w:rPr>
      <w:rFonts w:eastAsia="Times New Roman" w:cs="Arial"/>
      <w:b/>
      <w:i w:val="0"/>
      <w:sz w:val="16"/>
      <w:lang w:bidi="en-US"/>
    </w:rPr>
  </w:style>
  <w:style w:type="character" w:customStyle="1" w:styleId="Style1">
    <w:name w:val="Style1"/>
    <w:basedOn w:val="DefaultParagraphFont"/>
    <w:uiPriority w:val="1"/>
    <w:rsid w:val="00BC4873"/>
    <w:rPr>
      <w:rFonts w:ascii="Arial" w:hAnsi="Arial"/>
      <w:b/>
      <w:sz w:val="44"/>
    </w:rPr>
  </w:style>
  <w:style w:type="paragraph" w:styleId="NoSpacing">
    <w:name w:val="No Spacing"/>
    <w:uiPriority w:val="1"/>
    <w:qFormat/>
    <w:rsid w:val="00BC4873"/>
    <w:pPr>
      <w:spacing w:after="0" w:line="240" w:lineRule="auto"/>
    </w:pPr>
  </w:style>
  <w:style w:type="paragraph" w:styleId="TOC1">
    <w:name w:val="toc 1"/>
    <w:basedOn w:val="Normal"/>
    <w:next w:val="Normal"/>
    <w:autoRedefine/>
    <w:uiPriority w:val="39"/>
    <w:unhideWhenUsed/>
    <w:rsid w:val="00F60C84"/>
    <w:pPr>
      <w:tabs>
        <w:tab w:val="left" w:pos="567"/>
        <w:tab w:val="right" w:leader="dot" w:pos="9016"/>
      </w:tabs>
      <w:spacing w:after="100" w:line="276" w:lineRule="auto"/>
      <w:ind w:left="567" w:hanging="567"/>
    </w:pPr>
    <w:rPr>
      <w:rFonts w:cs="Arial"/>
      <w:b/>
      <w:noProof/>
      <w:sz w:val="28"/>
    </w:rPr>
  </w:style>
  <w:style w:type="paragraph" w:styleId="TOC2">
    <w:name w:val="toc 2"/>
    <w:basedOn w:val="Normal"/>
    <w:next w:val="Normal"/>
    <w:autoRedefine/>
    <w:uiPriority w:val="39"/>
    <w:unhideWhenUsed/>
    <w:rsid w:val="00F60C84"/>
    <w:pPr>
      <w:tabs>
        <w:tab w:val="left" w:pos="1134"/>
        <w:tab w:val="left" w:pos="1276"/>
        <w:tab w:val="right" w:leader="dot" w:pos="9016"/>
      </w:tabs>
      <w:spacing w:after="100" w:line="276" w:lineRule="auto"/>
      <w:ind w:left="1134" w:hanging="567"/>
    </w:pPr>
    <w:rPr>
      <w:rFonts w:cs="Arial"/>
      <w:b/>
      <w:noProof/>
      <w:sz w:val="28"/>
    </w:rPr>
  </w:style>
  <w:style w:type="paragraph" w:styleId="TOC3">
    <w:name w:val="toc 3"/>
    <w:basedOn w:val="Normal"/>
    <w:next w:val="Normal"/>
    <w:autoRedefine/>
    <w:uiPriority w:val="39"/>
    <w:unhideWhenUsed/>
    <w:rsid w:val="00F60C84"/>
    <w:pPr>
      <w:tabs>
        <w:tab w:val="left" w:pos="1276"/>
        <w:tab w:val="right" w:leader="dot" w:pos="9016"/>
      </w:tabs>
      <w:spacing w:after="100" w:line="276" w:lineRule="auto"/>
      <w:ind w:left="1276" w:hanging="709"/>
    </w:pPr>
    <w:rPr>
      <w:rFonts w:cs="Arial"/>
      <w:noProof/>
      <w:sz w:val="24"/>
      <w:szCs w:val="24"/>
    </w:rPr>
  </w:style>
  <w:style w:type="paragraph" w:customStyle="1" w:styleId="MLAHeading">
    <w:name w:val="MLA Heading"/>
    <w:basedOn w:val="Normal"/>
    <w:qFormat/>
    <w:rsid w:val="00F60C84"/>
    <w:pPr>
      <w:spacing w:before="240" w:after="240" w:line="240" w:lineRule="auto"/>
    </w:pPr>
    <w:rPr>
      <w:rFonts w:ascii="Arial" w:eastAsia="Times New Roman" w:hAnsi="Arial" w:cs="Times New Roman"/>
      <w:b/>
      <w:sz w:val="32"/>
    </w:rPr>
  </w:style>
  <w:style w:type="paragraph" w:styleId="TOC4">
    <w:name w:val="toc 4"/>
    <w:basedOn w:val="Normal"/>
    <w:next w:val="Normal"/>
    <w:autoRedefine/>
    <w:uiPriority w:val="39"/>
    <w:unhideWhenUsed/>
    <w:rsid w:val="00F60C84"/>
    <w:pPr>
      <w:spacing w:after="100" w:line="276" w:lineRule="auto"/>
      <w:ind w:left="660"/>
    </w:pPr>
    <w:rPr>
      <w:rFonts w:eastAsiaTheme="minorEastAsia"/>
      <w:lang w:eastAsia="en-AU"/>
    </w:rPr>
  </w:style>
  <w:style w:type="paragraph" w:styleId="FootnoteText">
    <w:name w:val="footnote text"/>
    <w:basedOn w:val="Normal"/>
    <w:link w:val="FootnoteTextChar"/>
    <w:uiPriority w:val="99"/>
    <w:semiHidden/>
    <w:unhideWhenUsed/>
    <w:rsid w:val="0057485E"/>
    <w:pPr>
      <w:spacing w:after="0" w:line="240" w:lineRule="auto"/>
    </w:pPr>
    <w:rPr>
      <w:rFonts w:eastAsiaTheme="minorEastAsia"/>
      <w:sz w:val="20"/>
      <w:szCs w:val="20"/>
      <w:lang w:eastAsia="en-AU"/>
    </w:rPr>
  </w:style>
  <w:style w:type="character" w:customStyle="1" w:styleId="FootnoteTextChar">
    <w:name w:val="Footnote Text Char"/>
    <w:basedOn w:val="DefaultParagraphFont"/>
    <w:link w:val="FootnoteText"/>
    <w:uiPriority w:val="99"/>
    <w:semiHidden/>
    <w:rsid w:val="0057485E"/>
    <w:rPr>
      <w:rFonts w:eastAsiaTheme="minorEastAsia"/>
      <w:sz w:val="20"/>
      <w:szCs w:val="20"/>
      <w:lang w:eastAsia="en-AU"/>
    </w:rPr>
  </w:style>
  <w:style w:type="character" w:styleId="FootnoteReference">
    <w:name w:val="footnote reference"/>
    <w:basedOn w:val="DefaultParagraphFont"/>
    <w:uiPriority w:val="99"/>
    <w:semiHidden/>
    <w:unhideWhenUsed/>
    <w:rsid w:val="0057485E"/>
    <w:rPr>
      <w:vertAlign w:val="superscript"/>
    </w:rPr>
  </w:style>
  <w:style w:type="character" w:customStyle="1" w:styleId="ListParagraphChar">
    <w:name w:val="List Paragraph Char"/>
    <w:link w:val="ListParagraph"/>
    <w:uiPriority w:val="34"/>
    <w:rsid w:val="00D61087"/>
  </w:style>
  <w:style w:type="character" w:styleId="FollowedHyperlink">
    <w:name w:val="FollowedHyperlink"/>
    <w:basedOn w:val="DefaultParagraphFont"/>
    <w:uiPriority w:val="99"/>
    <w:semiHidden/>
    <w:unhideWhenUsed/>
    <w:rsid w:val="00CE2157"/>
    <w:rPr>
      <w:color w:val="954F72" w:themeColor="followedHyperlink"/>
      <w:u w:val="single"/>
    </w:rPr>
  </w:style>
  <w:style w:type="paragraph" w:styleId="Bibliography">
    <w:name w:val="Bibliography"/>
    <w:basedOn w:val="Normal"/>
    <w:next w:val="Normal"/>
    <w:uiPriority w:val="37"/>
    <w:unhideWhenUsed/>
    <w:rsid w:val="00090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35266">
      <w:bodyDiv w:val="1"/>
      <w:marLeft w:val="0"/>
      <w:marRight w:val="0"/>
      <w:marTop w:val="0"/>
      <w:marBottom w:val="0"/>
      <w:divBdr>
        <w:top w:val="none" w:sz="0" w:space="0" w:color="auto"/>
        <w:left w:val="none" w:sz="0" w:space="0" w:color="auto"/>
        <w:bottom w:val="none" w:sz="0" w:space="0" w:color="auto"/>
        <w:right w:val="none" w:sz="0" w:space="0" w:color="auto"/>
      </w:divBdr>
    </w:div>
    <w:div w:id="198324373">
      <w:bodyDiv w:val="1"/>
      <w:marLeft w:val="0"/>
      <w:marRight w:val="0"/>
      <w:marTop w:val="0"/>
      <w:marBottom w:val="0"/>
      <w:divBdr>
        <w:top w:val="none" w:sz="0" w:space="0" w:color="auto"/>
        <w:left w:val="none" w:sz="0" w:space="0" w:color="auto"/>
        <w:bottom w:val="none" w:sz="0" w:space="0" w:color="auto"/>
        <w:right w:val="none" w:sz="0" w:space="0" w:color="auto"/>
      </w:divBdr>
    </w:div>
    <w:div w:id="404424107">
      <w:bodyDiv w:val="1"/>
      <w:marLeft w:val="0"/>
      <w:marRight w:val="0"/>
      <w:marTop w:val="0"/>
      <w:marBottom w:val="0"/>
      <w:divBdr>
        <w:top w:val="none" w:sz="0" w:space="0" w:color="auto"/>
        <w:left w:val="none" w:sz="0" w:space="0" w:color="auto"/>
        <w:bottom w:val="none" w:sz="0" w:space="0" w:color="auto"/>
        <w:right w:val="none" w:sz="0" w:space="0" w:color="auto"/>
      </w:divBdr>
    </w:div>
    <w:div w:id="419063864">
      <w:bodyDiv w:val="1"/>
      <w:marLeft w:val="0"/>
      <w:marRight w:val="0"/>
      <w:marTop w:val="0"/>
      <w:marBottom w:val="0"/>
      <w:divBdr>
        <w:top w:val="none" w:sz="0" w:space="0" w:color="auto"/>
        <w:left w:val="none" w:sz="0" w:space="0" w:color="auto"/>
        <w:bottom w:val="none" w:sz="0" w:space="0" w:color="auto"/>
        <w:right w:val="none" w:sz="0" w:space="0" w:color="auto"/>
      </w:divBdr>
    </w:div>
    <w:div w:id="505245247">
      <w:bodyDiv w:val="1"/>
      <w:marLeft w:val="0"/>
      <w:marRight w:val="0"/>
      <w:marTop w:val="0"/>
      <w:marBottom w:val="0"/>
      <w:divBdr>
        <w:top w:val="none" w:sz="0" w:space="0" w:color="auto"/>
        <w:left w:val="none" w:sz="0" w:space="0" w:color="auto"/>
        <w:bottom w:val="none" w:sz="0" w:space="0" w:color="auto"/>
        <w:right w:val="none" w:sz="0" w:space="0" w:color="auto"/>
      </w:divBdr>
    </w:div>
    <w:div w:id="636497867">
      <w:bodyDiv w:val="1"/>
      <w:marLeft w:val="0"/>
      <w:marRight w:val="0"/>
      <w:marTop w:val="0"/>
      <w:marBottom w:val="0"/>
      <w:divBdr>
        <w:top w:val="none" w:sz="0" w:space="0" w:color="auto"/>
        <w:left w:val="none" w:sz="0" w:space="0" w:color="auto"/>
        <w:bottom w:val="none" w:sz="0" w:space="0" w:color="auto"/>
        <w:right w:val="none" w:sz="0" w:space="0" w:color="auto"/>
      </w:divBdr>
    </w:div>
    <w:div w:id="681401178">
      <w:bodyDiv w:val="1"/>
      <w:marLeft w:val="0"/>
      <w:marRight w:val="0"/>
      <w:marTop w:val="0"/>
      <w:marBottom w:val="0"/>
      <w:divBdr>
        <w:top w:val="none" w:sz="0" w:space="0" w:color="auto"/>
        <w:left w:val="none" w:sz="0" w:space="0" w:color="auto"/>
        <w:bottom w:val="none" w:sz="0" w:space="0" w:color="auto"/>
        <w:right w:val="none" w:sz="0" w:space="0" w:color="auto"/>
      </w:divBdr>
    </w:div>
    <w:div w:id="1105806516">
      <w:bodyDiv w:val="1"/>
      <w:marLeft w:val="0"/>
      <w:marRight w:val="0"/>
      <w:marTop w:val="0"/>
      <w:marBottom w:val="0"/>
      <w:divBdr>
        <w:top w:val="none" w:sz="0" w:space="0" w:color="auto"/>
        <w:left w:val="none" w:sz="0" w:space="0" w:color="auto"/>
        <w:bottom w:val="none" w:sz="0" w:space="0" w:color="auto"/>
        <w:right w:val="none" w:sz="0" w:space="0" w:color="auto"/>
      </w:divBdr>
    </w:div>
    <w:div w:id="1411121977">
      <w:bodyDiv w:val="1"/>
      <w:marLeft w:val="0"/>
      <w:marRight w:val="0"/>
      <w:marTop w:val="0"/>
      <w:marBottom w:val="0"/>
      <w:divBdr>
        <w:top w:val="none" w:sz="0" w:space="0" w:color="auto"/>
        <w:left w:val="none" w:sz="0" w:space="0" w:color="auto"/>
        <w:bottom w:val="none" w:sz="0" w:space="0" w:color="auto"/>
        <w:right w:val="none" w:sz="0" w:space="0" w:color="auto"/>
      </w:divBdr>
    </w:div>
    <w:div w:id="1486509041">
      <w:bodyDiv w:val="1"/>
      <w:marLeft w:val="0"/>
      <w:marRight w:val="0"/>
      <w:marTop w:val="0"/>
      <w:marBottom w:val="0"/>
      <w:divBdr>
        <w:top w:val="none" w:sz="0" w:space="0" w:color="auto"/>
        <w:left w:val="none" w:sz="0" w:space="0" w:color="auto"/>
        <w:bottom w:val="none" w:sz="0" w:space="0" w:color="auto"/>
        <w:right w:val="none" w:sz="0" w:space="0" w:color="auto"/>
      </w:divBdr>
    </w:div>
    <w:div w:id="1640302691">
      <w:bodyDiv w:val="1"/>
      <w:marLeft w:val="0"/>
      <w:marRight w:val="0"/>
      <w:marTop w:val="0"/>
      <w:marBottom w:val="0"/>
      <w:divBdr>
        <w:top w:val="none" w:sz="0" w:space="0" w:color="auto"/>
        <w:left w:val="none" w:sz="0" w:space="0" w:color="auto"/>
        <w:bottom w:val="none" w:sz="0" w:space="0" w:color="auto"/>
        <w:right w:val="none" w:sz="0" w:space="0" w:color="auto"/>
      </w:divBdr>
    </w:div>
    <w:div w:id="173168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image" Target="media/image19.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H-SV-FS\Accounts\Properties_G\Livestock\MLA\Water%20Sensing\Calcula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Predicted Water Runs Saved Per Month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Sheet1!$O$6:$O$17</c:f>
              <c:strCache>
                <c:ptCount val="12"/>
                <c:pt idx="0">
                  <c:v>Feb</c:v>
                </c:pt>
                <c:pt idx="1">
                  <c:v>Mar</c:v>
                </c:pt>
                <c:pt idx="2">
                  <c:v>Apr</c:v>
                </c:pt>
                <c:pt idx="3">
                  <c:v>May</c:v>
                </c:pt>
                <c:pt idx="4">
                  <c:v>Jun</c:v>
                </c:pt>
                <c:pt idx="5">
                  <c:v>Jul</c:v>
                </c:pt>
                <c:pt idx="6">
                  <c:v>Aug</c:v>
                </c:pt>
                <c:pt idx="7">
                  <c:v>Sep</c:v>
                </c:pt>
                <c:pt idx="8">
                  <c:v>Oct</c:v>
                </c:pt>
                <c:pt idx="9">
                  <c:v>Nov</c:v>
                </c:pt>
                <c:pt idx="10">
                  <c:v>Dec</c:v>
                </c:pt>
                <c:pt idx="11">
                  <c:v>Jan</c:v>
                </c:pt>
              </c:strCache>
            </c:strRef>
          </c:cat>
          <c:val>
            <c:numRef>
              <c:f>Sheet1!$P$6:$P$17</c:f>
              <c:numCache>
                <c:formatCode>General</c:formatCode>
                <c:ptCount val="12"/>
                <c:pt idx="0">
                  <c:v>0</c:v>
                </c:pt>
                <c:pt idx="1">
                  <c:v>0</c:v>
                </c:pt>
                <c:pt idx="2">
                  <c:v>0</c:v>
                </c:pt>
                <c:pt idx="3">
                  <c:v>4</c:v>
                </c:pt>
                <c:pt idx="4">
                  <c:v>4</c:v>
                </c:pt>
                <c:pt idx="5">
                  <c:v>4</c:v>
                </c:pt>
                <c:pt idx="6">
                  <c:v>4</c:v>
                </c:pt>
                <c:pt idx="7">
                  <c:v>4</c:v>
                </c:pt>
                <c:pt idx="8">
                  <c:v>4</c:v>
                </c:pt>
                <c:pt idx="9">
                  <c:v>8</c:v>
                </c:pt>
                <c:pt idx="10">
                  <c:v>8</c:v>
                </c:pt>
                <c:pt idx="11">
                  <c:v>8</c:v>
                </c:pt>
              </c:numCache>
            </c:numRef>
          </c:val>
          <c:smooth val="0"/>
          <c:extLst>
            <c:ext xmlns:c16="http://schemas.microsoft.com/office/drawing/2014/chart" uri="{C3380CC4-5D6E-409C-BE32-E72D297353CC}">
              <c16:uniqueId val="{00000000-21CC-4D3E-AB01-71D25A76DF17}"/>
            </c:ext>
          </c:extLst>
        </c:ser>
        <c:dLbls>
          <c:dLblPos val="ctr"/>
          <c:showLegendKey val="0"/>
          <c:showVal val="1"/>
          <c:showCatName val="0"/>
          <c:showSerName val="0"/>
          <c:showPercent val="0"/>
          <c:showBubbleSize val="0"/>
        </c:dLbls>
        <c:marker val="1"/>
        <c:smooth val="0"/>
        <c:axId val="1854394495"/>
        <c:axId val="1930414719"/>
      </c:lineChart>
      <c:catAx>
        <c:axId val="18543944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30414719"/>
        <c:crosses val="autoZero"/>
        <c:auto val="1"/>
        <c:lblAlgn val="ctr"/>
        <c:lblOffset val="100"/>
        <c:noMultiLvlLbl val="0"/>
      </c:catAx>
      <c:valAx>
        <c:axId val="193041471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543944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[Calculations.xlsx]Pivot!PivotTable10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Estimation of Km saved per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030616713571118"/>
          <c:y val="0.15007080720210397"/>
          <c:w val="0.56548885023318463"/>
          <c:h val="0.6671896386783428"/>
        </c:manualLayout>
      </c:layout>
      <c:lineChart>
        <c:grouping val="standard"/>
        <c:varyColors val="0"/>
        <c:ser>
          <c:idx val="0"/>
          <c:order val="0"/>
          <c:tx>
            <c:strRef>
              <c:f>Pivot!$B$1:$B$2</c:f>
              <c:strCache>
                <c:ptCount val="1"/>
                <c:pt idx="0">
                  <c:v>Trial Site 1 - Camera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6102370928428983E-2"/>
                  <c:y val="9.7580559439415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1E-4CA4-9782-FD61F884F079}"/>
                </c:ext>
              </c:extLst>
            </c:dLbl>
            <c:dLbl>
              <c:idx val="1"/>
              <c:layout>
                <c:manualLayout>
                  <c:x val="-2.3886549966762666E-2"/>
                  <c:y val="9.7580559439415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1E-4CA4-9782-FD61F884F079}"/>
                </c:ext>
              </c:extLst>
            </c:dLbl>
            <c:dLbl>
              <c:idx val="2"/>
              <c:layout>
                <c:manualLayout>
                  <c:x val="-2.3886549966762687E-2"/>
                  <c:y val="9.7580559439415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1E-4CA4-9782-FD61F884F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Pivot!$A$3:$A$15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Pivot!$B$3:$B$15</c:f>
              <c:numCache>
                <c:formatCode>General</c:formatCode>
                <c:ptCount val="12"/>
                <c:pt idx="0">
                  <c:v>0</c:v>
                </c:pt>
                <c:pt idx="1">
                  <c:v>0</c:v>
                </c:pt>
                <c:pt idx="2">
                  <c:v>0</c:v>
                </c:pt>
                <c:pt idx="3">
                  <c:v>800</c:v>
                </c:pt>
                <c:pt idx="4">
                  <c:v>800</c:v>
                </c:pt>
                <c:pt idx="5">
                  <c:v>800</c:v>
                </c:pt>
                <c:pt idx="6">
                  <c:v>800</c:v>
                </c:pt>
                <c:pt idx="7">
                  <c:v>800</c:v>
                </c:pt>
                <c:pt idx="8">
                  <c:v>800</c:v>
                </c:pt>
                <c:pt idx="9">
                  <c:v>1200</c:v>
                </c:pt>
                <c:pt idx="10">
                  <c:v>1200</c:v>
                </c:pt>
                <c:pt idx="11">
                  <c:v>1200</c:v>
                </c:pt>
              </c:numCache>
            </c:numRef>
          </c:val>
          <c:smooth val="0"/>
          <c:extLst>
            <c:ext xmlns:c16="http://schemas.microsoft.com/office/drawing/2014/chart" uri="{C3380CC4-5D6E-409C-BE32-E72D297353CC}">
              <c16:uniqueId val="{00000000-4B1E-4CA4-9782-FD61F884F079}"/>
            </c:ext>
          </c:extLst>
        </c:ser>
        <c:ser>
          <c:idx val="1"/>
          <c:order val="1"/>
          <c:tx>
            <c:strRef>
              <c:f>Pivot!$C$1:$C$2</c:f>
              <c:strCache>
                <c:ptCount val="1"/>
                <c:pt idx="0">
                  <c:v>Trial Site 2 - Tank Monitor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Pivot!$A$3:$A$15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Pivot!$C$3:$C$15</c:f>
              <c:numCache>
                <c:formatCode>General</c:formatCode>
                <c:ptCount val="12"/>
                <c:pt idx="0">
                  <c:v>0</c:v>
                </c:pt>
                <c:pt idx="1">
                  <c:v>0</c:v>
                </c:pt>
                <c:pt idx="2">
                  <c:v>0</c:v>
                </c:pt>
                <c:pt idx="3">
                  <c:v>920</c:v>
                </c:pt>
                <c:pt idx="4">
                  <c:v>920</c:v>
                </c:pt>
                <c:pt idx="5">
                  <c:v>920</c:v>
                </c:pt>
                <c:pt idx="6">
                  <c:v>920</c:v>
                </c:pt>
                <c:pt idx="7">
                  <c:v>920</c:v>
                </c:pt>
                <c:pt idx="8">
                  <c:v>920</c:v>
                </c:pt>
                <c:pt idx="9">
                  <c:v>1380</c:v>
                </c:pt>
                <c:pt idx="10">
                  <c:v>1380</c:v>
                </c:pt>
                <c:pt idx="11">
                  <c:v>1380</c:v>
                </c:pt>
              </c:numCache>
            </c:numRef>
          </c:val>
          <c:smooth val="0"/>
          <c:extLst>
            <c:ext xmlns:c16="http://schemas.microsoft.com/office/drawing/2014/chart" uri="{C3380CC4-5D6E-409C-BE32-E72D297353CC}">
              <c16:uniqueId val="{00000001-4B1E-4CA4-9782-FD61F884F079}"/>
            </c:ext>
          </c:extLst>
        </c:ser>
        <c:dLbls>
          <c:showLegendKey val="0"/>
          <c:showVal val="0"/>
          <c:showCatName val="0"/>
          <c:showSerName val="0"/>
          <c:showPercent val="0"/>
          <c:showBubbleSize val="0"/>
        </c:dLbls>
        <c:marker val="1"/>
        <c:smooth val="0"/>
        <c:axId val="1732427135"/>
        <c:axId val="1512944511"/>
      </c:lineChart>
      <c:catAx>
        <c:axId val="17324271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Months after Season break </a:t>
                </a:r>
              </a:p>
            </c:rich>
          </c:tx>
          <c:layout>
            <c:manualLayout>
              <c:xMode val="edge"/>
              <c:yMode val="edge"/>
              <c:x val="0.25492287372786576"/>
              <c:y val="0.889924987375768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944511"/>
        <c:crosses val="autoZero"/>
        <c:auto val="1"/>
        <c:lblAlgn val="ctr"/>
        <c:lblOffset val="100"/>
        <c:noMultiLvlLbl val="0"/>
      </c:catAx>
      <c:valAx>
        <c:axId val="1512944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t>
                </a:r>
                <a:r>
                  <a:rPr lang="en-US" baseline="0"/>
                  <a:t> Saved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4271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92BF1F652541FE877036D1BB6D398C"/>
        <w:category>
          <w:name w:val="General"/>
          <w:gallery w:val="placeholder"/>
        </w:category>
        <w:types>
          <w:type w:val="bbPlcHdr"/>
        </w:types>
        <w:behaviors>
          <w:behavior w:val="content"/>
        </w:behaviors>
        <w:guid w:val="{8433BD96-1A54-4CCE-A592-FD37794658F6}"/>
      </w:docPartPr>
      <w:docPartBody>
        <w:p w:rsidR="006C76A1" w:rsidRDefault="00AD0A78" w:rsidP="00AD0A78">
          <w:pPr>
            <w:pStyle w:val="4192BF1F652541FE877036D1BB6D398C"/>
          </w:pPr>
          <w:r w:rsidRPr="00D2459C">
            <w:rPr>
              <w:rStyle w:val="PlaceholderText"/>
            </w:rPr>
            <w:t>Click here to enter text.</w:t>
          </w:r>
        </w:p>
      </w:docPartBody>
    </w:docPart>
    <w:docPart>
      <w:docPartPr>
        <w:name w:val="843BEFE5F71C46759159C220782A98A5"/>
        <w:category>
          <w:name w:val="General"/>
          <w:gallery w:val="placeholder"/>
        </w:category>
        <w:types>
          <w:type w:val="bbPlcHdr"/>
        </w:types>
        <w:behaviors>
          <w:behavior w:val="content"/>
        </w:behaviors>
        <w:guid w:val="{7B0A4BA4-A4E6-412B-ACAA-9158130DA475}"/>
      </w:docPartPr>
      <w:docPartBody>
        <w:p w:rsidR="00712981" w:rsidRDefault="00825E2B" w:rsidP="00825E2B">
          <w:pPr>
            <w:pStyle w:val="843BEFE5F71C46759159C220782A98A5"/>
          </w:pPr>
          <w:r w:rsidRPr="00E97F39">
            <w:rPr>
              <w:rStyle w:val="Style1"/>
              <w:sz w:val="40"/>
              <w:szCs w:val="40"/>
            </w:rPr>
            <w:t xml:space="preserve">Title, Calibri, Bold, size 18-22, </w:t>
          </w:r>
          <w:r w:rsidRPr="00E97F39">
            <w:rPr>
              <w:rFonts w:cs="Arial"/>
              <w:b/>
              <w:sz w:val="40"/>
              <w:szCs w:val="40"/>
            </w:rPr>
            <w:t>less than 200 characters</w:t>
          </w:r>
          <w:r w:rsidRPr="00E97F39">
            <w:rPr>
              <w:rStyle w:val="Style1"/>
              <w:sz w:val="40"/>
              <w:szCs w:val="40"/>
            </w:rPr>
            <w:t xml:space="preserve"> </w:t>
          </w:r>
          <w:r w:rsidRPr="00684155">
            <w:rPr>
              <w:rStyle w:val="Style1"/>
              <w:sz w:val="32"/>
              <w:szCs w:val="32"/>
            </w:rPr>
            <w:t xml:space="preserve">  </w:t>
          </w:r>
        </w:p>
      </w:docPartBody>
    </w:docPart>
    <w:docPart>
      <w:docPartPr>
        <w:name w:val="DBCE0B35C47144D4B7B056F919F5F15B"/>
        <w:category>
          <w:name w:val="General"/>
          <w:gallery w:val="placeholder"/>
        </w:category>
        <w:types>
          <w:type w:val="bbPlcHdr"/>
        </w:types>
        <w:behaviors>
          <w:behavior w:val="content"/>
        </w:behaviors>
        <w:guid w:val="{DE8CAE9A-8A74-4DD0-86DF-74A213F6D6E4}"/>
      </w:docPartPr>
      <w:docPartBody>
        <w:p w:rsidR="00712981" w:rsidRDefault="00825E2B" w:rsidP="00825E2B">
          <w:pPr>
            <w:pStyle w:val="DBCE0B35C47144D4B7B056F919F5F15B"/>
          </w:pPr>
          <w:r w:rsidRPr="00D2459C">
            <w:rPr>
              <w:rStyle w:val="PlaceholderText"/>
            </w:rPr>
            <w:t>Click here to enter text.</w:t>
          </w:r>
        </w:p>
      </w:docPartBody>
    </w:docPart>
    <w:docPart>
      <w:docPartPr>
        <w:name w:val="3A9420F655E94BFEB3A7417E357BDCC9"/>
        <w:category>
          <w:name w:val="General"/>
          <w:gallery w:val="placeholder"/>
        </w:category>
        <w:types>
          <w:type w:val="bbPlcHdr"/>
        </w:types>
        <w:behaviors>
          <w:behavior w:val="content"/>
        </w:behaviors>
        <w:guid w:val="{5453F4A9-9A9F-4B88-9D13-650847583C18}"/>
      </w:docPartPr>
      <w:docPartBody>
        <w:p w:rsidR="00712981" w:rsidRDefault="00825E2B" w:rsidP="00825E2B">
          <w:pPr>
            <w:pStyle w:val="3A9420F655E94BFEB3A7417E357BDCC9"/>
          </w:pPr>
          <w:r w:rsidRPr="00D630D9">
            <w:rPr>
              <w:rFonts w:cs="Arial"/>
            </w:rPr>
            <w:t>&lt;MLA project code = X.XXX.nnnn&gt;</w:t>
          </w:r>
        </w:p>
      </w:docPartBody>
    </w:docPart>
    <w:docPart>
      <w:docPartPr>
        <w:name w:val="333EAFD3FD5546428128FF4B78D3814B"/>
        <w:category>
          <w:name w:val="General"/>
          <w:gallery w:val="placeholder"/>
        </w:category>
        <w:types>
          <w:type w:val="bbPlcHdr"/>
        </w:types>
        <w:behaviors>
          <w:behavior w:val="content"/>
        </w:behaviors>
        <w:guid w:val="{044CEEEC-B71C-4D31-930D-E24173F46D7C}"/>
      </w:docPartPr>
      <w:docPartBody>
        <w:p w:rsidR="00712981" w:rsidRDefault="00825E2B" w:rsidP="00825E2B">
          <w:pPr>
            <w:pStyle w:val="333EAFD3FD5546428128FF4B78D3814B"/>
          </w:pPr>
          <w:r w:rsidRPr="00D630D9">
            <w:rPr>
              <w:rFonts w:cs="Arial"/>
            </w:rPr>
            <w:t>&lt;Preparer’s Name&gt;</w:t>
          </w:r>
        </w:p>
      </w:docPartBody>
    </w:docPart>
    <w:docPart>
      <w:docPartPr>
        <w:name w:val="E636EEC1217F461FB64CB87A8296BA52"/>
        <w:category>
          <w:name w:val="General"/>
          <w:gallery w:val="placeholder"/>
        </w:category>
        <w:types>
          <w:type w:val="bbPlcHdr"/>
        </w:types>
        <w:behaviors>
          <w:behavior w:val="content"/>
        </w:behaviors>
        <w:guid w:val="{FEE7B92C-30F4-483F-8D5D-5879357AA1B1}"/>
      </w:docPartPr>
      <w:docPartBody>
        <w:p w:rsidR="00712981" w:rsidRDefault="00825E2B" w:rsidP="00825E2B">
          <w:pPr>
            <w:pStyle w:val="E636EEC1217F461FB64CB87A8296BA52"/>
          </w:pPr>
          <w:r w:rsidRPr="00D630D9">
            <w:rPr>
              <w:rFonts w:cs="Arial"/>
            </w:rPr>
            <w:t>&lt;Preparer’s Company Name - no acronyms&gt;</w:t>
          </w:r>
        </w:p>
      </w:docPartBody>
    </w:docPart>
    <w:docPart>
      <w:docPartPr>
        <w:name w:val="6BD69FC95E12422593E7917A75BFDDDF"/>
        <w:category>
          <w:name w:val="General"/>
          <w:gallery w:val="placeholder"/>
        </w:category>
        <w:types>
          <w:type w:val="bbPlcHdr"/>
        </w:types>
        <w:behaviors>
          <w:behavior w:val="content"/>
        </w:behaviors>
        <w:guid w:val="{53369226-C99A-4926-9518-69ABCCDAC274}"/>
      </w:docPartPr>
      <w:docPartBody>
        <w:p w:rsidR="00712981" w:rsidRDefault="00825E2B" w:rsidP="00825E2B">
          <w:pPr>
            <w:pStyle w:val="6BD69FC95E12422593E7917A75BFDDDF"/>
          </w:pPr>
          <w:r w:rsidRPr="00D630D9">
            <w:rPr>
              <w:rFonts w:cs="Arial"/>
            </w:rPr>
            <w:t>&lt;Day, Month and Year - e.g.10 April 2015&gt;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A78"/>
    <w:rsid w:val="002447AC"/>
    <w:rsid w:val="004E2A71"/>
    <w:rsid w:val="004E71F3"/>
    <w:rsid w:val="005E5BB2"/>
    <w:rsid w:val="006547A2"/>
    <w:rsid w:val="006C76A1"/>
    <w:rsid w:val="00712981"/>
    <w:rsid w:val="00821E56"/>
    <w:rsid w:val="00825E2B"/>
    <w:rsid w:val="00AD0A78"/>
    <w:rsid w:val="00CB6C1B"/>
    <w:rsid w:val="00CD5501"/>
    <w:rsid w:val="00CE610B"/>
    <w:rsid w:val="00D220E5"/>
    <w:rsid w:val="00EB0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E2B"/>
    <w:rPr>
      <w:color w:val="808080"/>
    </w:rPr>
  </w:style>
  <w:style w:type="character" w:customStyle="1" w:styleId="Style1">
    <w:name w:val="Style1"/>
    <w:basedOn w:val="DefaultParagraphFont"/>
    <w:uiPriority w:val="1"/>
    <w:rsid w:val="00825E2B"/>
    <w:rPr>
      <w:rFonts w:ascii="Arial" w:hAnsi="Arial"/>
      <w:b/>
      <w:sz w:val="44"/>
    </w:rPr>
  </w:style>
  <w:style w:type="paragraph" w:customStyle="1" w:styleId="4192BF1F652541FE877036D1BB6D398C">
    <w:name w:val="4192BF1F652541FE877036D1BB6D398C"/>
    <w:rsid w:val="00AD0A78"/>
  </w:style>
  <w:style w:type="paragraph" w:customStyle="1" w:styleId="843BEFE5F71C46759159C220782A98A5">
    <w:name w:val="843BEFE5F71C46759159C220782A98A5"/>
    <w:rsid w:val="00825E2B"/>
  </w:style>
  <w:style w:type="paragraph" w:customStyle="1" w:styleId="DBCE0B35C47144D4B7B056F919F5F15B">
    <w:name w:val="DBCE0B35C47144D4B7B056F919F5F15B"/>
    <w:rsid w:val="00825E2B"/>
  </w:style>
  <w:style w:type="paragraph" w:customStyle="1" w:styleId="3A9420F655E94BFEB3A7417E357BDCC9">
    <w:name w:val="3A9420F655E94BFEB3A7417E357BDCC9"/>
    <w:rsid w:val="00825E2B"/>
  </w:style>
  <w:style w:type="paragraph" w:customStyle="1" w:styleId="333EAFD3FD5546428128FF4B78D3814B">
    <w:name w:val="333EAFD3FD5546428128FF4B78D3814B"/>
    <w:rsid w:val="00825E2B"/>
  </w:style>
  <w:style w:type="paragraph" w:customStyle="1" w:styleId="E636EEC1217F461FB64CB87A8296BA52">
    <w:name w:val="E636EEC1217F461FB64CB87A8296BA52"/>
    <w:rsid w:val="00825E2B"/>
  </w:style>
  <w:style w:type="paragraph" w:customStyle="1" w:styleId="6BD69FC95E12422593E7917A75BFDDDF">
    <w:name w:val="6BD69FC95E12422593E7917A75BFDDDF"/>
    <w:rsid w:val="00825E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Sci21</b:Tag>
    <b:SourceType>InternetSite</b:SourceType>
    <b:Guid>{5EBB1E66-4428-4A2F-BE8E-1028CC21BF63}</b:Guid>
    <b:Title>LoRa</b:Title>
    <b:Year>2019</b:Year>
    <b:Author>
      <b:Author>
        <b:Corporate>Science Direct</b:Corporate>
      </b:Author>
    </b:Author>
    <b:YearAccessed>2020</b:YearAccessed>
    <b:MonthAccessed>July</b:MonthAccessed>
    <b:DayAccessed>25</b:DayAccessed>
    <b:URL>https://www.sciencedirect.com/topics/engineering/lora</b:URL>
    <b:RefOrder>1</b:RefOrder>
  </b:Source>
  <b:Source>
    <b:Tag>Far20</b:Tag>
    <b:SourceType>InternetSite</b:SourceType>
    <b:Guid>{DFF218BA-C975-49EC-8279-15865D849291}</b:Guid>
    <b:Author>
      <b:Author>
        <b:Corporate>Farmbot Monitoring Solutions</b:Corporate>
      </b:Author>
    </b:Author>
    <b:Title>Farmbot Monitoring Solutions</b:Title>
    <b:Year>2020</b:Year>
    <b:YearAccessed>2020</b:YearAccessed>
    <b:MonthAccessed>July</b:MonthAccessed>
    <b:DayAccessed>25</b:DayAccessed>
    <b:URL>https://www.farmbot.com.au/solutions/</b:URL>
    <b:RefOrder>2</b:RefOrder>
  </b:Source>
  <b:Source>
    <b:Tag>uSe20</b:Tag>
    <b:SourceType>InternetSite</b:SourceType>
    <b:Guid>{98F2276B-A574-478B-9041-DD5F523422F8}</b:Guid>
    <b:Author>
      <b:Author>
        <b:Corporate>uSee Remote Monitoring</b:Corporate>
      </b:Author>
    </b:Author>
    <b:Title>uSee Remote Monitoring</b:Title>
    <b:Year>2020</b:Year>
    <b:YearAccessed>2020</b:YearAccessed>
    <b:MonthAccessed>July</b:MonthAccessed>
    <b:DayAccessed>25</b:DayAccessed>
    <b:URL>https://www.usee.com/sites</b:URL>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mvOriginal_x0020_Author xmlns="19b8493e-6336-4ea5-bda5-3f66a131ef01" xsi:nil="true"/>
    <mvOriginal_x0020_Producer xmlns="19b8493e-6336-4ea5-bda5-3f66a131ef01" xsi:nil="true"/>
    <mvOriginal_x0020_Modified xmlns="19b8493e-6336-4ea5-bda5-3f66a131ef01" xsi:nil="true"/>
    <mvOriginal_x0020_Created xmlns="19b8493e-6336-4ea5-bda5-3f66a131ef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MLA Document" ma:contentTypeID="0x01010017CD184249A72C4B9DB3A58EEEBFB6F7009D53E905E74DA24F8CEF64B37815BDF300F2EFB66853EAEC48AB91E2300D84F385" ma:contentTypeVersion="19" ma:contentTypeDescription="Create a new document." ma:contentTypeScope="" ma:versionID="823cf5f1ce228aff7fd0ca4e274c9667">
  <xsd:schema xmlns:xsd="http://www.w3.org/2001/XMLSchema" xmlns:xs="http://www.w3.org/2001/XMLSchema" xmlns:p="http://schemas.microsoft.com/office/2006/metadata/properties" xmlns:ns2="19b8493e-6336-4ea5-bda5-3f66a131ef01" xmlns:ns3="25d5ec04-92ef-4087-a857-1c862bced4e7" targetNamespace="http://schemas.microsoft.com/office/2006/metadata/properties" ma:root="true" ma:fieldsID="53ef83c4f296029a9686c65104a3ad8c" ns2:_="" ns3:_="">
    <xsd:import namespace="19b8493e-6336-4ea5-bda5-3f66a131ef01"/>
    <xsd:import namespace="25d5ec04-92ef-4087-a857-1c862bced4e7"/>
    <xsd:element name="properties">
      <xsd:complexType>
        <xsd:sequence>
          <xsd:element name="documentManagement">
            <xsd:complexType>
              <xsd:all>
                <xsd:element ref="ns2:mvOriginal_x0020_Author" minOccurs="0"/>
                <xsd:element ref="ns2:mvOriginal_x0020_Created" minOccurs="0"/>
                <xsd:element ref="ns2:mvOriginal_x0020_Modified" minOccurs="0"/>
                <xsd:element ref="ns2:mvOriginal_x0020_Produce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8493e-6336-4ea5-bda5-3f66a131ef01" elementFormDefault="qualified">
    <xsd:import namespace="http://schemas.microsoft.com/office/2006/documentManagement/types"/>
    <xsd:import namespace="http://schemas.microsoft.com/office/infopath/2007/PartnerControls"/>
    <xsd:element name="mvOriginal_x0020_Author" ma:index="8" nillable="true" ma:displayName="Original Author" ma:hidden="true" ma:internalName="mvOriginal_x0020_Author">
      <xsd:simpleType>
        <xsd:restriction base="dms:Text">
          <xsd:maxLength value="255"/>
        </xsd:restriction>
      </xsd:simpleType>
    </xsd:element>
    <xsd:element name="mvOriginal_x0020_Created" ma:index="9" nillable="true" ma:displayName="Original Created" ma:format="DateTime" ma:hidden="true" ma:internalName="mvOriginal_x0020_Created">
      <xsd:simpleType>
        <xsd:restriction base="dms:DateTime"/>
      </xsd:simpleType>
    </xsd:element>
    <xsd:element name="mvOriginal_x0020_Modified" ma:index="10" nillable="true" ma:displayName="Original Modified" ma:format="DateTime" ma:hidden="true" ma:internalName="mvOriginal_x0020_Modified">
      <xsd:simpleType>
        <xsd:restriction base="dms:DateTime"/>
      </xsd:simpleType>
    </xsd:element>
    <xsd:element name="mvOriginal_x0020_Producer" ma:index="11" nillable="true" ma:displayName="Original Producer" ma:hidden="true" ma:internalName="mvOriginal_x0020_Produc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d5ec04-92ef-4087-a857-1c862bced4e7"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55F4A8-94AF-4D27-A2ED-D0C387C39A30}">
  <ds:schemaRefs>
    <ds:schemaRef ds:uri="http://schemas.openxmlformats.org/officeDocument/2006/bibliography"/>
  </ds:schemaRefs>
</ds:datastoreItem>
</file>

<file path=customXml/itemProps2.xml><?xml version="1.0" encoding="utf-8"?>
<ds:datastoreItem xmlns:ds="http://schemas.openxmlformats.org/officeDocument/2006/customXml" ds:itemID="{485680D4-5C4B-4EB9-856A-A61B504E13E0}">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terms/"/>
    <ds:schemaRef ds:uri="25d5ec04-92ef-4087-a857-1c862bced4e7"/>
    <ds:schemaRef ds:uri="19b8493e-6336-4ea5-bda5-3f66a131ef01"/>
    <ds:schemaRef ds:uri="http://purl.org/dc/elements/1.1/"/>
  </ds:schemaRefs>
</ds:datastoreItem>
</file>

<file path=customXml/itemProps3.xml><?xml version="1.0" encoding="utf-8"?>
<ds:datastoreItem xmlns:ds="http://schemas.openxmlformats.org/officeDocument/2006/customXml" ds:itemID="{2C3C315D-8DB9-4353-AFA7-B88230832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8493e-6336-4ea5-bda5-3f66a131ef01"/>
    <ds:schemaRef ds:uri="25d5ec04-92ef-4087-a857-1c862bced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8942</Words>
  <Characters>50974</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PSH.1143 DRAFT Final Report - Public Version.docx</vt:lpstr>
    </vt:vector>
  </TitlesOfParts>
  <Company>Meat and Livestock Australia</Company>
  <LinksUpToDate>false</LinksUpToDate>
  <CharactersWithSpaces>59797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PSH.1143 DRAFT Final Report - Public Version.docx</dc:title>
  <dc:subject/>
  <dc:creator>Bridie Schultz</dc:creator>
  <cp:keywords/>
  <dc:description/>
  <cp:lastModifiedBy>Kimberley Ralph</cp:lastModifiedBy>
  <cp:revision>2</cp:revision>
  <cp:lastPrinted>2021-04-28T03:54:00Z</cp:lastPrinted>
  <dcterms:created xsi:type="dcterms:W3CDTF">2022-08-30T01:32:00Z</dcterms:created>
  <dcterms:modified xsi:type="dcterms:W3CDTF">2022-08-30T01:32:00Z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0x01010017CD184249A72C4B9DB3A58EEEBFB6F7009D53E905E74DA24F8CEF64B37815BDF300F2EFB66853EAEC48AB91E2300D84F385</vt:lpwstr>
  </property>
</Properties>
</file>