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B7E9" w14:textId="77777777" w:rsidR="00387406" w:rsidRDefault="00387406">
      <w:pPr>
        <w:pStyle w:val="BodyText"/>
        <w:spacing w:before="6"/>
        <w:rPr>
          <w:rFonts w:ascii="Times New Roman"/>
          <w:sz w:val="4"/>
        </w:rPr>
      </w:pPr>
    </w:p>
    <w:p w14:paraId="46F0B7EA" w14:textId="77777777" w:rsidR="00387406" w:rsidRDefault="00DB7B9E">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1578065" cy="754379"/>
                    </a:xfrm>
                    <a:prstGeom prst="rect">
                      <a:avLst/>
                    </a:prstGeom>
                  </pic:spPr>
                </pic:pic>
              </a:graphicData>
            </a:graphic>
          </wp:inline>
        </w:drawing>
      </w:r>
    </w:p>
    <w:p w14:paraId="46F0B7EB" w14:textId="77777777" w:rsidR="00387406" w:rsidRDefault="00387406">
      <w:pPr>
        <w:pStyle w:val="BodyText"/>
        <w:rPr>
          <w:rFonts w:ascii="Times New Roman"/>
          <w:sz w:val="45"/>
        </w:rPr>
      </w:pPr>
    </w:p>
    <w:p w14:paraId="46F0B7EC" w14:textId="77777777" w:rsidR="00387406" w:rsidRDefault="00387406">
      <w:pPr>
        <w:pStyle w:val="BodyText"/>
        <w:rPr>
          <w:rFonts w:ascii="Times New Roman"/>
          <w:sz w:val="45"/>
        </w:rPr>
      </w:pPr>
    </w:p>
    <w:p w14:paraId="46F0B7ED" w14:textId="77777777" w:rsidR="00387406" w:rsidRDefault="00387406">
      <w:pPr>
        <w:pStyle w:val="BodyText"/>
        <w:rPr>
          <w:rFonts w:ascii="Times New Roman"/>
          <w:sz w:val="45"/>
        </w:rPr>
      </w:pPr>
    </w:p>
    <w:p w14:paraId="46F0B7EE" w14:textId="77777777" w:rsidR="00387406" w:rsidRDefault="00387406">
      <w:pPr>
        <w:pStyle w:val="BodyText"/>
        <w:spacing w:before="392"/>
        <w:rPr>
          <w:rFonts w:ascii="Times New Roman"/>
          <w:sz w:val="45"/>
        </w:rPr>
      </w:pPr>
    </w:p>
    <w:p w14:paraId="46F0B7EF" w14:textId="77777777" w:rsidR="00387406" w:rsidRDefault="00DB7B9E">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14:paraId="46F0B7F0" w14:textId="77777777" w:rsidR="00387406" w:rsidRDefault="00DB7B9E">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14:paraId="46F0B7F1" w14:textId="77777777" w:rsidR="00387406" w:rsidRDefault="00387406">
      <w:pPr>
        <w:pStyle w:val="BodyText"/>
        <w:rPr>
          <w:rFonts w:ascii="Times New Roman"/>
          <w:b/>
          <w:i/>
        </w:rPr>
      </w:pPr>
    </w:p>
    <w:p w14:paraId="46F0B7F2" w14:textId="77777777" w:rsidR="00387406" w:rsidRDefault="00387406">
      <w:pPr>
        <w:pStyle w:val="BodyText"/>
        <w:rPr>
          <w:rFonts w:ascii="Times New Roman"/>
          <w:b/>
          <w:i/>
        </w:rPr>
      </w:pPr>
    </w:p>
    <w:p w14:paraId="46F0B7F3" w14:textId="77777777" w:rsidR="00387406" w:rsidRDefault="00387406">
      <w:pPr>
        <w:pStyle w:val="BodyText"/>
        <w:rPr>
          <w:rFonts w:ascii="Times New Roman"/>
          <w:b/>
          <w:i/>
        </w:rPr>
      </w:pPr>
    </w:p>
    <w:p w14:paraId="46F0B7F4" w14:textId="77777777" w:rsidR="00387406" w:rsidRDefault="00387406">
      <w:pPr>
        <w:pStyle w:val="BodyText"/>
        <w:rPr>
          <w:rFonts w:ascii="Times New Roman"/>
          <w:b/>
          <w:i/>
        </w:rPr>
      </w:pPr>
    </w:p>
    <w:p w14:paraId="46F0B7F5" w14:textId="77777777" w:rsidR="00387406" w:rsidRDefault="00387406">
      <w:pPr>
        <w:pStyle w:val="BodyText"/>
        <w:spacing w:before="169"/>
        <w:rPr>
          <w:rFonts w:ascii="Times New Roman"/>
          <w:b/>
          <w:i/>
        </w:rPr>
      </w:pPr>
    </w:p>
    <w:p w14:paraId="46F0B7F6" w14:textId="265C5290" w:rsidR="00387406" w:rsidRDefault="00DB7B9E">
      <w:pPr>
        <w:pStyle w:val="BodyText"/>
        <w:ind w:left="156"/>
      </w:pPr>
      <w:r>
        <w:rPr>
          <w:color w:val="030303"/>
          <w:w w:val="105"/>
        </w:rPr>
        <w:t>Tenderer:</w:t>
      </w:r>
      <w:r>
        <w:rPr>
          <w:color w:val="030303"/>
          <w:spacing w:val="11"/>
          <w:w w:val="105"/>
        </w:rPr>
        <w:t xml:space="preserve"> </w:t>
      </w:r>
      <w:sdt>
        <w:sdtPr>
          <w:rPr>
            <w:color w:val="030303"/>
            <w:w w:val="105"/>
          </w:rPr>
          <w:id w:val="-729991063"/>
          <w:placeholder>
            <w:docPart w:val="09C7F3C9CF26468CA8651B540B7CB3B5"/>
          </w:placeholder>
          <w:text/>
        </w:sdtPr>
        <w:sdtContent>
          <w:r w:rsidR="00DB2AAD">
            <w:rPr>
              <w:color w:val="030303"/>
              <w:w w:val="105"/>
            </w:rPr>
            <w:t>Mitchell Plumbe</w:t>
          </w:r>
        </w:sdtContent>
      </w:sdt>
    </w:p>
    <w:p w14:paraId="46F0B7F7" w14:textId="77777777" w:rsidR="00387406" w:rsidRDefault="00387406">
      <w:pPr>
        <w:pStyle w:val="BodyText"/>
      </w:pPr>
    </w:p>
    <w:p w14:paraId="46F0B7F8" w14:textId="77777777" w:rsidR="00387406" w:rsidRDefault="00387406">
      <w:pPr>
        <w:pStyle w:val="BodyText"/>
        <w:spacing w:before="138"/>
      </w:pPr>
    </w:p>
    <w:p w14:paraId="46F0B7F9" w14:textId="3F0F8962" w:rsidR="00387406" w:rsidRDefault="00DB7B9E">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09C7F3C9CF26468CA8651B540B7CB3B5"/>
          </w:placeholder>
          <w:text/>
        </w:sdtPr>
        <w:sdtContent>
          <w:r w:rsidR="00DB2AAD">
            <w:rPr>
              <w:color w:val="030303"/>
              <w:w w:val="105"/>
            </w:rPr>
            <w:t>30 July 2025</w:t>
          </w:r>
        </w:sdtContent>
      </w:sdt>
    </w:p>
    <w:p w14:paraId="46F0B7FA" w14:textId="77777777" w:rsidR="00387406" w:rsidRDefault="00387406">
      <w:pPr>
        <w:pStyle w:val="BodyText"/>
      </w:pPr>
    </w:p>
    <w:p w14:paraId="46F0B7FB" w14:textId="77777777" w:rsidR="00387406" w:rsidRDefault="00387406">
      <w:pPr>
        <w:pStyle w:val="BodyText"/>
      </w:pPr>
    </w:p>
    <w:p w14:paraId="46F0B7FC" w14:textId="77777777" w:rsidR="00387406" w:rsidRDefault="00387406">
      <w:pPr>
        <w:pStyle w:val="BodyText"/>
      </w:pPr>
    </w:p>
    <w:p w14:paraId="46F0B7FD" w14:textId="77777777" w:rsidR="00387406" w:rsidRDefault="00387406">
      <w:pPr>
        <w:pStyle w:val="BodyText"/>
      </w:pPr>
    </w:p>
    <w:p w14:paraId="46F0B7FE" w14:textId="77777777" w:rsidR="00387406" w:rsidRDefault="00387406">
      <w:pPr>
        <w:pStyle w:val="BodyText"/>
      </w:pPr>
    </w:p>
    <w:p w14:paraId="46F0B7FF" w14:textId="77777777" w:rsidR="00387406" w:rsidRDefault="00387406">
      <w:pPr>
        <w:pStyle w:val="BodyText"/>
        <w:spacing w:before="32"/>
      </w:pPr>
    </w:p>
    <w:p w14:paraId="46F0B801" w14:textId="032E9C8A" w:rsidR="00387406" w:rsidRDefault="00387406" w:rsidP="005F653A">
      <w:pPr>
        <w:pStyle w:val="BodyText"/>
        <w:jc w:val="center"/>
        <w:rPr>
          <w:i/>
        </w:rPr>
      </w:pPr>
    </w:p>
    <w:p w14:paraId="46F0B802" w14:textId="77777777" w:rsidR="00387406" w:rsidRDefault="00387406">
      <w:pPr>
        <w:pStyle w:val="BodyText"/>
        <w:rPr>
          <w:i/>
        </w:rPr>
      </w:pPr>
    </w:p>
    <w:p w14:paraId="46F0B803" w14:textId="77777777" w:rsidR="00387406" w:rsidRDefault="00387406">
      <w:pPr>
        <w:pStyle w:val="BodyText"/>
        <w:rPr>
          <w:i/>
        </w:rPr>
      </w:pPr>
    </w:p>
    <w:p w14:paraId="46F0B804" w14:textId="77777777" w:rsidR="00387406" w:rsidRDefault="00387406">
      <w:pPr>
        <w:pStyle w:val="BodyText"/>
        <w:rPr>
          <w:i/>
        </w:rPr>
      </w:pPr>
    </w:p>
    <w:p w14:paraId="46F0B805" w14:textId="77777777" w:rsidR="00387406" w:rsidRDefault="00387406">
      <w:pPr>
        <w:pStyle w:val="BodyText"/>
        <w:rPr>
          <w:i/>
        </w:rPr>
      </w:pPr>
    </w:p>
    <w:p w14:paraId="46F0B806" w14:textId="77777777" w:rsidR="00387406" w:rsidRDefault="00387406">
      <w:pPr>
        <w:pStyle w:val="BodyText"/>
        <w:rPr>
          <w:i/>
        </w:rPr>
      </w:pPr>
    </w:p>
    <w:p w14:paraId="46F0B807" w14:textId="77777777" w:rsidR="00387406" w:rsidRDefault="00387406">
      <w:pPr>
        <w:pStyle w:val="BodyText"/>
        <w:spacing w:before="186"/>
        <w:rPr>
          <w:i/>
        </w:rPr>
      </w:pPr>
    </w:p>
    <w:p w14:paraId="46F0B808" w14:textId="77777777" w:rsidR="00387406" w:rsidRDefault="00DB7B9E">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 xml:space="preserve">of this request for </w:t>
      </w:r>
      <w:proofErr w:type="gramStart"/>
      <w:r>
        <w:rPr>
          <w:color w:val="030303"/>
          <w:sz w:val="17"/>
        </w:rPr>
        <w:t>tender</w:t>
      </w:r>
      <w:proofErr w:type="gramEnd"/>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14:paraId="46F0B809" w14:textId="77777777" w:rsidR="00387406" w:rsidRDefault="00387406">
      <w:pPr>
        <w:pStyle w:val="BodyText"/>
        <w:rPr>
          <w:sz w:val="17"/>
        </w:rPr>
      </w:pPr>
    </w:p>
    <w:p w14:paraId="46F0B80A" w14:textId="77777777" w:rsidR="00387406" w:rsidRDefault="00387406">
      <w:pPr>
        <w:pStyle w:val="BodyText"/>
        <w:spacing w:before="66"/>
        <w:rPr>
          <w:sz w:val="17"/>
        </w:rPr>
      </w:pPr>
    </w:p>
    <w:p w14:paraId="46F0B80B" w14:textId="26622462" w:rsidR="00387406" w:rsidRDefault="00DB7B9E">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14:paraId="46F0B80C" w14:textId="77777777" w:rsidR="00387406" w:rsidRDefault="00387406">
      <w:pPr>
        <w:rPr>
          <w:sz w:val="17"/>
        </w:rPr>
        <w:sectPr w:rsidR="00387406">
          <w:headerReference w:type="default" r:id="rId13"/>
          <w:footerReference w:type="default" r:id="rId14"/>
          <w:type w:val="continuous"/>
          <w:pgSz w:w="12240" w:h="15840"/>
          <w:pgMar w:top="1820" w:right="1500" w:bottom="280" w:left="1700" w:header="720" w:footer="720" w:gutter="0"/>
          <w:cols w:space="720"/>
        </w:sectPr>
      </w:pPr>
    </w:p>
    <w:p w14:paraId="46F0B80D" w14:textId="77777777" w:rsidR="00387406" w:rsidRDefault="00DB7B9E">
      <w:pPr>
        <w:pStyle w:val="Heading2"/>
        <w:spacing w:before="64"/>
        <w:ind w:left="0" w:right="174"/>
        <w:jc w:val="center"/>
      </w:pPr>
      <w:r>
        <w:rPr>
          <w:color w:val="030303"/>
          <w:w w:val="90"/>
        </w:rPr>
        <w:lastRenderedPageBreak/>
        <w:t>TABLE</w:t>
      </w:r>
      <w:r>
        <w:rPr>
          <w:color w:val="030303"/>
          <w:spacing w:val="6"/>
        </w:rPr>
        <w:t xml:space="preserve"> </w:t>
      </w:r>
      <w:r>
        <w:rPr>
          <w:color w:val="030303"/>
          <w:w w:val="90"/>
        </w:rPr>
        <w:t>OF</w:t>
      </w:r>
      <w:r>
        <w:rPr>
          <w:color w:val="030303"/>
          <w:spacing w:val="-2"/>
          <w:w w:val="90"/>
        </w:rPr>
        <w:t xml:space="preserve"> CONTENTS</w:t>
      </w:r>
    </w:p>
    <w:p w14:paraId="46F0B80E" w14:textId="77777777" w:rsidR="00387406"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14:paraId="46F0B80F" w14:textId="77777777" w:rsidR="00387406" w:rsidRDefault="00DB7B9E">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14:paraId="46F0B810" w14:textId="77777777" w:rsidR="00387406" w:rsidRDefault="00DB7B9E">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14:paraId="46F0B812" w14:textId="77777777" w:rsidR="00387406" w:rsidRDefault="00DB7B9E">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14:paraId="46F0B813" w14:textId="77777777" w:rsidR="00387406" w:rsidRDefault="00DB7B9E">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14:paraId="46F0B815" w14:textId="77777777" w:rsidR="00387406" w:rsidRDefault="00DB7B9E">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14:paraId="46F0B816" w14:textId="77777777" w:rsidR="00387406" w:rsidRDefault="00DB7B9E">
            <w:pPr>
              <w:pStyle w:val="TableParagraph"/>
              <w:spacing w:before="158"/>
              <w:ind w:left="179"/>
              <w:rPr>
                <w:sz w:val="17"/>
              </w:rPr>
            </w:pPr>
            <w:r>
              <w:rPr>
                <w:color w:val="030303"/>
                <w:spacing w:val="-5"/>
                <w:sz w:val="17"/>
              </w:rPr>
              <w:t>MLA</w:t>
            </w:r>
          </w:p>
        </w:tc>
        <w:tc>
          <w:tcPr>
            <w:tcW w:w="2257" w:type="dxa"/>
          </w:tcPr>
          <w:p w14:paraId="46F0B817" w14:textId="77777777" w:rsidR="00387406" w:rsidRDefault="00DB7B9E">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14:paraId="46F0B819"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14:paraId="46F0B81A" w14:textId="77777777" w:rsidR="00387406" w:rsidRDefault="00DB7B9E">
            <w:pPr>
              <w:pStyle w:val="TableParagraph"/>
              <w:spacing w:before="19"/>
              <w:ind w:left="176"/>
              <w:rPr>
                <w:sz w:val="17"/>
              </w:rPr>
            </w:pPr>
            <w:r>
              <w:rPr>
                <w:color w:val="030303"/>
                <w:spacing w:val="-2"/>
                <w:w w:val="105"/>
                <w:sz w:val="17"/>
              </w:rPr>
              <w:t>Invitation</w:t>
            </w:r>
          </w:p>
        </w:tc>
        <w:tc>
          <w:tcPr>
            <w:tcW w:w="2257" w:type="dxa"/>
          </w:tcPr>
          <w:p w14:paraId="46F0B81B" w14:textId="77777777" w:rsidR="00387406" w:rsidRDefault="00DB7B9E">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14:paraId="46F0B81D" w14:textId="77777777" w:rsidR="00387406" w:rsidRDefault="00DB7B9E">
            <w:pPr>
              <w:pStyle w:val="TableParagraph"/>
              <w:spacing w:before="21"/>
              <w:ind w:right="287"/>
              <w:jc w:val="right"/>
              <w:rPr>
                <w:sz w:val="17"/>
              </w:rPr>
            </w:pPr>
            <w:r>
              <w:rPr>
                <w:color w:val="030303"/>
                <w:spacing w:val="-5"/>
                <w:sz w:val="17"/>
              </w:rPr>
              <w:t>1.3</w:t>
            </w:r>
          </w:p>
        </w:tc>
        <w:tc>
          <w:tcPr>
            <w:tcW w:w="5150" w:type="dxa"/>
          </w:tcPr>
          <w:p w14:paraId="46F0B81E" w14:textId="77777777" w:rsidR="00387406" w:rsidRDefault="00DB7B9E">
            <w:pPr>
              <w:pStyle w:val="TableParagraph"/>
              <w:spacing w:before="21"/>
              <w:ind w:left="173"/>
              <w:rPr>
                <w:sz w:val="17"/>
              </w:rPr>
            </w:pPr>
            <w:r>
              <w:rPr>
                <w:color w:val="030303"/>
                <w:spacing w:val="-2"/>
                <w:sz w:val="17"/>
              </w:rPr>
              <w:t>Tenders</w:t>
            </w:r>
          </w:p>
        </w:tc>
        <w:tc>
          <w:tcPr>
            <w:tcW w:w="2257" w:type="dxa"/>
          </w:tcPr>
          <w:p w14:paraId="46F0B81F" w14:textId="77777777" w:rsidR="00387406" w:rsidRDefault="00DB7B9E">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14:paraId="46F0B821" w14:textId="77777777" w:rsidR="00387406" w:rsidRDefault="00DB7B9E">
            <w:pPr>
              <w:pStyle w:val="TableParagraph"/>
              <w:spacing w:before="22"/>
              <w:ind w:right="277"/>
              <w:jc w:val="right"/>
              <w:rPr>
                <w:sz w:val="17"/>
              </w:rPr>
            </w:pPr>
            <w:r>
              <w:rPr>
                <w:color w:val="030303"/>
                <w:spacing w:val="-5"/>
                <w:w w:val="105"/>
                <w:sz w:val="17"/>
              </w:rPr>
              <w:t>1.4</w:t>
            </w:r>
          </w:p>
        </w:tc>
        <w:tc>
          <w:tcPr>
            <w:tcW w:w="5150" w:type="dxa"/>
          </w:tcPr>
          <w:p w14:paraId="46F0B822" w14:textId="77777777" w:rsidR="00387406" w:rsidRDefault="00DB7B9E">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14:paraId="46F0B823" w14:textId="77777777" w:rsidR="00387406" w:rsidRDefault="00DB7B9E">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14:paraId="46F0B825"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26" w14:textId="77777777" w:rsidR="00387406" w:rsidRDefault="00DB7B9E">
            <w:pPr>
              <w:pStyle w:val="TableParagraph"/>
              <w:spacing w:before="22"/>
              <w:ind w:left="178"/>
              <w:rPr>
                <w:sz w:val="17"/>
              </w:rPr>
            </w:pPr>
            <w:r>
              <w:rPr>
                <w:color w:val="030303"/>
                <w:spacing w:val="-2"/>
                <w:sz w:val="17"/>
              </w:rPr>
              <w:t>Disclosure</w:t>
            </w:r>
          </w:p>
        </w:tc>
        <w:tc>
          <w:tcPr>
            <w:tcW w:w="2257" w:type="dxa"/>
          </w:tcPr>
          <w:p w14:paraId="46F0B827" w14:textId="77777777" w:rsidR="00387406" w:rsidRDefault="00DB7B9E">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14:paraId="46F0B829"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14:paraId="46F0B82A" w14:textId="77777777" w:rsidR="00387406" w:rsidRDefault="00DB7B9E">
            <w:pPr>
              <w:pStyle w:val="TableParagraph"/>
              <w:spacing w:before="21"/>
              <w:ind w:left="179"/>
              <w:rPr>
                <w:sz w:val="17"/>
              </w:rPr>
            </w:pPr>
            <w:r>
              <w:rPr>
                <w:color w:val="030303"/>
                <w:spacing w:val="-2"/>
                <w:sz w:val="17"/>
              </w:rPr>
              <w:t>Questions</w:t>
            </w:r>
          </w:p>
        </w:tc>
        <w:tc>
          <w:tcPr>
            <w:tcW w:w="2257" w:type="dxa"/>
          </w:tcPr>
          <w:p w14:paraId="46F0B82B" w14:textId="77777777" w:rsidR="00387406" w:rsidRDefault="00DB7B9E">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14:paraId="46F0B82D"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14:paraId="46F0B82E" w14:textId="77777777" w:rsidR="00387406" w:rsidRDefault="00DB7B9E">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14:paraId="46F0B82F" w14:textId="77777777" w:rsidR="00387406" w:rsidRDefault="00DB7B9E">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14:paraId="46F0B831"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14:paraId="46F0B832" w14:textId="77777777" w:rsidR="00387406" w:rsidRDefault="00DB7B9E">
            <w:pPr>
              <w:pStyle w:val="TableParagraph"/>
              <w:spacing w:before="19"/>
              <w:ind w:left="178"/>
              <w:rPr>
                <w:sz w:val="17"/>
              </w:rPr>
            </w:pPr>
            <w:r>
              <w:rPr>
                <w:color w:val="030303"/>
                <w:spacing w:val="-2"/>
                <w:w w:val="105"/>
                <w:sz w:val="17"/>
              </w:rPr>
              <w:t>Confidentiality</w:t>
            </w:r>
          </w:p>
        </w:tc>
        <w:tc>
          <w:tcPr>
            <w:tcW w:w="2257" w:type="dxa"/>
          </w:tcPr>
          <w:p w14:paraId="46F0B833" w14:textId="77777777" w:rsidR="00387406" w:rsidRDefault="00DB7B9E">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14:paraId="46F0B835"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14:paraId="46F0B836" w14:textId="77777777" w:rsidR="00387406" w:rsidRDefault="00DB7B9E">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14:paraId="46F0B837" w14:textId="77777777" w:rsidR="00387406" w:rsidRDefault="00DB7B9E">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14:paraId="46F0B83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14:paraId="46F0B83A" w14:textId="77777777" w:rsidR="00387406" w:rsidRDefault="00DB7B9E">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14:paraId="46F0B83B" w14:textId="77777777" w:rsidR="00387406" w:rsidRDefault="00DB7B9E">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14:paraId="46F0B83D" w14:textId="77777777" w:rsidR="00387406" w:rsidRDefault="00DB7B9E">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14:paraId="46F0B83E" w14:textId="77777777" w:rsidR="00387406" w:rsidRDefault="00DB7B9E">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14:paraId="46F0B83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14:paraId="46F0B841" w14:textId="77777777" w:rsidR="00387406" w:rsidRDefault="00DB7B9E">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14:paraId="46F0B842" w14:textId="77777777" w:rsidR="00387406" w:rsidRDefault="00DB7B9E">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14:paraId="46F0B843"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14:paraId="46F0B845" w14:textId="77777777" w:rsidR="00387406" w:rsidRDefault="00DB7B9E">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14:paraId="46F0B846" w14:textId="77777777" w:rsidR="00387406" w:rsidRDefault="00DB7B9E">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14:paraId="46F0B847"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14:paraId="46F0B84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14:paraId="46F0B84A" w14:textId="77777777" w:rsidR="00387406" w:rsidRDefault="00DB7B9E">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14:paraId="46F0B84B"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14:paraId="46F0B84D"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14:paraId="46F0B84E" w14:textId="77777777" w:rsidR="00387406" w:rsidRDefault="00DB7B9E">
            <w:pPr>
              <w:pStyle w:val="TableParagraph"/>
              <w:spacing w:before="21"/>
              <w:ind w:left="178"/>
              <w:rPr>
                <w:sz w:val="17"/>
              </w:rPr>
            </w:pPr>
            <w:r>
              <w:rPr>
                <w:color w:val="030303"/>
                <w:spacing w:val="-2"/>
                <w:sz w:val="17"/>
              </w:rPr>
              <w:t>Privacy</w:t>
            </w:r>
          </w:p>
        </w:tc>
        <w:tc>
          <w:tcPr>
            <w:tcW w:w="2257" w:type="dxa"/>
          </w:tcPr>
          <w:p w14:paraId="46F0B84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14:paraId="46F0B851" w14:textId="77777777" w:rsidR="00387406" w:rsidRDefault="00DB7B9E">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14:paraId="46F0B852" w14:textId="77777777" w:rsidR="00387406" w:rsidRDefault="00DB7B9E">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14:paraId="46F0B853" w14:textId="77777777" w:rsidR="00387406" w:rsidRDefault="00DB7B9E">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14:paraId="46F0B855"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14:paraId="46F0B856" w14:textId="77777777" w:rsidR="00387406" w:rsidRDefault="00DB7B9E">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14:paraId="46F0B857" w14:textId="77777777" w:rsidR="00387406" w:rsidRDefault="00DB7B9E">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14:paraId="46F0B859" w14:textId="77777777" w:rsidR="00387406" w:rsidRDefault="00DB7B9E">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14:paraId="46F0B85A" w14:textId="77777777" w:rsidR="00387406" w:rsidRDefault="00DB7B9E">
            <w:pPr>
              <w:pStyle w:val="TableParagraph"/>
              <w:spacing w:before="19"/>
              <w:ind w:left="178"/>
              <w:rPr>
                <w:sz w:val="17"/>
              </w:rPr>
            </w:pPr>
            <w:r>
              <w:rPr>
                <w:color w:val="030303"/>
                <w:spacing w:val="-2"/>
                <w:sz w:val="17"/>
              </w:rPr>
              <w:t>Costs</w:t>
            </w:r>
          </w:p>
        </w:tc>
        <w:tc>
          <w:tcPr>
            <w:tcW w:w="2257" w:type="dxa"/>
          </w:tcPr>
          <w:p w14:paraId="46F0B85B" w14:textId="77777777" w:rsidR="00387406" w:rsidRDefault="00DB7B9E">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14:paraId="46F0B85D"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14:paraId="46F0B85E" w14:textId="77777777" w:rsidR="00387406" w:rsidRDefault="00DB7B9E">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14:paraId="46F0B85F" w14:textId="77777777" w:rsidR="00387406" w:rsidRDefault="00DB7B9E">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14:paraId="46F0B861"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14:paraId="46F0B862" w14:textId="77777777" w:rsidR="00387406" w:rsidRDefault="00DB7B9E">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14:paraId="46F0B863" w14:textId="77777777" w:rsidR="00387406" w:rsidRDefault="00DB7B9E">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14:paraId="46F0B865" w14:textId="77777777" w:rsidR="00387406" w:rsidRDefault="00DB7B9E">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14:paraId="46F0B866" w14:textId="77777777" w:rsidR="00387406" w:rsidRDefault="00387406">
            <w:pPr>
              <w:pStyle w:val="TableParagraph"/>
              <w:rPr>
                <w:rFonts w:ascii="Times New Roman"/>
                <w:sz w:val="16"/>
              </w:rPr>
            </w:pPr>
          </w:p>
        </w:tc>
        <w:tc>
          <w:tcPr>
            <w:tcW w:w="2257" w:type="dxa"/>
          </w:tcPr>
          <w:p w14:paraId="46F0B867" w14:textId="77777777" w:rsidR="00387406" w:rsidRDefault="00DB7B9E">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14:paraId="46F0B869" w14:textId="77777777" w:rsidR="00387406" w:rsidRDefault="00DB7B9E">
            <w:pPr>
              <w:pStyle w:val="TableParagraph"/>
              <w:spacing w:before="79"/>
              <w:ind w:right="307"/>
              <w:jc w:val="right"/>
              <w:rPr>
                <w:rFonts w:ascii="Times New Roman"/>
                <w:sz w:val="17"/>
              </w:rPr>
            </w:pPr>
            <w:r>
              <w:rPr>
                <w:rFonts w:ascii="Times New Roman"/>
                <w:color w:val="030303"/>
                <w:spacing w:val="-5"/>
                <w:sz w:val="17"/>
              </w:rPr>
              <w:t>1.1</w:t>
            </w:r>
          </w:p>
        </w:tc>
        <w:tc>
          <w:tcPr>
            <w:tcW w:w="5150" w:type="dxa"/>
          </w:tcPr>
          <w:p w14:paraId="46F0B86A" w14:textId="77777777" w:rsidR="00387406" w:rsidRDefault="00DB7B9E">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14:paraId="46F0B86B" w14:textId="77777777" w:rsidR="00387406" w:rsidRDefault="00DB7B9E">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14:paraId="46F0B86D" w14:textId="77777777" w:rsidR="00387406" w:rsidRDefault="00DB7B9E">
            <w:pPr>
              <w:pStyle w:val="TableParagraph"/>
              <w:spacing w:before="24"/>
              <w:ind w:right="282"/>
              <w:jc w:val="right"/>
              <w:rPr>
                <w:sz w:val="17"/>
              </w:rPr>
            </w:pPr>
            <w:r>
              <w:rPr>
                <w:color w:val="030303"/>
                <w:spacing w:val="-5"/>
                <w:sz w:val="17"/>
              </w:rPr>
              <w:t>1.2</w:t>
            </w:r>
          </w:p>
        </w:tc>
        <w:tc>
          <w:tcPr>
            <w:tcW w:w="5150" w:type="dxa"/>
          </w:tcPr>
          <w:p w14:paraId="46F0B86E" w14:textId="77777777" w:rsidR="00387406" w:rsidRDefault="00DB7B9E">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14:paraId="46F0B86F" w14:textId="77777777" w:rsidR="00387406" w:rsidRDefault="00DB7B9E">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14:paraId="46F0B871" w14:textId="77777777" w:rsidR="00387406" w:rsidRDefault="00DB7B9E">
            <w:pPr>
              <w:pStyle w:val="TableParagraph"/>
              <w:spacing w:before="22"/>
              <w:ind w:right="282"/>
              <w:jc w:val="right"/>
              <w:rPr>
                <w:sz w:val="17"/>
              </w:rPr>
            </w:pPr>
            <w:r>
              <w:rPr>
                <w:color w:val="030303"/>
                <w:spacing w:val="-5"/>
                <w:sz w:val="17"/>
              </w:rPr>
              <w:t>1.3</w:t>
            </w:r>
          </w:p>
        </w:tc>
        <w:tc>
          <w:tcPr>
            <w:tcW w:w="5150" w:type="dxa"/>
          </w:tcPr>
          <w:p w14:paraId="46F0B872" w14:textId="77777777" w:rsidR="00387406" w:rsidRDefault="00DB7B9E">
            <w:pPr>
              <w:pStyle w:val="TableParagraph"/>
              <w:spacing w:before="22"/>
              <w:ind w:left="178"/>
              <w:rPr>
                <w:sz w:val="17"/>
              </w:rPr>
            </w:pPr>
            <w:r>
              <w:rPr>
                <w:color w:val="030303"/>
                <w:spacing w:val="-2"/>
                <w:sz w:val="17"/>
              </w:rPr>
              <w:t>Pricing</w:t>
            </w:r>
          </w:p>
        </w:tc>
        <w:tc>
          <w:tcPr>
            <w:tcW w:w="2257" w:type="dxa"/>
          </w:tcPr>
          <w:p w14:paraId="46F0B873"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14:paraId="46F0B875" w14:textId="77777777" w:rsidR="00387406" w:rsidRDefault="00DB7B9E">
            <w:pPr>
              <w:pStyle w:val="TableParagraph"/>
              <w:spacing w:before="24"/>
              <w:ind w:right="277"/>
              <w:jc w:val="right"/>
              <w:rPr>
                <w:sz w:val="17"/>
              </w:rPr>
            </w:pPr>
            <w:r>
              <w:rPr>
                <w:color w:val="030303"/>
                <w:spacing w:val="-5"/>
                <w:w w:val="105"/>
                <w:sz w:val="17"/>
              </w:rPr>
              <w:t>1.4</w:t>
            </w:r>
          </w:p>
        </w:tc>
        <w:tc>
          <w:tcPr>
            <w:tcW w:w="5150" w:type="dxa"/>
          </w:tcPr>
          <w:p w14:paraId="46F0B876" w14:textId="77777777" w:rsidR="00387406" w:rsidRDefault="00DB7B9E">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14:paraId="46F0B877" w14:textId="77777777" w:rsidR="00387406" w:rsidRDefault="00DB7B9E">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14:paraId="46F0B879"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7A" w14:textId="77777777" w:rsidR="00387406" w:rsidRDefault="00DB7B9E">
            <w:pPr>
              <w:pStyle w:val="TableParagraph"/>
              <w:spacing w:before="22"/>
              <w:ind w:left="176"/>
              <w:rPr>
                <w:sz w:val="17"/>
              </w:rPr>
            </w:pPr>
            <w:r>
              <w:rPr>
                <w:color w:val="030303"/>
                <w:spacing w:val="-2"/>
                <w:sz w:val="17"/>
              </w:rPr>
              <w:t>Insurance</w:t>
            </w:r>
          </w:p>
        </w:tc>
        <w:tc>
          <w:tcPr>
            <w:tcW w:w="2257" w:type="dxa"/>
          </w:tcPr>
          <w:p w14:paraId="46F0B87B"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14:paraId="46F0B87D"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1.6</w:t>
            </w:r>
          </w:p>
        </w:tc>
        <w:tc>
          <w:tcPr>
            <w:tcW w:w="5150" w:type="dxa"/>
          </w:tcPr>
          <w:p w14:paraId="46F0B87E" w14:textId="77777777" w:rsidR="00387406" w:rsidRDefault="00DB7B9E">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14:paraId="46F0B87F" w14:textId="77777777" w:rsidR="00387406" w:rsidRDefault="00DB7B9E">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14:paraId="46F0B881" w14:textId="77777777" w:rsidR="00387406" w:rsidRDefault="00DB7B9E">
            <w:pPr>
              <w:pStyle w:val="TableParagraph"/>
              <w:spacing w:before="23" w:line="176" w:lineRule="exact"/>
              <w:ind w:right="303"/>
              <w:jc w:val="right"/>
              <w:rPr>
                <w:rFonts w:ascii="Times New Roman"/>
                <w:sz w:val="17"/>
              </w:rPr>
            </w:pPr>
            <w:r>
              <w:rPr>
                <w:rFonts w:ascii="Times New Roman"/>
                <w:color w:val="030303"/>
                <w:spacing w:val="-5"/>
                <w:w w:val="105"/>
                <w:sz w:val="17"/>
              </w:rPr>
              <w:t>1.7</w:t>
            </w:r>
          </w:p>
        </w:tc>
        <w:tc>
          <w:tcPr>
            <w:tcW w:w="5150" w:type="dxa"/>
          </w:tcPr>
          <w:p w14:paraId="46F0B882" w14:textId="77777777" w:rsidR="00387406" w:rsidRDefault="00DB7B9E">
            <w:pPr>
              <w:pStyle w:val="TableParagraph"/>
              <w:spacing w:before="23" w:line="176" w:lineRule="exact"/>
              <w:ind w:left="178"/>
              <w:rPr>
                <w:sz w:val="17"/>
              </w:rPr>
            </w:pPr>
            <w:r>
              <w:rPr>
                <w:color w:val="030303"/>
                <w:spacing w:val="-2"/>
                <w:sz w:val="17"/>
              </w:rPr>
              <w:t>References</w:t>
            </w:r>
          </w:p>
        </w:tc>
        <w:tc>
          <w:tcPr>
            <w:tcW w:w="2257" w:type="dxa"/>
          </w:tcPr>
          <w:p w14:paraId="46F0B883" w14:textId="77777777" w:rsidR="00387406" w:rsidRDefault="00DB7B9E">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Content>
        <w:p w14:paraId="46F0B885" w14:textId="77777777" w:rsidR="00387406" w:rsidRDefault="00DB7B9E">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14:paraId="46F0B886" w14:textId="77777777" w:rsidR="00387406" w:rsidRDefault="00DB7B9E">
          <w:pPr>
            <w:pStyle w:val="TOC1"/>
            <w:tabs>
              <w:tab w:val="right" w:pos="8729"/>
            </w:tabs>
            <w:rPr>
              <w:sz w:val="18"/>
            </w:rPr>
          </w:pPr>
          <w:hyperlink w:anchor="_TOC_250007" w:history="1">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14:paraId="46F0B887" w14:textId="77777777" w:rsidR="00387406" w:rsidRDefault="00DB7B9E">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14:paraId="46F0B888" w14:textId="77777777" w:rsidR="00387406" w:rsidRDefault="00DB7B9E">
          <w:pPr>
            <w:pStyle w:val="TOC2"/>
            <w:numPr>
              <w:ilvl w:val="1"/>
              <w:numId w:val="11"/>
            </w:numPr>
            <w:tabs>
              <w:tab w:val="left" w:pos="1555"/>
              <w:tab w:val="right" w:pos="8706"/>
            </w:tabs>
            <w:spacing w:before="158"/>
            <w:rPr>
              <w:rFonts w:ascii="Times New Roman"/>
            </w:rPr>
          </w:pPr>
          <w:hyperlink w:anchor="_TOC_250006" w:history="1">
            <w:r>
              <w:rPr>
                <w:color w:val="030303"/>
              </w:rPr>
              <w:t>For</w:t>
            </w:r>
            <w:r>
              <w:rPr>
                <w:color w:val="030303"/>
                <w:spacing w:val="3"/>
              </w:rPr>
              <w:t xml:space="preserve"> </w:t>
            </w:r>
            <w:r>
              <w:rPr>
                <w:color w:val="030303"/>
              </w:rPr>
              <w:t>corporate</w:t>
            </w:r>
            <w:r>
              <w:rPr>
                <w:color w:val="030303"/>
                <w:spacing w:val="6"/>
              </w:rPr>
              <w:t xml:space="preserve"> </w:t>
            </w:r>
            <w:r>
              <w:rPr>
                <w:color w:val="030303"/>
                <w:spacing w:val="-2"/>
              </w:rPr>
              <w:t>tenderers</w:t>
            </w:r>
            <w:r>
              <w:rPr>
                <w:color w:val="030303"/>
              </w:rPr>
              <w:tab/>
            </w:r>
            <w:r>
              <w:rPr>
                <w:rFonts w:ascii="Times New Roman"/>
                <w:color w:val="030303"/>
                <w:spacing w:val="-5"/>
              </w:rPr>
              <w:t>15</w:t>
            </w:r>
          </w:hyperlink>
        </w:p>
        <w:p w14:paraId="46F0B889" w14:textId="77777777" w:rsidR="00387406" w:rsidRDefault="00DB7B9E">
          <w:pPr>
            <w:pStyle w:val="TOC2"/>
            <w:numPr>
              <w:ilvl w:val="1"/>
              <w:numId w:val="11"/>
            </w:numPr>
            <w:tabs>
              <w:tab w:val="left" w:pos="1555"/>
              <w:tab w:val="right" w:pos="8706"/>
            </w:tabs>
            <w:rPr>
              <w:rFonts w:ascii="Times New Roman"/>
            </w:rPr>
          </w:pPr>
          <w:hyperlink w:anchor="_TOC_250005" w:history="1">
            <w:r>
              <w:rPr>
                <w:color w:val="030303"/>
              </w:rPr>
              <w:t>For individual</w:t>
            </w:r>
            <w:r>
              <w:rPr>
                <w:color w:val="030303"/>
                <w:spacing w:val="9"/>
              </w:rPr>
              <w:t xml:space="preserve"> </w:t>
            </w:r>
            <w:r>
              <w:rPr>
                <w:color w:val="030303"/>
                <w:spacing w:val="-2"/>
              </w:rPr>
              <w:t>tenderers</w:t>
            </w:r>
            <w:r>
              <w:rPr>
                <w:color w:val="030303"/>
              </w:rPr>
              <w:tab/>
            </w:r>
            <w:r>
              <w:rPr>
                <w:rFonts w:ascii="Times New Roman"/>
                <w:color w:val="030303"/>
                <w:spacing w:val="-5"/>
              </w:rPr>
              <w:t>16</w:t>
            </w:r>
          </w:hyperlink>
        </w:p>
        <w:p w14:paraId="46F0B88A" w14:textId="77777777" w:rsidR="00387406" w:rsidRDefault="00DB7B9E">
          <w:pPr>
            <w:pStyle w:val="TOC1"/>
            <w:tabs>
              <w:tab w:val="right" w:pos="8727"/>
            </w:tabs>
            <w:spacing w:before="140"/>
            <w:rPr>
              <w:sz w:val="18"/>
            </w:rPr>
          </w:pPr>
          <w:hyperlink w:anchor="_TOC_250004" w:history="1">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14:paraId="46F0B88B" w14:textId="77777777" w:rsidR="00387406" w:rsidRDefault="00DB7B9E">
          <w:pPr>
            <w:pStyle w:val="TOC2"/>
            <w:numPr>
              <w:ilvl w:val="1"/>
              <w:numId w:val="10"/>
            </w:numPr>
            <w:tabs>
              <w:tab w:val="left" w:pos="1555"/>
              <w:tab w:val="right" w:pos="8705"/>
            </w:tabs>
            <w:spacing w:before="158"/>
            <w:ind w:hanging="703"/>
            <w:rPr>
              <w:rFonts w:ascii="Times New Roman"/>
              <w:color w:val="030303"/>
            </w:rPr>
          </w:pPr>
          <w:hyperlink w:anchor="_TOC_250003" w:history="1">
            <w:r>
              <w:rPr>
                <w:color w:val="030303"/>
              </w:rPr>
              <w:t>Conflicts</w:t>
            </w:r>
            <w:r>
              <w:rPr>
                <w:color w:val="030303"/>
                <w:spacing w:val="9"/>
              </w:rPr>
              <w:t xml:space="preserve"> </w:t>
            </w:r>
            <w:r>
              <w:rPr>
                <w:color w:val="030303"/>
              </w:rPr>
              <w:t xml:space="preserve">of </w:t>
            </w:r>
            <w:r>
              <w:rPr>
                <w:color w:val="030303"/>
                <w:spacing w:val="-2"/>
              </w:rPr>
              <w:t>interest</w:t>
            </w:r>
            <w:r>
              <w:rPr>
                <w:color w:val="030303"/>
              </w:rPr>
              <w:tab/>
            </w:r>
            <w:r>
              <w:rPr>
                <w:rFonts w:ascii="Times New Roman"/>
                <w:color w:val="030303"/>
                <w:spacing w:val="-5"/>
              </w:rPr>
              <w:t>17</w:t>
            </w:r>
          </w:hyperlink>
        </w:p>
        <w:p w14:paraId="46F0B88C" w14:textId="77777777" w:rsidR="00387406" w:rsidRDefault="00DB7B9E">
          <w:pPr>
            <w:pStyle w:val="TOC2"/>
            <w:numPr>
              <w:ilvl w:val="1"/>
              <w:numId w:val="10"/>
            </w:numPr>
            <w:tabs>
              <w:tab w:val="left" w:pos="1555"/>
              <w:tab w:val="right" w:pos="8705"/>
            </w:tabs>
            <w:spacing w:before="54"/>
            <w:ind w:hanging="703"/>
            <w:rPr>
              <w:rFonts w:ascii="Times New Roman"/>
              <w:color w:val="030303"/>
            </w:rPr>
          </w:pPr>
          <w:hyperlink w:anchor="_TOC_250002" w:history="1">
            <w:r>
              <w:rPr>
                <w:color w:val="030303"/>
              </w:rPr>
              <w:t>Gifts</w:t>
            </w:r>
            <w:r>
              <w:rPr>
                <w:color w:val="030303"/>
                <w:spacing w:val="5"/>
              </w:rPr>
              <w:t xml:space="preserve"> </w:t>
            </w:r>
            <w:r>
              <w:rPr>
                <w:color w:val="030303"/>
              </w:rPr>
              <w:t>or</w:t>
            </w:r>
            <w:r>
              <w:rPr>
                <w:color w:val="030303"/>
                <w:spacing w:val="1"/>
              </w:rPr>
              <w:t xml:space="preserve"> </w:t>
            </w:r>
            <w:r>
              <w:rPr>
                <w:color w:val="030303"/>
                <w:spacing w:val="-2"/>
              </w:rPr>
              <w:t>hospitality</w:t>
            </w:r>
            <w:r>
              <w:rPr>
                <w:color w:val="030303"/>
              </w:rPr>
              <w:tab/>
            </w:r>
            <w:r>
              <w:rPr>
                <w:rFonts w:ascii="Times New Roman"/>
                <w:color w:val="030303"/>
                <w:spacing w:val="-5"/>
              </w:rPr>
              <w:t>17</w:t>
            </w:r>
          </w:hyperlink>
        </w:p>
        <w:p w14:paraId="46F0B88D" w14:textId="77777777" w:rsidR="00387406" w:rsidRDefault="00DB7B9E">
          <w:pPr>
            <w:pStyle w:val="TOC2"/>
            <w:numPr>
              <w:ilvl w:val="1"/>
              <w:numId w:val="10"/>
            </w:numPr>
            <w:tabs>
              <w:tab w:val="left" w:pos="1554"/>
              <w:tab w:val="right" w:pos="8705"/>
            </w:tabs>
            <w:ind w:left="1554" w:hanging="701"/>
            <w:rPr>
              <w:color w:val="030303"/>
            </w:rPr>
          </w:pPr>
          <w:hyperlink w:anchor="_TOC_250001" w:history="1">
            <w:r>
              <w:rPr>
                <w:color w:val="030303"/>
              </w:rPr>
              <w:t>Anti-bribery</w:t>
            </w:r>
            <w:r>
              <w:rPr>
                <w:color w:val="030303"/>
                <w:spacing w:val="28"/>
              </w:rPr>
              <w:t xml:space="preserve"> </w:t>
            </w:r>
            <w:r>
              <w:rPr>
                <w:color w:val="030303"/>
              </w:rPr>
              <w:t>and</w:t>
            </w:r>
            <w:r>
              <w:rPr>
                <w:color w:val="030303"/>
                <w:spacing w:val="15"/>
              </w:rPr>
              <w:t xml:space="preserve"> </w:t>
            </w:r>
            <w:r>
              <w:rPr>
                <w:color w:val="030303"/>
                <w:spacing w:val="-2"/>
              </w:rPr>
              <w:t>corruption</w:t>
            </w:r>
            <w:r>
              <w:rPr>
                <w:color w:val="030303"/>
              </w:rPr>
              <w:tab/>
            </w:r>
            <w:r>
              <w:rPr>
                <w:rFonts w:ascii="Times New Roman"/>
                <w:color w:val="030303"/>
                <w:spacing w:val="-5"/>
              </w:rPr>
              <w:t>17</w:t>
            </w:r>
          </w:hyperlink>
        </w:p>
        <w:p w14:paraId="46F0B88E" w14:textId="77777777" w:rsidR="00387406" w:rsidRDefault="00DB7B9E">
          <w:pPr>
            <w:pStyle w:val="TOC1"/>
            <w:tabs>
              <w:tab w:val="right" w:pos="8727"/>
            </w:tabs>
            <w:spacing w:before="135"/>
            <w:rPr>
              <w:sz w:val="18"/>
            </w:rPr>
          </w:pPr>
          <w:hyperlink w:anchor="_TOC_250000" w:history="1">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14:paraId="46F0B88F" w14:textId="77777777" w:rsidR="00387406" w:rsidRDefault="00387406">
      <w:pPr>
        <w:rPr>
          <w:sz w:val="18"/>
        </w:rPr>
        <w:sectPr w:rsidR="00387406">
          <w:headerReference w:type="default" r:id="rId15"/>
          <w:footerReference w:type="default" r:id="rId16"/>
          <w:pgSz w:w="12240" w:h="15840"/>
          <w:pgMar w:top="1540" w:right="1500" w:bottom="860" w:left="1700" w:header="0" w:footer="662" w:gutter="0"/>
          <w:pgNumType w:start="2"/>
          <w:cols w:space="720"/>
        </w:sectPr>
      </w:pPr>
    </w:p>
    <w:p w14:paraId="46F0B890" w14:textId="77777777" w:rsidR="00387406" w:rsidRDefault="00DB7B9E">
      <w:pPr>
        <w:spacing w:before="74"/>
        <w:ind w:left="38" w:right="196"/>
        <w:jc w:val="center"/>
        <w:rPr>
          <w:b/>
          <w:sz w:val="17"/>
        </w:rPr>
      </w:pPr>
      <w:r>
        <w:rPr>
          <w:b/>
          <w:color w:val="030303"/>
          <w:spacing w:val="-2"/>
          <w:sz w:val="17"/>
        </w:rPr>
        <w:lastRenderedPageBreak/>
        <w:t xml:space="preserve">SECTION </w:t>
      </w:r>
      <w:r>
        <w:rPr>
          <w:b/>
          <w:color w:val="030303"/>
          <w:spacing w:val="-10"/>
          <w:sz w:val="17"/>
        </w:rPr>
        <w:t>1</w:t>
      </w:r>
    </w:p>
    <w:p w14:paraId="46F0B891" w14:textId="77777777" w:rsidR="00387406" w:rsidRDefault="00387406">
      <w:pPr>
        <w:pStyle w:val="BodyText"/>
        <w:spacing w:before="61"/>
        <w:rPr>
          <w:b/>
          <w:sz w:val="17"/>
        </w:rPr>
      </w:pPr>
    </w:p>
    <w:p w14:paraId="46F0B892" w14:textId="77777777" w:rsidR="00387406" w:rsidRDefault="00DB7B9E">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14:paraId="46F0B893" w14:textId="77777777" w:rsidR="00387406" w:rsidRDefault="00387406">
      <w:pPr>
        <w:pStyle w:val="BodyText"/>
        <w:spacing w:before="74"/>
        <w:rPr>
          <w:b/>
          <w:sz w:val="17"/>
        </w:rPr>
      </w:pPr>
    </w:p>
    <w:p w14:paraId="46F0B894" w14:textId="77777777" w:rsidR="00387406" w:rsidRDefault="00DB7B9E">
      <w:pPr>
        <w:pStyle w:val="ListParagraph"/>
        <w:numPr>
          <w:ilvl w:val="1"/>
          <w:numId w:val="9"/>
        </w:numPr>
        <w:tabs>
          <w:tab w:val="left" w:pos="1095"/>
        </w:tabs>
        <w:ind w:hanging="935"/>
        <w:rPr>
          <w:color w:val="030303"/>
          <w:sz w:val="18"/>
        </w:rPr>
      </w:pPr>
      <w:r>
        <w:rPr>
          <w:b/>
          <w:color w:val="030303"/>
          <w:spacing w:val="-5"/>
          <w:w w:val="105"/>
          <w:sz w:val="17"/>
        </w:rPr>
        <w:t>MLA</w:t>
      </w:r>
    </w:p>
    <w:p w14:paraId="46F0B895" w14:textId="77777777" w:rsidR="00387406" w:rsidRDefault="00387406">
      <w:pPr>
        <w:pStyle w:val="BodyText"/>
        <w:spacing w:before="68"/>
        <w:rPr>
          <w:b/>
          <w:sz w:val="17"/>
        </w:rPr>
      </w:pPr>
    </w:p>
    <w:p w14:paraId="46F0B896" w14:textId="57025B0B" w:rsidR="00387406" w:rsidRDefault="00DB7B9E">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 xml:space="preserve">Meat &amp; Livestock Australia Limited (ABN 39 081 678 364) and its related body corporate Integrity Systems Company Limited (ABN 34 134 745 038) </w:t>
      </w:r>
      <w:sdt>
        <w:sdtPr>
          <w:rPr>
            <w:color w:val="030303"/>
            <w:w w:val="105"/>
            <w:sz w:val="18"/>
          </w:rPr>
          <w:id w:val="550899815"/>
          <w:placeholder>
            <w:docPart w:val="09C7F3C9CF26468CA8651B540B7CB3B5"/>
          </w:placeholder>
          <w:text/>
        </w:sdtPr>
        <w:sdtContent>
          <w:r>
            <w:rPr>
              <w:color w:val="030303"/>
              <w:w w:val="105"/>
              <w:sz w:val="18"/>
            </w:rPr>
            <w:t>[</w:t>
          </w:r>
          <w:r w:rsidRPr="00C10069">
            <w:rPr>
              <w:color w:val="030303"/>
              <w:w w:val="105"/>
              <w:sz w:val="18"/>
            </w:rPr>
            <w:t>insert the</w:t>
          </w:r>
          <w:r>
            <w:rPr>
              <w:color w:val="030303"/>
              <w:w w:val="105"/>
              <w:sz w:val="18"/>
            </w:rPr>
            <w:t xml:space="preserve"> </w:t>
          </w:r>
          <w:r w:rsidRPr="00C10069">
            <w:rPr>
              <w:color w:val="030303"/>
              <w:w w:val="105"/>
              <w:sz w:val="18"/>
            </w:rPr>
            <w:t>following if MDC is involved: and MLA Donor Company Limited (ABN 49 083 304</w:t>
          </w:r>
          <w:r>
            <w:rPr>
              <w:color w:val="030303"/>
              <w:w w:val="105"/>
              <w:sz w:val="18"/>
            </w:rPr>
            <w:t xml:space="preserve"> </w:t>
          </w:r>
          <w:r w:rsidRPr="00C10069">
            <w:rPr>
              <w:color w:val="030303"/>
              <w:w w:val="105"/>
              <w:sz w:val="18"/>
            </w:rPr>
            <w:t>867) ("MDC")]</w:t>
          </w:r>
        </w:sdtContent>
      </w:sdt>
      <w:r>
        <w:rPr>
          <w:b/>
          <w:color w:val="030303"/>
          <w:w w:val="105"/>
          <w:sz w:val="17"/>
        </w:rPr>
        <w:t xml:space="preserve"> </w:t>
      </w:r>
      <w:r>
        <w:rPr>
          <w:color w:val="030303"/>
          <w:w w:val="105"/>
          <w:sz w:val="18"/>
        </w:rPr>
        <w:t xml:space="preserve">(together, </w:t>
      </w:r>
      <w:r>
        <w:rPr>
          <w:b/>
          <w:color w:val="161616"/>
          <w:w w:val="105"/>
          <w:sz w:val="17"/>
        </w:rPr>
        <w:t xml:space="preserve">"MLA") </w:t>
      </w:r>
      <w:r>
        <w:rPr>
          <w:color w:val="030303"/>
          <w:w w:val="105"/>
          <w:sz w:val="18"/>
        </w:rPr>
        <w:t xml:space="preserve">undertake a range of research and development and marketing programs designed to benefit beef, </w:t>
      </w:r>
      <w:proofErr w:type="spellStart"/>
      <w:r>
        <w:rPr>
          <w:color w:val="030303"/>
          <w:w w:val="105"/>
          <w:sz w:val="18"/>
        </w:rPr>
        <w:t>sheepmeat</w:t>
      </w:r>
      <w:proofErr w:type="spellEnd"/>
      <w:r>
        <w:rPr>
          <w:color w:val="030303"/>
          <w:w w:val="105"/>
          <w:sz w:val="18"/>
        </w:rPr>
        <w:t xml:space="preserve"> and goatmeat industry participants, from livestock producers to retail service providers. It also provides</w:t>
      </w:r>
      <w:r>
        <w:rPr>
          <w:color w:val="030303"/>
          <w:spacing w:val="-6"/>
          <w:w w:val="105"/>
          <w:sz w:val="18"/>
        </w:rPr>
        <w:t xml:space="preserve"> </w:t>
      </w:r>
      <w:proofErr w:type="gramStart"/>
      <w:r>
        <w:rPr>
          <w:color w:val="030303"/>
          <w:w w:val="105"/>
          <w:sz w:val="18"/>
        </w:rPr>
        <w:t>a number of</w:t>
      </w:r>
      <w:proofErr w:type="gramEnd"/>
      <w:r>
        <w:rPr>
          <w:color w:val="030303"/>
          <w:w w:val="105"/>
          <w:sz w:val="18"/>
        </w:rPr>
        <w:t xml:space="preserve">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14:paraId="46F0B897" w14:textId="77777777" w:rsidR="00387406" w:rsidRDefault="00387406">
      <w:pPr>
        <w:pStyle w:val="BodyText"/>
        <w:spacing w:before="15"/>
      </w:pPr>
    </w:p>
    <w:p w14:paraId="46F0B8A5" w14:textId="77777777" w:rsidR="00387406" w:rsidRDefault="00387406">
      <w:pPr>
        <w:pStyle w:val="BodyText"/>
        <w:spacing w:before="8"/>
        <w:rPr>
          <w:sz w:val="17"/>
        </w:rPr>
      </w:pPr>
    </w:p>
    <w:p w14:paraId="46F0B8A6" w14:textId="77777777" w:rsidR="00387406" w:rsidRDefault="00DB7B9E">
      <w:pPr>
        <w:pStyle w:val="ListParagraph"/>
        <w:numPr>
          <w:ilvl w:val="1"/>
          <w:numId w:val="9"/>
        </w:numPr>
        <w:tabs>
          <w:tab w:val="left" w:pos="1095"/>
        </w:tabs>
        <w:ind w:hanging="935"/>
        <w:rPr>
          <w:color w:val="030303"/>
          <w:sz w:val="18"/>
        </w:rPr>
      </w:pPr>
      <w:r>
        <w:rPr>
          <w:b/>
          <w:color w:val="030303"/>
          <w:spacing w:val="-2"/>
          <w:w w:val="110"/>
          <w:sz w:val="17"/>
        </w:rPr>
        <w:t>Invitation</w:t>
      </w:r>
    </w:p>
    <w:p w14:paraId="46F0B8A7" w14:textId="77777777" w:rsidR="00387406" w:rsidRDefault="00387406">
      <w:pPr>
        <w:pStyle w:val="BodyText"/>
        <w:spacing w:before="73"/>
        <w:rPr>
          <w:b/>
          <w:sz w:val="17"/>
        </w:rPr>
      </w:pPr>
    </w:p>
    <w:p w14:paraId="46F0B8A8" w14:textId="20EF3439" w:rsidR="00387406" w:rsidRDefault="00DB7B9E">
      <w:pPr>
        <w:pStyle w:val="BodyText"/>
        <w:spacing w:before="1" w:line="295" w:lineRule="auto"/>
        <w:ind w:left="1095" w:right="509" w:firstLine="3"/>
      </w:pPr>
      <w:r>
        <w:rPr>
          <w:color w:val="030303"/>
          <w:w w:val="105"/>
        </w:rPr>
        <w:t xml:space="preserve">MLA invites interested parties to submit tenders by </w:t>
      </w:r>
      <w:sdt>
        <w:sdtPr>
          <w:rPr>
            <w:color w:val="030303"/>
            <w:w w:val="105"/>
            <w:highlight w:val="yellow"/>
          </w:rPr>
          <w:id w:val="-862740866"/>
          <w:placeholder>
            <w:docPart w:val="09C7F3C9CF26468CA8651B540B7CB3B5"/>
          </w:placeholder>
        </w:sdtPr>
        <w:sdtEndPr>
          <w:rPr>
            <w:highlight w:val="none"/>
          </w:rPr>
        </w:sdtEndPr>
        <w:sdtContent>
          <w:r w:rsidR="004B56B9">
            <w:rPr>
              <w:color w:val="030303"/>
              <w:w w:val="105"/>
            </w:rPr>
            <w:t>9.00a</w:t>
          </w:r>
          <w:r w:rsidR="00375A40" w:rsidRPr="00375A40">
            <w:rPr>
              <w:color w:val="030303"/>
              <w:w w:val="105"/>
            </w:rPr>
            <w:t>m</w:t>
          </w:r>
          <w:r w:rsidR="004B56B9">
            <w:rPr>
              <w:color w:val="030303"/>
              <w:w w:val="105"/>
            </w:rPr>
            <w:t xml:space="preserve"> AEST</w:t>
          </w:r>
        </w:sdtContent>
      </w:sdt>
      <w:r w:rsidRPr="00375A40">
        <w:rPr>
          <w:color w:val="030303"/>
          <w:w w:val="105"/>
        </w:rPr>
        <w:t xml:space="preserve"> on </w:t>
      </w:r>
      <w:sdt>
        <w:sdtPr>
          <w:rPr>
            <w:color w:val="030303"/>
            <w:w w:val="105"/>
          </w:rPr>
          <w:id w:val="583959817"/>
          <w:placeholder>
            <w:docPart w:val="09C7F3C9CF26468CA8651B540B7CB3B5"/>
          </w:placeholder>
          <w:text/>
        </w:sdtPr>
        <w:sdtContent>
          <w:r w:rsidR="00155C30">
            <w:rPr>
              <w:color w:val="030303"/>
              <w:w w:val="105"/>
            </w:rPr>
            <w:t>8</w:t>
          </w:r>
          <w:r w:rsidR="00375A40" w:rsidRPr="00375A40">
            <w:rPr>
              <w:color w:val="030303"/>
              <w:w w:val="105"/>
            </w:rPr>
            <w:t xml:space="preserve"> September 2025</w:t>
          </w:r>
        </w:sdtContent>
      </w:sdt>
      <w:r>
        <w:rPr>
          <w:color w:val="030303"/>
          <w:w w:val="105"/>
        </w:rPr>
        <w:t xml:space="preserve"> </w:t>
      </w:r>
      <w:r>
        <w:rPr>
          <w:b/>
          <w:color w:val="030303"/>
          <w:w w:val="105"/>
          <w:sz w:val="17"/>
        </w:rPr>
        <w:t xml:space="preserve">("Closing Date"), </w:t>
      </w:r>
      <w:r>
        <w:rPr>
          <w:color w:val="030303"/>
          <w:w w:val="105"/>
        </w:rPr>
        <w:t xml:space="preserve">to </w:t>
      </w:r>
      <w:sdt>
        <w:sdtPr>
          <w:rPr>
            <w:color w:val="030303"/>
            <w:w w:val="105"/>
          </w:rPr>
          <w:id w:val="-1086299583"/>
          <w:placeholder>
            <w:docPart w:val="09C7F3C9CF26468CA8651B540B7CB3B5"/>
          </w:placeholder>
          <w:text/>
        </w:sdtPr>
        <w:sdtContent>
          <w:r w:rsidR="0009035B">
            <w:rPr>
              <w:color w:val="030303"/>
              <w:w w:val="105"/>
            </w:rPr>
            <w:t xml:space="preserve">coordinate the BredWell </w:t>
          </w:r>
          <w:proofErr w:type="spellStart"/>
          <w:r w:rsidR="0009035B">
            <w:rPr>
              <w:color w:val="030303"/>
              <w:w w:val="105"/>
            </w:rPr>
            <w:t>FedWell</w:t>
          </w:r>
          <w:proofErr w:type="spellEnd"/>
          <w:r w:rsidR="0009035B">
            <w:rPr>
              <w:color w:val="030303"/>
              <w:w w:val="105"/>
            </w:rPr>
            <w:t xml:space="preserve"> program</w:t>
          </w:r>
        </w:sdtContent>
      </w:sdt>
      <w:r>
        <w:rPr>
          <w:color w:val="030303"/>
          <w:w w:val="105"/>
        </w:rPr>
        <w:t>.</w:t>
      </w:r>
    </w:p>
    <w:p w14:paraId="46F0B8A9" w14:textId="77777777" w:rsidR="00387406" w:rsidRDefault="00387406">
      <w:pPr>
        <w:pStyle w:val="BodyText"/>
        <w:spacing w:before="18"/>
      </w:pPr>
    </w:p>
    <w:p w14:paraId="46F0B8AA" w14:textId="77777777" w:rsidR="00387406" w:rsidRDefault="00DB7B9E">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14:paraId="46F0B8AB" w14:textId="77777777" w:rsidR="00387406" w:rsidRDefault="00387406">
      <w:pPr>
        <w:pStyle w:val="BodyText"/>
        <w:spacing w:before="73"/>
        <w:rPr>
          <w:b/>
          <w:sz w:val="17"/>
        </w:rPr>
      </w:pPr>
    </w:p>
    <w:p w14:paraId="46F0B8AC" w14:textId="77777777" w:rsidR="00387406" w:rsidRDefault="00DB7B9E">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14:paraId="46F0B8AD" w14:textId="77777777" w:rsidR="00387406" w:rsidRDefault="00387406">
      <w:pPr>
        <w:pStyle w:val="BodyText"/>
        <w:spacing w:before="71"/>
      </w:pPr>
    </w:p>
    <w:p w14:paraId="46F0B8AE" w14:textId="2035F4FA" w:rsidR="00387406" w:rsidRDefault="00DB7B9E">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the tender. All</w:t>
      </w:r>
      <w:r>
        <w:rPr>
          <w:color w:val="030303"/>
          <w:spacing w:val="-5"/>
          <w:w w:val="105"/>
        </w:rPr>
        <w:t xml:space="preserve"> </w:t>
      </w:r>
      <w:r>
        <w:rPr>
          <w:color w:val="030303"/>
          <w:w w:val="105"/>
        </w:rPr>
        <w:t>submissions must be</w:t>
      </w:r>
      <w:r>
        <w:rPr>
          <w:color w:val="030303"/>
          <w:spacing w:val="-1"/>
          <w:w w:val="105"/>
        </w:rPr>
        <w:t xml:space="preserve"> </w:t>
      </w:r>
      <w:r>
        <w:rPr>
          <w:color w:val="030303"/>
          <w:w w:val="105"/>
        </w:rPr>
        <w:t>emailed</w:t>
      </w:r>
      <w:r>
        <w:rPr>
          <w:color w:val="030303"/>
          <w:spacing w:val="-1"/>
          <w:w w:val="105"/>
        </w:rPr>
        <w:t xml:space="preserve"> </w:t>
      </w:r>
      <w:r>
        <w:rPr>
          <w:color w:val="030303"/>
          <w:w w:val="105"/>
        </w:rPr>
        <w:t xml:space="preserve">to </w:t>
      </w:r>
      <w:sdt>
        <w:sdtPr>
          <w:rPr>
            <w:color w:val="030303"/>
            <w:w w:val="105"/>
          </w:rPr>
          <w:id w:val="-254978300"/>
          <w:placeholder>
            <w:docPart w:val="46BAD4A21FE845E19096E820370C0D33"/>
          </w:placeholder>
        </w:sdtPr>
        <w:sdtEndPr>
          <w:rPr>
            <w:spacing w:val="-2"/>
          </w:rPr>
        </w:sdtEndPr>
        <w:sdtContent>
          <w:hyperlink r:id="rId17" w:history="1">
            <w:r w:rsidR="00E61B6E" w:rsidRPr="00E61B6E">
              <w:rPr>
                <w:rStyle w:val="Hyperlink"/>
                <w:color w:val="auto"/>
                <w:w w:val="105"/>
                <w:u w:val="none"/>
              </w:rPr>
              <w:t xml:space="preserve">MLA's central tender mailbox </w:t>
            </w:r>
            <w:r w:rsidR="00E61B6E" w:rsidRPr="00E61B6E">
              <w:rPr>
                <w:rStyle w:val="Hyperlink"/>
                <w:w w:val="105"/>
              </w:rPr>
              <w:t>tenders@mla.com.au</w:t>
            </w:r>
            <w:r w:rsidR="00E61B6E" w:rsidRPr="00E61B6E">
              <w:rPr>
                <w:rStyle w:val="Hyperlink"/>
                <w:color w:val="auto"/>
                <w:w w:val="105"/>
                <w:u w:val="none"/>
              </w:rPr>
              <w:t xml:space="preserve"> OR</w:t>
            </w:r>
            <w:r w:rsidR="00E61B6E" w:rsidRPr="00E61B6E">
              <w:rPr>
                <w:rStyle w:val="Hyperlink"/>
                <w:w w:val="105"/>
                <w:u w:val="none"/>
              </w:rPr>
              <w:t xml:space="preserve"> </w:t>
            </w:r>
          </w:hyperlink>
          <w:r w:rsidR="00E61B6E">
            <w:t>mplumbe@mla.com.au</w:t>
          </w:r>
          <w:r>
            <w:rPr>
              <w:color w:val="030303"/>
              <w:spacing w:val="-2"/>
              <w:w w:val="105"/>
            </w:rPr>
            <w:t>.</w:t>
          </w:r>
        </w:sdtContent>
      </w:sdt>
    </w:p>
    <w:p w14:paraId="46F0B8AF" w14:textId="77777777" w:rsidR="00387406" w:rsidRDefault="00387406">
      <w:pPr>
        <w:pStyle w:val="BodyText"/>
        <w:spacing w:before="21"/>
      </w:pPr>
    </w:p>
    <w:p w14:paraId="46F0B8B0" w14:textId="77777777" w:rsidR="00387406" w:rsidRDefault="00DB7B9E">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r>
        <w:rPr>
          <w:color w:val="030303"/>
          <w:w w:val="105"/>
        </w:rPr>
        <w:t>be</w:t>
      </w:r>
      <w:r>
        <w:rPr>
          <w:color w:val="030303"/>
          <w:spacing w:val="-9"/>
          <w:w w:val="105"/>
        </w:rPr>
        <w:t xml:space="preserve"> </w:t>
      </w:r>
      <w:r>
        <w:rPr>
          <w:color w:val="030303"/>
          <w:w w:val="105"/>
        </w:rPr>
        <w:t>completed</w:t>
      </w:r>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14:paraId="46F0B8B1" w14:textId="77777777" w:rsidR="00387406" w:rsidRDefault="00387406">
      <w:pPr>
        <w:pStyle w:val="BodyText"/>
        <w:spacing w:before="66"/>
      </w:pPr>
    </w:p>
    <w:p w14:paraId="46F0B8B4" w14:textId="5772729B" w:rsidR="00387406" w:rsidRDefault="00DB7B9E" w:rsidP="001A67E8">
      <w:pPr>
        <w:pStyle w:val="BodyText"/>
        <w:spacing w:before="1" w:line="292" w:lineRule="auto"/>
        <w:ind w:left="1097" w:right="337" w:hanging="3"/>
      </w:pPr>
      <w:r>
        <w:rPr>
          <w:color w:val="030303"/>
          <w:w w:val="105"/>
        </w:rPr>
        <w:t xml:space="preserve">Section 3 describes MLA's requirements for </w:t>
      </w:r>
      <w:sdt>
        <w:sdtPr>
          <w:rPr>
            <w:color w:val="030303"/>
            <w:w w:val="105"/>
          </w:rPr>
          <w:id w:val="1110700032"/>
          <w:placeholder>
            <w:docPart w:val="09C7F3C9CF26468CA8651B540B7CB3B5"/>
          </w:placeholder>
          <w:text/>
        </w:sdtPr>
        <w:sdtContent>
          <w:r w:rsidR="00056358">
            <w:rPr>
              <w:color w:val="030303"/>
              <w:w w:val="105"/>
            </w:rPr>
            <w:t xml:space="preserve">the coordination of BredWell </w:t>
          </w:r>
          <w:proofErr w:type="spellStart"/>
          <w:r w:rsidR="00056358">
            <w:rPr>
              <w:color w:val="030303"/>
              <w:w w:val="105"/>
            </w:rPr>
            <w:t>FedWell</w:t>
          </w:r>
          <w:proofErr w:type="spellEnd"/>
        </w:sdtContent>
      </w:sdt>
      <w:r>
        <w:rPr>
          <w:color w:val="030303"/>
          <w:w w:val="105"/>
        </w:rPr>
        <w:t xml:space="preserve"> </w:t>
      </w:r>
      <w:r>
        <w:rPr>
          <w:b/>
          <w:color w:val="030303"/>
          <w:w w:val="105"/>
          <w:sz w:val="17"/>
        </w:rPr>
        <w:t xml:space="preserve">("Specification"). </w:t>
      </w:r>
      <w:r>
        <w:rPr>
          <w:color w:val="030303"/>
          <w:w w:val="105"/>
        </w:rPr>
        <w:t xml:space="preserve">Each </w:t>
      </w:r>
      <w:proofErr w:type="gramStart"/>
      <w:r>
        <w:rPr>
          <w:color w:val="030303"/>
          <w:w w:val="105"/>
        </w:rPr>
        <w:t>tenderer</w:t>
      </w:r>
      <w:proofErr w:type="gramEnd"/>
      <w:r>
        <w:rPr>
          <w:color w:val="030303"/>
          <w:w w:val="105"/>
        </w:rPr>
        <w:t xml:space="preserve"> must provide a statement detailing how it would meet MLA's requirements</w:t>
      </w:r>
      <w:r>
        <w:rPr>
          <w:color w:val="030303"/>
          <w:spacing w:val="27"/>
          <w:w w:val="105"/>
        </w:rPr>
        <w:t xml:space="preserve"> </w:t>
      </w:r>
      <w:r>
        <w:rPr>
          <w:color w:val="030303"/>
          <w:w w:val="105"/>
        </w:rPr>
        <w:t>in Section</w:t>
      </w:r>
      <w:r>
        <w:rPr>
          <w:color w:val="030303"/>
          <w:spacing w:val="25"/>
          <w:w w:val="105"/>
        </w:rPr>
        <w:t xml:space="preserve"> </w:t>
      </w:r>
      <w:r>
        <w:rPr>
          <w:color w:val="030303"/>
          <w:w w:val="105"/>
        </w:rPr>
        <w:t xml:space="preserve">3. </w:t>
      </w:r>
    </w:p>
    <w:p w14:paraId="46F0B8B5" w14:textId="77777777" w:rsidR="00387406" w:rsidRDefault="00387406">
      <w:pPr>
        <w:sectPr w:rsidR="00387406">
          <w:headerReference w:type="default" r:id="rId18"/>
          <w:pgSz w:w="12240" w:h="15840"/>
          <w:pgMar w:top="1540" w:right="1500" w:bottom="860" w:left="1700" w:header="0" w:footer="662" w:gutter="0"/>
          <w:cols w:space="720"/>
        </w:sectPr>
      </w:pPr>
    </w:p>
    <w:p w14:paraId="46F0B8B6" w14:textId="77777777" w:rsidR="00387406" w:rsidRDefault="00DB7B9E">
      <w:pPr>
        <w:pStyle w:val="BodyText"/>
        <w:spacing w:before="79" w:line="292" w:lineRule="auto"/>
        <w:ind w:left="1095" w:right="401" w:hanging="1"/>
      </w:pPr>
      <w:r>
        <w:rPr>
          <w:color w:val="030303"/>
          <w:w w:val="105"/>
        </w:rPr>
        <w:lastRenderedPageBreak/>
        <w:t>Section 4 contains the terms upon which MLA will enter into an agreement with the successful tenderer. These terms contain minimum legal requirements that must be satisfied before MLA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 xml:space="preserve">For </w:t>
      </w:r>
      <w:proofErr w:type="gramStart"/>
      <w:r>
        <w:rPr>
          <w:color w:val="030303"/>
          <w:w w:val="105"/>
        </w:rPr>
        <w:t>the majority of</w:t>
      </w:r>
      <w:proofErr w:type="gramEnd"/>
      <w:r>
        <w:rPr>
          <w:color w:val="030303"/>
          <w:w w:val="105"/>
        </w:rPr>
        <w:t xml:space="preserve">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 xml:space="preserve">by the tenderer. If a tenderer has previously agreed relevant umbrella terms with </w:t>
      </w:r>
      <w:proofErr w:type="gramStart"/>
      <w:r>
        <w:rPr>
          <w:color w:val="030303"/>
          <w:w w:val="105"/>
        </w:rPr>
        <w:t>MLA</w:t>
      </w:r>
      <w:proofErr w:type="gramEnd"/>
      <w:r>
        <w:rPr>
          <w:color w:val="030303"/>
          <w:w w:val="105"/>
        </w:rPr>
        <w:t xml:space="preserve"> then those umbrella terms will instead apply.</w:t>
      </w:r>
    </w:p>
    <w:p w14:paraId="46F0B8B7" w14:textId="77777777" w:rsidR="00387406" w:rsidRDefault="00387406">
      <w:pPr>
        <w:pStyle w:val="BodyText"/>
        <w:spacing w:before="29"/>
      </w:pPr>
    </w:p>
    <w:p w14:paraId="46F0B8B8" w14:textId="77777777" w:rsidR="00387406" w:rsidRDefault="00DB7B9E">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r>
        <w:rPr>
          <w:color w:val="030303"/>
          <w:w w:val="105"/>
        </w:rPr>
        <w:t>be</w:t>
      </w:r>
      <w:r>
        <w:rPr>
          <w:color w:val="030303"/>
          <w:spacing w:val="-7"/>
          <w:w w:val="105"/>
        </w:rPr>
        <w:t xml:space="preserve"> </w:t>
      </w:r>
      <w:r>
        <w:rPr>
          <w:color w:val="030303"/>
          <w:w w:val="105"/>
        </w:rPr>
        <w:t>completed</w:t>
      </w:r>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14:paraId="46F0B8B9" w14:textId="77777777" w:rsidR="00387406" w:rsidRDefault="00387406">
      <w:pPr>
        <w:pStyle w:val="BodyText"/>
        <w:spacing w:before="67"/>
      </w:pPr>
    </w:p>
    <w:p w14:paraId="46F0B8BA" w14:textId="77777777" w:rsidR="00387406" w:rsidRDefault="00DB7B9E">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r>
        <w:rPr>
          <w:color w:val="030303"/>
        </w:rPr>
        <w:t>be completed</w:t>
      </w:r>
      <w:r>
        <w:rPr>
          <w:color w:val="030303"/>
          <w:spacing w:val="32"/>
        </w:rPr>
        <w:t xml:space="preserve"> </w:t>
      </w:r>
      <w:r>
        <w:rPr>
          <w:color w:val="030303"/>
        </w:rPr>
        <w:t>by the</w:t>
      </w:r>
      <w:r>
        <w:rPr>
          <w:color w:val="030303"/>
          <w:spacing w:val="40"/>
        </w:rPr>
        <w:t xml:space="preserve"> </w:t>
      </w:r>
      <w:proofErr w:type="gramStart"/>
      <w:r>
        <w:rPr>
          <w:color w:val="030303"/>
        </w:rPr>
        <w:t>tenderer</w:t>
      </w:r>
      <w:proofErr w:type="gramEnd"/>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14:paraId="46F0B8BB" w14:textId="77777777" w:rsidR="00387406" w:rsidRDefault="00387406">
      <w:pPr>
        <w:pStyle w:val="BodyText"/>
        <w:spacing w:before="14"/>
      </w:pPr>
    </w:p>
    <w:p w14:paraId="46F0B8BC" w14:textId="77777777" w:rsidR="00387406" w:rsidRDefault="00DB7B9E">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14:paraId="46F0B8BD" w14:textId="77777777" w:rsidR="00387406" w:rsidRDefault="00387406">
      <w:pPr>
        <w:pStyle w:val="BodyText"/>
        <w:spacing w:before="91"/>
      </w:pPr>
    </w:p>
    <w:p w14:paraId="46F0B8BE"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proofErr w:type="gramStart"/>
      <w:r>
        <w:rPr>
          <w:b/>
          <w:color w:val="030303"/>
          <w:spacing w:val="-5"/>
          <w:w w:val="105"/>
          <w:sz w:val="17"/>
        </w:rPr>
        <w:t>2;</w:t>
      </w:r>
      <w:proofErr w:type="gramEnd"/>
    </w:p>
    <w:p w14:paraId="46F0B8BF" w14:textId="77777777" w:rsidR="00387406" w:rsidRDefault="00387406">
      <w:pPr>
        <w:pStyle w:val="BodyText"/>
        <w:spacing w:before="66"/>
        <w:rPr>
          <w:b/>
        </w:rPr>
      </w:pPr>
    </w:p>
    <w:p w14:paraId="46F0B8C0" w14:textId="77777777" w:rsidR="00387406" w:rsidRDefault="00DB7B9E">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 xml:space="preserve">Section </w:t>
      </w:r>
      <w:proofErr w:type="gramStart"/>
      <w:r>
        <w:rPr>
          <w:b/>
          <w:color w:val="030303"/>
          <w:w w:val="105"/>
          <w:sz w:val="17"/>
        </w:rPr>
        <w:t>3;</w:t>
      </w:r>
      <w:proofErr w:type="gramEnd"/>
    </w:p>
    <w:p w14:paraId="46F0B8C1" w14:textId="77777777" w:rsidR="00387406" w:rsidRDefault="00387406">
      <w:pPr>
        <w:pStyle w:val="BodyText"/>
        <w:spacing w:before="10"/>
        <w:rPr>
          <w:b/>
        </w:rPr>
      </w:pPr>
    </w:p>
    <w:p w14:paraId="46F0B8C2"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proofErr w:type="gramStart"/>
      <w:r>
        <w:rPr>
          <w:b/>
          <w:color w:val="030303"/>
          <w:spacing w:val="-5"/>
          <w:w w:val="105"/>
          <w:sz w:val="17"/>
        </w:rPr>
        <w:t>3;</w:t>
      </w:r>
      <w:proofErr w:type="gramEnd"/>
    </w:p>
    <w:p w14:paraId="46F0B8C3" w14:textId="77777777" w:rsidR="00387406" w:rsidRDefault="00387406">
      <w:pPr>
        <w:pStyle w:val="BodyText"/>
        <w:spacing w:before="67"/>
        <w:rPr>
          <w:b/>
        </w:rPr>
      </w:pPr>
    </w:p>
    <w:p w14:paraId="46F0B8C4" w14:textId="77777777" w:rsidR="00387406" w:rsidRDefault="00DB7B9E">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14:paraId="46F0B8C5" w14:textId="77777777" w:rsidR="00387406" w:rsidRDefault="00387406">
      <w:pPr>
        <w:pStyle w:val="BodyText"/>
        <w:spacing w:before="14"/>
      </w:pPr>
    </w:p>
    <w:p w14:paraId="46F0B8C6"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14:paraId="46F0B8C7" w14:textId="77777777" w:rsidR="00387406" w:rsidRDefault="00387406">
      <w:pPr>
        <w:pStyle w:val="BodyText"/>
        <w:spacing w:before="72"/>
        <w:rPr>
          <w:b/>
        </w:rPr>
      </w:pPr>
    </w:p>
    <w:p w14:paraId="46F0B8C8"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proofErr w:type="gramStart"/>
      <w:r>
        <w:rPr>
          <w:color w:val="030303"/>
          <w:w w:val="105"/>
        </w:rPr>
        <w:t>in</w:t>
      </w:r>
      <w:proofErr w:type="gramEnd"/>
      <w:r>
        <w:rPr>
          <w:color w:val="030303"/>
          <w:spacing w:val="14"/>
          <w:w w:val="105"/>
        </w:rPr>
        <w:t xml:space="preserve"> </w:t>
      </w:r>
      <w:r>
        <w:rPr>
          <w:color w:val="030303"/>
          <w:spacing w:val="-2"/>
          <w:w w:val="105"/>
        </w:rPr>
        <w:t>confidence.</w:t>
      </w:r>
    </w:p>
    <w:p w14:paraId="46F0B8C9" w14:textId="77777777" w:rsidR="00387406" w:rsidRDefault="00387406">
      <w:pPr>
        <w:pStyle w:val="BodyText"/>
        <w:spacing w:before="66"/>
      </w:pPr>
    </w:p>
    <w:p w14:paraId="46F0B8CA"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6F0B8CB" w14:textId="77777777" w:rsidR="00387406" w:rsidRDefault="00387406">
      <w:pPr>
        <w:pStyle w:val="BodyText"/>
        <w:spacing w:before="69"/>
        <w:rPr>
          <w:b/>
          <w:sz w:val="17"/>
        </w:rPr>
      </w:pPr>
    </w:p>
    <w:p w14:paraId="46F0B8CC" w14:textId="77777777" w:rsidR="00387406" w:rsidRDefault="00DB7B9E">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14:paraId="46F0B8CD" w14:textId="77777777" w:rsidR="00387406" w:rsidRDefault="00387406">
      <w:pPr>
        <w:pStyle w:val="BodyText"/>
        <w:spacing w:before="14"/>
        <w:rPr>
          <w:b/>
        </w:rPr>
      </w:pPr>
    </w:p>
    <w:p w14:paraId="46F0B8CE" w14:textId="77777777" w:rsidR="00387406" w:rsidRDefault="00DB7B9E">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 xml:space="preserve">royalty-free </w:t>
      </w:r>
      <w:proofErr w:type="spellStart"/>
      <w:r>
        <w:rPr>
          <w:color w:val="030303"/>
          <w:w w:val="105"/>
        </w:rPr>
        <w:t>licence</w:t>
      </w:r>
      <w:proofErr w:type="spellEnd"/>
      <w:r>
        <w:rPr>
          <w:color w:val="030303"/>
          <w:w w:val="105"/>
        </w:rPr>
        <w:t xml:space="preserv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14:paraId="46F0B8CF" w14:textId="77777777" w:rsidR="00387406" w:rsidRDefault="00387406">
      <w:pPr>
        <w:pStyle w:val="BodyText"/>
        <w:spacing w:before="11"/>
      </w:pPr>
    </w:p>
    <w:p w14:paraId="46F0B8D0" w14:textId="77777777" w:rsidR="00387406" w:rsidRDefault="00DB7B9E">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proofErr w:type="gramStart"/>
      <w:r>
        <w:rPr>
          <w:color w:val="030303"/>
          <w:w w:val="110"/>
        </w:rPr>
        <w:t>third</w:t>
      </w:r>
      <w:r>
        <w:rPr>
          <w:color w:val="030303"/>
          <w:spacing w:val="-1"/>
          <w:w w:val="110"/>
        </w:rPr>
        <w:t xml:space="preserve"> </w:t>
      </w:r>
      <w:r>
        <w:rPr>
          <w:color w:val="030303"/>
          <w:w w:val="110"/>
        </w:rPr>
        <w:t>party</w:t>
      </w:r>
      <w:proofErr w:type="gramEnd"/>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14:paraId="46F0B8D1" w14:textId="77777777" w:rsidR="00387406" w:rsidRDefault="00387406">
      <w:pPr>
        <w:pStyle w:val="BodyText"/>
        <w:spacing w:before="19"/>
        <w:rPr>
          <w:b/>
        </w:rPr>
      </w:pPr>
    </w:p>
    <w:p w14:paraId="46F0B8D2" w14:textId="77777777" w:rsidR="00387406" w:rsidRDefault="00DB7B9E">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proofErr w:type="gramStart"/>
      <w:r>
        <w:rPr>
          <w:color w:val="030303"/>
          <w:w w:val="105"/>
        </w:rPr>
        <w:t>tender</w:t>
      </w:r>
      <w:proofErr w:type="gramEnd"/>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14:paraId="46F0B8D3" w14:textId="77777777" w:rsidR="00387406" w:rsidRDefault="00387406">
      <w:pPr>
        <w:pStyle w:val="BodyText"/>
        <w:spacing w:before="14"/>
      </w:pPr>
    </w:p>
    <w:p w14:paraId="46F0B8D4" w14:textId="77777777" w:rsidR="00387406" w:rsidRDefault="00DB7B9E">
      <w:pPr>
        <w:pStyle w:val="BodyText"/>
        <w:spacing w:line="295" w:lineRule="auto"/>
        <w:ind w:left="1096" w:right="509" w:hanging="3"/>
      </w:pPr>
      <w:r>
        <w:rPr>
          <w:color w:val="030303"/>
          <w:w w:val="105"/>
        </w:rPr>
        <w:t>The</w:t>
      </w:r>
      <w:r>
        <w:rPr>
          <w:color w:val="030303"/>
          <w:spacing w:val="-1"/>
          <w:w w:val="105"/>
        </w:rPr>
        <w:t xml:space="preserve"> </w:t>
      </w:r>
      <w:proofErr w:type="gramStart"/>
      <w:r>
        <w:rPr>
          <w:color w:val="030303"/>
          <w:w w:val="105"/>
        </w:rPr>
        <w:t>tenderer</w:t>
      </w:r>
      <w:proofErr w:type="gramEnd"/>
      <w:r>
        <w:rPr>
          <w:color w:val="030303"/>
          <w:w w:val="105"/>
        </w:rPr>
        <w:t xml:space="preserve">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its employees, agents, contractors and</w:t>
      </w:r>
      <w:r>
        <w:rPr>
          <w:color w:val="030303"/>
          <w:spacing w:val="-3"/>
          <w:w w:val="105"/>
        </w:rPr>
        <w:t xml:space="preserve"> </w:t>
      </w:r>
      <w:r>
        <w:rPr>
          <w:color w:val="030303"/>
          <w:w w:val="105"/>
        </w:rPr>
        <w:t xml:space="preserve">advisers a </w:t>
      </w:r>
      <w:proofErr w:type="spellStart"/>
      <w:r>
        <w:rPr>
          <w:color w:val="030303"/>
          <w:w w:val="105"/>
        </w:rPr>
        <w:t>non</w:t>
      </w:r>
      <w:proofErr w:type="spellEnd"/>
      <w:r>
        <w:rPr>
          <w:color w:val="030303"/>
          <w:w w:val="105"/>
        </w:rPr>
        <w:t xml:space="preserve">­ exclusive, irrevocable, royalty-free </w:t>
      </w:r>
      <w:proofErr w:type="spellStart"/>
      <w:r>
        <w:rPr>
          <w:color w:val="030303"/>
          <w:w w:val="105"/>
        </w:rPr>
        <w:t>licence</w:t>
      </w:r>
      <w:proofErr w:type="spellEnd"/>
      <w:r>
        <w:rPr>
          <w:color w:val="030303"/>
          <w:w w:val="105"/>
        </w:rPr>
        <w:t xml:space="preserv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14:paraId="46F0B8D5" w14:textId="77777777" w:rsidR="00387406" w:rsidRDefault="00387406">
      <w:pPr>
        <w:spacing w:line="295" w:lineRule="auto"/>
        <w:sectPr w:rsidR="00387406">
          <w:headerReference w:type="default" r:id="rId19"/>
          <w:pgSz w:w="12240" w:h="15840"/>
          <w:pgMar w:top="1520" w:right="1500" w:bottom="860" w:left="1700" w:header="0" w:footer="662" w:gutter="0"/>
          <w:cols w:space="720"/>
        </w:sectPr>
      </w:pPr>
    </w:p>
    <w:p w14:paraId="46F0B8D6" w14:textId="77777777" w:rsidR="00387406" w:rsidRDefault="00DB7B9E">
      <w:pPr>
        <w:pStyle w:val="ListParagraph"/>
        <w:numPr>
          <w:ilvl w:val="1"/>
          <w:numId w:val="9"/>
        </w:numPr>
        <w:tabs>
          <w:tab w:val="left" w:pos="1095"/>
        </w:tabs>
        <w:spacing w:before="64"/>
        <w:ind w:hanging="935"/>
        <w:rPr>
          <w:color w:val="030303"/>
          <w:sz w:val="18"/>
        </w:rPr>
      </w:pPr>
      <w:r>
        <w:rPr>
          <w:b/>
          <w:color w:val="030303"/>
          <w:spacing w:val="-2"/>
          <w:sz w:val="17"/>
        </w:rPr>
        <w:lastRenderedPageBreak/>
        <w:t>Disclosure</w:t>
      </w:r>
    </w:p>
    <w:p w14:paraId="46F0B8D7" w14:textId="77777777" w:rsidR="00387406" w:rsidRDefault="00387406">
      <w:pPr>
        <w:pStyle w:val="BodyText"/>
        <w:spacing w:before="73"/>
        <w:rPr>
          <w:b/>
          <w:sz w:val="17"/>
        </w:rPr>
      </w:pPr>
    </w:p>
    <w:p w14:paraId="46F0B8D8" w14:textId="77777777" w:rsidR="00387406" w:rsidRDefault="00DB7B9E">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providing a tender the tenderer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the tender to MLA's employees, agents, contractors and advisers, for the</w:t>
      </w:r>
      <w:r>
        <w:rPr>
          <w:color w:val="030303"/>
          <w:spacing w:val="40"/>
          <w:w w:val="105"/>
        </w:rPr>
        <w:t xml:space="preserve"> </w:t>
      </w:r>
      <w:r>
        <w:rPr>
          <w:color w:val="030303"/>
          <w:w w:val="105"/>
        </w:rPr>
        <w:t xml:space="preserve">purposes of this tender process, as required by law or otherwise with the </w:t>
      </w:r>
      <w:proofErr w:type="gramStart"/>
      <w:r>
        <w:rPr>
          <w:color w:val="030303"/>
          <w:w w:val="105"/>
        </w:rPr>
        <w:t>tenderer's</w:t>
      </w:r>
      <w:proofErr w:type="gramEnd"/>
      <w:r>
        <w:rPr>
          <w:color w:val="030303"/>
          <w:w w:val="105"/>
        </w:rPr>
        <w:t xml:space="preserve"> consent.</w:t>
      </w:r>
    </w:p>
    <w:p w14:paraId="46F0B8D9" w14:textId="77777777" w:rsidR="00387406" w:rsidRDefault="00387406">
      <w:pPr>
        <w:pStyle w:val="BodyText"/>
        <w:spacing w:before="20"/>
      </w:pPr>
    </w:p>
    <w:p w14:paraId="46F0B8DA" w14:textId="77777777" w:rsidR="00387406" w:rsidRDefault="00DB7B9E">
      <w:pPr>
        <w:pStyle w:val="BodyText"/>
        <w:spacing w:line="300" w:lineRule="auto"/>
        <w:ind w:left="1095" w:hanging="2"/>
      </w:pPr>
      <w:r>
        <w:rPr>
          <w:color w:val="030303"/>
          <w:w w:val="105"/>
        </w:rPr>
        <w:t>Tenderers must clearly identify any information that they consider should be protected as confidential or commercially sensitive information.</w:t>
      </w:r>
    </w:p>
    <w:p w14:paraId="46F0B8DB" w14:textId="77777777" w:rsidR="00387406" w:rsidRDefault="00387406">
      <w:pPr>
        <w:pStyle w:val="BodyText"/>
        <w:spacing w:before="11"/>
      </w:pPr>
    </w:p>
    <w:p w14:paraId="46F0B8DC" w14:textId="77777777" w:rsidR="00387406" w:rsidRDefault="00DB7B9E">
      <w:pPr>
        <w:pStyle w:val="ListParagraph"/>
        <w:numPr>
          <w:ilvl w:val="1"/>
          <w:numId w:val="9"/>
        </w:numPr>
        <w:tabs>
          <w:tab w:val="left" w:pos="1095"/>
        </w:tabs>
        <w:ind w:hanging="935"/>
        <w:rPr>
          <w:color w:val="030303"/>
          <w:sz w:val="18"/>
        </w:rPr>
      </w:pPr>
      <w:r>
        <w:rPr>
          <w:b/>
          <w:color w:val="030303"/>
          <w:spacing w:val="-2"/>
          <w:w w:val="105"/>
          <w:sz w:val="17"/>
        </w:rPr>
        <w:t>Questions</w:t>
      </w:r>
    </w:p>
    <w:p w14:paraId="46F0B8DD" w14:textId="77777777" w:rsidR="00387406" w:rsidRDefault="00387406">
      <w:pPr>
        <w:pStyle w:val="BodyText"/>
        <w:spacing w:before="78"/>
        <w:rPr>
          <w:b/>
          <w:sz w:val="17"/>
        </w:rPr>
      </w:pPr>
    </w:p>
    <w:p w14:paraId="46F0B8DE" w14:textId="77777777" w:rsidR="00387406" w:rsidRDefault="00DB7B9E">
      <w:pPr>
        <w:pStyle w:val="BodyText"/>
        <w:spacing w:line="292" w:lineRule="auto"/>
        <w:ind w:left="1095" w:right="509" w:firstLine="3"/>
      </w:pPr>
      <w:r>
        <w:rPr>
          <w:color w:val="030303"/>
          <w:w w:val="105"/>
        </w:rPr>
        <w:t>Any questions must be</w:t>
      </w:r>
      <w:r>
        <w:rPr>
          <w:color w:val="030303"/>
          <w:spacing w:val="-1"/>
          <w:w w:val="105"/>
        </w:rPr>
        <w:t xml:space="preserve"> </w:t>
      </w:r>
      <w:r>
        <w:rPr>
          <w:color w:val="030303"/>
          <w:w w:val="105"/>
        </w:rPr>
        <w:t>submitted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answers with all tenderers. A tenderer may request that a question be treated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14:paraId="46F0B8DF" w14:textId="77777777" w:rsidR="00387406" w:rsidRDefault="00387406">
      <w:pPr>
        <w:pStyle w:val="BodyText"/>
        <w:spacing w:before="25"/>
      </w:pPr>
    </w:p>
    <w:p w14:paraId="46F0B8E0" w14:textId="77777777" w:rsidR="00387406" w:rsidRDefault="00DB7B9E">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14:paraId="46F0B8E1" w14:textId="77777777" w:rsidR="00387406" w:rsidRDefault="00387406">
      <w:pPr>
        <w:pStyle w:val="BodyText"/>
        <w:spacing w:before="73"/>
        <w:rPr>
          <w:b/>
          <w:sz w:val="17"/>
        </w:rPr>
      </w:pPr>
    </w:p>
    <w:p w14:paraId="46F0B8E2" w14:textId="77777777" w:rsidR="00387406" w:rsidRDefault="00DB7B9E">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least 3</w:t>
      </w:r>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14:paraId="46F0B8E3" w14:textId="77777777" w:rsidR="00387406" w:rsidRDefault="00387406">
      <w:pPr>
        <w:pStyle w:val="BodyText"/>
        <w:spacing w:before="14"/>
      </w:pPr>
    </w:p>
    <w:p w14:paraId="46F0B8E4" w14:textId="77777777" w:rsidR="00387406" w:rsidRDefault="00DB7B9E">
      <w:pPr>
        <w:pStyle w:val="BodyText"/>
        <w:spacing w:line="295" w:lineRule="auto"/>
        <w:ind w:left="1095" w:right="509" w:firstLine="3"/>
      </w:pPr>
      <w:r>
        <w:rPr>
          <w:color w:val="030303"/>
          <w:w w:val="105"/>
        </w:rPr>
        <w:t>Any extension of time will be</w:t>
      </w:r>
      <w:r>
        <w:rPr>
          <w:color w:val="030303"/>
          <w:spacing w:val="-1"/>
          <w:w w:val="105"/>
        </w:rPr>
        <w:t xml:space="preserve"> </w:t>
      </w:r>
      <w:r>
        <w:rPr>
          <w:color w:val="030303"/>
          <w:w w:val="105"/>
        </w:rPr>
        <w:t>granted to all tenderers, not</w:t>
      </w:r>
      <w:r>
        <w:rPr>
          <w:color w:val="030303"/>
          <w:spacing w:val="36"/>
          <w:w w:val="105"/>
        </w:rPr>
        <w:t xml:space="preserve"> </w:t>
      </w:r>
      <w:r>
        <w:rPr>
          <w:color w:val="030303"/>
          <w:w w:val="105"/>
        </w:rPr>
        <w:t>only the tenderer requesting the extension.</w:t>
      </w:r>
    </w:p>
    <w:p w14:paraId="46F0B8E5" w14:textId="77777777" w:rsidR="00387406" w:rsidRDefault="00387406">
      <w:pPr>
        <w:pStyle w:val="BodyText"/>
        <w:spacing w:before="19"/>
      </w:pPr>
    </w:p>
    <w:p w14:paraId="46F0B8E6" w14:textId="77777777" w:rsidR="00387406" w:rsidRDefault="00DB7B9E">
      <w:pPr>
        <w:pStyle w:val="ListParagraph"/>
        <w:numPr>
          <w:ilvl w:val="1"/>
          <w:numId w:val="9"/>
        </w:numPr>
        <w:tabs>
          <w:tab w:val="left" w:pos="1094"/>
        </w:tabs>
        <w:ind w:left="1094" w:hanging="934"/>
        <w:rPr>
          <w:color w:val="030303"/>
          <w:sz w:val="18"/>
        </w:rPr>
      </w:pPr>
      <w:r>
        <w:rPr>
          <w:b/>
          <w:color w:val="030303"/>
          <w:spacing w:val="-2"/>
          <w:w w:val="110"/>
          <w:sz w:val="17"/>
        </w:rPr>
        <w:t>Confidentiality</w:t>
      </w:r>
    </w:p>
    <w:p w14:paraId="46F0B8E7" w14:textId="77777777" w:rsidR="00387406" w:rsidRDefault="00387406">
      <w:pPr>
        <w:pStyle w:val="BodyText"/>
        <w:spacing w:before="73"/>
        <w:rPr>
          <w:b/>
          <w:sz w:val="17"/>
        </w:rPr>
      </w:pPr>
    </w:p>
    <w:p w14:paraId="46F0B8E8" w14:textId="77777777" w:rsidR="00387406" w:rsidRDefault="00DB7B9E">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 xml:space="preserve">request for </w:t>
      </w:r>
      <w:proofErr w:type="gramStart"/>
      <w:r>
        <w:rPr>
          <w:color w:val="030303"/>
          <w:w w:val="110"/>
        </w:rPr>
        <w:t>tender</w:t>
      </w:r>
      <w:proofErr w:type="gramEnd"/>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14:paraId="46F0B8E9" w14:textId="77777777" w:rsidR="00387406" w:rsidRDefault="00387406">
      <w:pPr>
        <w:pStyle w:val="BodyText"/>
        <w:spacing w:before="9"/>
      </w:pPr>
    </w:p>
    <w:p w14:paraId="46F0B8EA" w14:textId="77777777" w:rsidR="00387406" w:rsidRDefault="00DB7B9E">
      <w:pPr>
        <w:pStyle w:val="BodyText"/>
        <w:spacing w:before="1" w:line="292" w:lineRule="auto"/>
        <w:ind w:left="1095" w:right="509" w:firstLine="2"/>
      </w:pPr>
      <w:r>
        <w:rPr>
          <w:color w:val="030303"/>
          <w:w w:val="105"/>
        </w:rPr>
        <w:t>A tenderer must not use copy, reproduce, distribute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 xml:space="preserve">to the </w:t>
      </w:r>
      <w:proofErr w:type="gramStart"/>
      <w:r>
        <w:rPr>
          <w:color w:val="030303"/>
          <w:w w:val="105"/>
        </w:rPr>
        <w:t>tenderer's</w:t>
      </w:r>
      <w:proofErr w:type="gramEnd"/>
      <w:r>
        <w:rPr>
          <w:color w:val="030303"/>
          <w:w w:val="105"/>
        </w:rPr>
        <w:t xml:space="preserve">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14:paraId="46F0B8EB" w14:textId="77777777" w:rsidR="00387406" w:rsidRDefault="00387406">
      <w:pPr>
        <w:pStyle w:val="BodyText"/>
        <w:spacing w:before="20"/>
      </w:pPr>
    </w:p>
    <w:p w14:paraId="46F0B8EC" w14:textId="77777777" w:rsidR="00387406" w:rsidRDefault="00DB7B9E">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14:paraId="46F0B8ED" w14:textId="77777777" w:rsidR="00387406" w:rsidRDefault="00387406">
      <w:pPr>
        <w:pStyle w:val="BodyText"/>
        <w:spacing w:before="78"/>
        <w:rPr>
          <w:b/>
          <w:sz w:val="17"/>
        </w:rPr>
      </w:pPr>
    </w:p>
    <w:p w14:paraId="46F0B8EE" w14:textId="77777777" w:rsidR="00387406" w:rsidRDefault="00DB7B9E">
      <w:pPr>
        <w:pStyle w:val="BodyText"/>
        <w:spacing w:line="292" w:lineRule="auto"/>
        <w:ind w:left="1093" w:right="337" w:firstLine="4"/>
      </w:pPr>
      <w:r>
        <w:rPr>
          <w:color w:val="030303"/>
          <w:w w:val="105"/>
        </w:rPr>
        <w:t xml:space="preserve">Unless expressly provided in this request for </w:t>
      </w:r>
      <w:proofErr w:type="gramStart"/>
      <w:r>
        <w:rPr>
          <w:color w:val="030303"/>
          <w:w w:val="105"/>
        </w:rPr>
        <w:t>tender</w:t>
      </w:r>
      <w:proofErr w:type="gramEnd"/>
      <w:r>
        <w:rPr>
          <w:color w:val="030303"/>
          <w:w w:val="105"/>
        </w:rPr>
        <w:t>,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 xml:space="preserve">for </w:t>
      </w:r>
      <w:proofErr w:type="gramStart"/>
      <w:r>
        <w:rPr>
          <w:color w:val="030303"/>
          <w:w w:val="105"/>
        </w:rPr>
        <w:t>tender</w:t>
      </w:r>
      <w:proofErr w:type="gramEnd"/>
      <w:r>
        <w:rPr>
          <w:color w:val="030303"/>
          <w:w w:val="105"/>
        </w:rPr>
        <w:t xml:space="preserve"> or the tender.</w:t>
      </w:r>
    </w:p>
    <w:p w14:paraId="46F0B8EF" w14:textId="77777777" w:rsidR="00387406" w:rsidRDefault="00387406">
      <w:pPr>
        <w:pStyle w:val="BodyText"/>
        <w:spacing w:before="23"/>
      </w:pPr>
    </w:p>
    <w:p w14:paraId="46F0B8F0" w14:textId="77777777" w:rsidR="00387406" w:rsidRDefault="00DB7B9E">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14:paraId="46F0B8F1" w14:textId="77777777" w:rsidR="00387406" w:rsidRDefault="00387406">
      <w:pPr>
        <w:pStyle w:val="BodyText"/>
        <w:spacing w:before="14"/>
      </w:pPr>
    </w:p>
    <w:p w14:paraId="46F0B8F2" w14:textId="77777777" w:rsidR="00387406" w:rsidRDefault="00DB7B9E">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14:paraId="46F0B8F3" w14:textId="77777777" w:rsidR="00387406" w:rsidRDefault="00387406">
      <w:pPr>
        <w:pStyle w:val="BodyText"/>
        <w:spacing w:before="78"/>
        <w:rPr>
          <w:b/>
          <w:sz w:val="17"/>
        </w:rPr>
      </w:pPr>
    </w:p>
    <w:p w14:paraId="46F0B8F4" w14:textId="77777777" w:rsidR="00387406" w:rsidRDefault="00DB7B9E">
      <w:pPr>
        <w:pStyle w:val="BodyText"/>
        <w:spacing w:before="1" w:line="295" w:lineRule="auto"/>
        <w:ind w:left="1095" w:right="509" w:firstLine="2"/>
      </w:pPr>
      <w:r>
        <w:rPr>
          <w:color w:val="030303"/>
          <w:w w:val="105"/>
        </w:rPr>
        <w:t xml:space="preserve">A </w:t>
      </w:r>
      <w:proofErr w:type="gramStart"/>
      <w:r>
        <w:rPr>
          <w:color w:val="030303"/>
          <w:w w:val="105"/>
        </w:rPr>
        <w:t>tenderer</w:t>
      </w:r>
      <w:proofErr w:type="gramEnd"/>
      <w:r>
        <w:rPr>
          <w:color w:val="030303"/>
          <w:w w:val="105"/>
        </w:rPr>
        <w:t xml:space="preserve"> must not</w:t>
      </w:r>
      <w:r>
        <w:rPr>
          <w:color w:val="030303"/>
          <w:spacing w:val="27"/>
          <w:w w:val="105"/>
        </w:rPr>
        <w:t xml:space="preserve"> </w:t>
      </w:r>
      <w:r>
        <w:rPr>
          <w:color w:val="030303"/>
          <w:w w:val="105"/>
        </w:rPr>
        <w:t>have any actual, potential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14:paraId="46F0B8F5" w14:textId="77777777" w:rsidR="00387406" w:rsidRDefault="00387406">
      <w:pPr>
        <w:spacing w:line="295" w:lineRule="auto"/>
        <w:sectPr w:rsidR="00387406">
          <w:headerReference w:type="default" r:id="rId20"/>
          <w:pgSz w:w="12240" w:h="15840"/>
          <w:pgMar w:top="1540" w:right="1500" w:bottom="860" w:left="1700" w:header="0" w:footer="662" w:gutter="0"/>
          <w:cols w:space="720"/>
        </w:sectPr>
      </w:pPr>
    </w:p>
    <w:p w14:paraId="46F0B8F6" w14:textId="77777777" w:rsidR="00387406" w:rsidRDefault="00DB7B9E">
      <w:pPr>
        <w:pStyle w:val="BodyText"/>
        <w:spacing w:before="64" w:line="290" w:lineRule="auto"/>
        <w:ind w:left="1095" w:right="337"/>
      </w:pPr>
      <w:r>
        <w:rPr>
          <w:color w:val="030303"/>
          <w:w w:val="105"/>
        </w:rPr>
        <w:lastRenderedPageBreak/>
        <w:t>actual, potential or perceived conflict of interest arises, the</w:t>
      </w:r>
      <w:r>
        <w:rPr>
          <w:color w:val="030303"/>
          <w:spacing w:val="40"/>
          <w:w w:val="105"/>
        </w:rPr>
        <w:t xml:space="preserve"> </w:t>
      </w:r>
      <w:r>
        <w:rPr>
          <w:color w:val="030303"/>
          <w:w w:val="105"/>
        </w:rPr>
        <w:t>tenderer must immediately notify MLA in writing and MLA will:</w:t>
      </w:r>
    </w:p>
    <w:p w14:paraId="46F0B8F7" w14:textId="77777777" w:rsidR="00387406" w:rsidRDefault="00387406">
      <w:pPr>
        <w:pStyle w:val="BodyText"/>
        <w:spacing w:before="18"/>
      </w:pPr>
    </w:p>
    <w:p w14:paraId="46F0B8F8" w14:textId="77777777" w:rsidR="00387406" w:rsidRDefault="00DB7B9E">
      <w:pPr>
        <w:pStyle w:val="ListParagraph"/>
        <w:numPr>
          <w:ilvl w:val="2"/>
          <w:numId w:val="9"/>
        </w:numPr>
        <w:tabs>
          <w:tab w:val="left" w:pos="1768"/>
        </w:tabs>
        <w:spacing w:line="297" w:lineRule="auto"/>
        <w:ind w:right="328"/>
        <w:jc w:val="both"/>
        <w:rPr>
          <w:color w:val="030303"/>
          <w:sz w:val="18"/>
        </w:rPr>
      </w:pPr>
      <w:proofErr w:type="gramStart"/>
      <w:r>
        <w:rPr>
          <w:color w:val="030303"/>
          <w:w w:val="105"/>
          <w:sz w:val="18"/>
        </w:rPr>
        <w:t>enter into</w:t>
      </w:r>
      <w:proofErr w:type="gramEnd"/>
      <w:r>
        <w:rPr>
          <w:color w:val="030303"/>
          <w:w w:val="105"/>
          <w:sz w:val="18"/>
        </w:rPr>
        <w:t xml:space="preserve">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proofErr w:type="gramStart"/>
      <w:r>
        <w:rPr>
          <w:color w:val="030303"/>
          <w:w w:val="105"/>
          <w:sz w:val="18"/>
        </w:rPr>
        <w:t>to resolve</w:t>
      </w:r>
      <w:proofErr w:type="gramEnd"/>
      <w:r>
        <w:rPr>
          <w:color w:val="030303"/>
          <w:w w:val="105"/>
          <w:sz w:val="18"/>
        </w:rPr>
        <w:t xml:space="preserve"> or</w:t>
      </w:r>
      <w:r>
        <w:rPr>
          <w:color w:val="030303"/>
          <w:spacing w:val="-8"/>
          <w:w w:val="105"/>
          <w:sz w:val="18"/>
        </w:rPr>
        <w:t xml:space="preserve"> </w:t>
      </w:r>
      <w:r>
        <w:rPr>
          <w:color w:val="030303"/>
          <w:w w:val="105"/>
          <w:sz w:val="18"/>
        </w:rPr>
        <w:t xml:space="preserve">otherwise deal with the </w:t>
      </w:r>
      <w:proofErr w:type="gramStart"/>
      <w:r>
        <w:rPr>
          <w:color w:val="030303"/>
          <w:w w:val="105"/>
          <w:sz w:val="18"/>
        </w:rPr>
        <w:t>conflict;</w:t>
      </w:r>
      <w:proofErr w:type="gramEnd"/>
    </w:p>
    <w:p w14:paraId="46F0B8F9" w14:textId="77777777" w:rsidR="00387406" w:rsidRDefault="00387406">
      <w:pPr>
        <w:pStyle w:val="BodyText"/>
        <w:spacing w:before="8"/>
      </w:pPr>
    </w:p>
    <w:p w14:paraId="46F0B8FA" w14:textId="77777777" w:rsidR="00387406" w:rsidRDefault="00DB7B9E">
      <w:pPr>
        <w:pStyle w:val="ListParagraph"/>
        <w:numPr>
          <w:ilvl w:val="2"/>
          <w:numId w:val="9"/>
        </w:numPr>
        <w:tabs>
          <w:tab w:val="left" w:pos="1766"/>
          <w:tab w:val="left" w:pos="1769"/>
        </w:tabs>
        <w:spacing w:line="295" w:lineRule="auto"/>
        <w:ind w:left="1769" w:right="316" w:hanging="674"/>
        <w:jc w:val="both"/>
        <w:rPr>
          <w:color w:val="030303"/>
          <w:sz w:val="18"/>
        </w:rPr>
      </w:pPr>
      <w:proofErr w:type="gramStart"/>
      <w:r>
        <w:rPr>
          <w:color w:val="030303"/>
          <w:w w:val="110"/>
          <w:sz w:val="18"/>
        </w:rPr>
        <w:t>exclude</w:t>
      </w:r>
      <w:proofErr w:type="gramEnd"/>
      <w:r>
        <w:rPr>
          <w:color w:val="030303"/>
          <w:w w:val="110"/>
          <w:sz w:val="18"/>
        </w:rPr>
        <w:t xml:space="preserve"> the </w:t>
      </w:r>
      <w:proofErr w:type="gramStart"/>
      <w:r>
        <w:rPr>
          <w:color w:val="030303"/>
          <w:w w:val="110"/>
          <w:sz w:val="18"/>
        </w:rPr>
        <w:t>tenderer</w:t>
      </w:r>
      <w:proofErr w:type="gramEnd"/>
      <w:r>
        <w:rPr>
          <w:color w:val="030303"/>
          <w:w w:val="110"/>
          <w:sz w:val="18"/>
        </w:rPr>
        <w:t xml:space="preserve"> from further participation in this request for </w:t>
      </w:r>
      <w:proofErr w:type="gramStart"/>
      <w:r>
        <w:rPr>
          <w:color w:val="030303"/>
          <w:w w:val="110"/>
          <w:sz w:val="18"/>
        </w:rPr>
        <w:t>tender</w:t>
      </w:r>
      <w:proofErr w:type="gramEnd"/>
      <w:r>
        <w:rPr>
          <w:color w:val="030303"/>
          <w:w w:val="110"/>
          <w:sz w:val="18"/>
        </w:rPr>
        <w:t xml:space="preserve">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14:paraId="46F0B8FB" w14:textId="77777777" w:rsidR="00387406" w:rsidRDefault="00387406">
      <w:pPr>
        <w:pStyle w:val="BodyText"/>
        <w:spacing w:before="19"/>
      </w:pPr>
    </w:p>
    <w:p w14:paraId="46F0B8FC" w14:textId="77777777" w:rsidR="00387406" w:rsidRDefault="00DB7B9E">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proofErr w:type="gramStart"/>
      <w:r>
        <w:rPr>
          <w:color w:val="030303"/>
          <w:w w:val="105"/>
          <w:sz w:val="18"/>
        </w:rPr>
        <w:t>considers</w:t>
      </w:r>
      <w:proofErr w:type="gramEnd"/>
      <w:r>
        <w:rPr>
          <w:color w:val="030303"/>
          <w:spacing w:val="8"/>
          <w:w w:val="105"/>
          <w:sz w:val="18"/>
        </w:rPr>
        <w:t xml:space="preserve"> </w:t>
      </w:r>
      <w:r>
        <w:rPr>
          <w:color w:val="030303"/>
          <w:spacing w:val="-2"/>
          <w:w w:val="105"/>
          <w:sz w:val="18"/>
        </w:rPr>
        <w:t>appropriate.</w:t>
      </w:r>
    </w:p>
    <w:p w14:paraId="46F0B8FD" w14:textId="77777777" w:rsidR="00387406" w:rsidRDefault="00387406">
      <w:pPr>
        <w:pStyle w:val="BodyText"/>
        <w:spacing w:before="58"/>
      </w:pPr>
    </w:p>
    <w:p w14:paraId="46F0B8FE"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14:paraId="46F0B8FF" w14:textId="77777777" w:rsidR="00387406" w:rsidRDefault="00387406">
      <w:pPr>
        <w:pStyle w:val="BodyText"/>
        <w:spacing w:before="80"/>
        <w:rPr>
          <w:b/>
          <w:sz w:val="17"/>
        </w:rPr>
      </w:pPr>
    </w:p>
    <w:p w14:paraId="46F0B900" w14:textId="77777777" w:rsidR="00387406" w:rsidRDefault="00DB7B9E">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14:paraId="46F0B901" w14:textId="77777777" w:rsidR="00387406" w:rsidRDefault="00387406">
      <w:pPr>
        <w:pStyle w:val="BodyText"/>
        <w:spacing w:before="62"/>
      </w:pPr>
    </w:p>
    <w:p w14:paraId="46F0B902"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proofErr w:type="gramStart"/>
      <w:r>
        <w:rPr>
          <w:color w:val="030303"/>
          <w:spacing w:val="-2"/>
          <w:w w:val="105"/>
          <w:sz w:val="18"/>
        </w:rPr>
        <w:t>dollars;</w:t>
      </w:r>
      <w:proofErr w:type="gramEnd"/>
    </w:p>
    <w:p w14:paraId="46F0B903" w14:textId="77777777" w:rsidR="00387406" w:rsidRDefault="00387406">
      <w:pPr>
        <w:pStyle w:val="BodyText"/>
        <w:spacing w:before="67"/>
      </w:pPr>
    </w:p>
    <w:p w14:paraId="46F0B904"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proofErr w:type="gramStart"/>
      <w:r>
        <w:rPr>
          <w:color w:val="030303"/>
          <w:spacing w:val="-2"/>
          <w:w w:val="105"/>
          <w:sz w:val="18"/>
        </w:rPr>
        <w:t>expenses;</w:t>
      </w:r>
      <w:proofErr w:type="gramEnd"/>
    </w:p>
    <w:p w14:paraId="46F0B905" w14:textId="77777777" w:rsidR="00387406" w:rsidRDefault="00387406">
      <w:pPr>
        <w:pStyle w:val="BodyText"/>
        <w:spacing w:before="61"/>
      </w:pPr>
    </w:p>
    <w:p w14:paraId="46F0B906" w14:textId="77777777" w:rsidR="00387406" w:rsidRDefault="00DB7B9E">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14:paraId="46F0B907" w14:textId="77777777" w:rsidR="00387406" w:rsidRDefault="00DB7B9E">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14:paraId="46F0B908" w14:textId="77777777" w:rsidR="00387406" w:rsidRDefault="00387406">
      <w:pPr>
        <w:pStyle w:val="BodyText"/>
        <w:spacing w:before="67"/>
      </w:pPr>
    </w:p>
    <w:p w14:paraId="46F0B909" w14:textId="77777777" w:rsidR="00387406" w:rsidRDefault="00DB7B9E">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14:paraId="46F0B90A" w14:textId="77777777" w:rsidR="00387406" w:rsidRDefault="00387406">
      <w:pPr>
        <w:pStyle w:val="BodyText"/>
        <w:spacing w:before="11"/>
      </w:pPr>
    </w:p>
    <w:p w14:paraId="46F0B912" w14:textId="77777777" w:rsidR="00387406" w:rsidRDefault="00387406">
      <w:pPr>
        <w:pStyle w:val="BodyText"/>
        <w:spacing w:before="16"/>
      </w:pPr>
    </w:p>
    <w:p w14:paraId="46F0B913" w14:textId="77777777" w:rsidR="00387406" w:rsidRDefault="00DB7B9E">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14:paraId="46F0B914" w14:textId="77777777" w:rsidR="00387406" w:rsidRDefault="00387406">
      <w:pPr>
        <w:pStyle w:val="BodyText"/>
        <w:spacing w:before="70"/>
        <w:rPr>
          <w:b/>
          <w:sz w:val="17"/>
        </w:rPr>
      </w:pPr>
    </w:p>
    <w:p w14:paraId="46F0B915" w14:textId="77777777" w:rsidR="00387406" w:rsidRDefault="00DB7B9E">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by MLA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proofErr w:type="gramStart"/>
      <w:r>
        <w:rPr>
          <w:color w:val="030303"/>
        </w:rPr>
        <w:t>tenderer</w:t>
      </w:r>
      <w:proofErr w:type="gramEnd"/>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14:paraId="46F0B916" w14:textId="77777777" w:rsidR="00387406" w:rsidRDefault="00387406">
      <w:pPr>
        <w:pStyle w:val="BodyText"/>
        <w:spacing w:before="6"/>
      </w:pPr>
    </w:p>
    <w:p w14:paraId="46F0B917" w14:textId="77777777" w:rsidR="00387406" w:rsidRDefault="00DB7B9E">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14:paraId="46F0B918" w14:textId="77777777" w:rsidR="00387406" w:rsidRDefault="00387406">
      <w:pPr>
        <w:pStyle w:val="BodyText"/>
        <w:spacing w:before="75"/>
        <w:rPr>
          <w:b/>
          <w:sz w:val="17"/>
        </w:rPr>
      </w:pPr>
    </w:p>
    <w:p w14:paraId="46F0B919" w14:textId="77777777" w:rsidR="00387406" w:rsidRDefault="00DB7B9E">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14:paraId="46F0B91A" w14:textId="77777777" w:rsidR="00387406" w:rsidRDefault="00387406">
      <w:pPr>
        <w:pStyle w:val="BodyText"/>
        <w:spacing w:before="58"/>
      </w:pPr>
    </w:p>
    <w:p w14:paraId="46F0B91B"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pacing w:val="-2"/>
          <w:sz w:val="17"/>
        </w:rPr>
        <w:t>Privacy</w:t>
      </w:r>
    </w:p>
    <w:p w14:paraId="46F0B91C" w14:textId="77777777" w:rsidR="00387406" w:rsidRDefault="00387406">
      <w:pPr>
        <w:pStyle w:val="BodyText"/>
        <w:spacing w:before="70"/>
        <w:rPr>
          <w:b/>
          <w:sz w:val="17"/>
        </w:rPr>
      </w:pPr>
    </w:p>
    <w:p w14:paraId="46F0B91D" w14:textId="77777777" w:rsidR="00387406" w:rsidRDefault="00DB7B9E">
      <w:pPr>
        <w:pStyle w:val="BodyText"/>
        <w:spacing w:before="1" w:line="295" w:lineRule="auto"/>
        <w:ind w:left="1095" w:right="456" w:firstLine="2"/>
        <w:jc w:val="both"/>
      </w:pPr>
      <w:r>
        <w:rPr>
          <w:color w:val="030303"/>
          <w:spacing w:val="-2"/>
          <w:w w:val="110"/>
        </w:rPr>
        <w:t>Each</w:t>
      </w:r>
      <w:r>
        <w:rPr>
          <w:color w:val="030303"/>
          <w:spacing w:val="-12"/>
          <w:w w:val="110"/>
        </w:rPr>
        <w:t xml:space="preserve"> </w:t>
      </w:r>
      <w:proofErr w:type="gramStart"/>
      <w:r>
        <w:rPr>
          <w:color w:val="030303"/>
          <w:spacing w:val="-2"/>
          <w:w w:val="110"/>
        </w:rPr>
        <w:t>tenderer</w:t>
      </w:r>
      <w:proofErr w:type="gramEnd"/>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w:t>
      </w:r>
      <w:proofErr w:type="spellStart"/>
      <w:r>
        <w:rPr>
          <w:color w:val="030303"/>
          <w:spacing w:val="-2"/>
          <w:w w:val="110"/>
        </w:rPr>
        <w:t>Cth</w:t>
      </w:r>
      <w:proofErr w:type="spellEnd"/>
      <w:r>
        <w:rPr>
          <w:color w:val="030303"/>
          <w:spacing w:val="-2"/>
          <w:w w:val="110"/>
        </w:rPr>
        <w:t>)</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14:paraId="46F0B91E" w14:textId="77777777" w:rsidR="00387406" w:rsidRDefault="00387406">
      <w:pPr>
        <w:spacing w:line="295" w:lineRule="auto"/>
        <w:jc w:val="both"/>
        <w:sectPr w:rsidR="00387406">
          <w:headerReference w:type="default" r:id="rId21"/>
          <w:pgSz w:w="12240" w:h="15840"/>
          <w:pgMar w:top="1540" w:right="1500" w:bottom="860" w:left="1700" w:header="0" w:footer="662" w:gutter="0"/>
          <w:cols w:space="720"/>
        </w:sectPr>
      </w:pPr>
    </w:p>
    <w:p w14:paraId="46F0B91F" w14:textId="77777777" w:rsidR="00387406" w:rsidRDefault="00DB7B9E">
      <w:pPr>
        <w:pStyle w:val="BodyText"/>
        <w:spacing w:before="79" w:line="292" w:lineRule="auto"/>
        <w:ind w:left="1095" w:right="509" w:firstLine="3"/>
      </w:pPr>
      <w:r>
        <w:rPr>
          <w:color w:val="030303"/>
          <w:w w:val="105"/>
        </w:rPr>
        <w:lastRenderedPageBreak/>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proofErr w:type="gramStart"/>
      <w:r>
        <w:rPr>
          <w:color w:val="030303"/>
          <w:w w:val="105"/>
        </w:rPr>
        <w:t>tender</w:t>
      </w:r>
      <w:proofErr w:type="gramEnd"/>
      <w:r>
        <w:rPr>
          <w:color w:val="030303"/>
          <w:w w:val="105"/>
        </w:rPr>
        <w:t>,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provide some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14:paraId="46F0B920" w14:textId="77777777" w:rsidR="00387406" w:rsidRDefault="00387406">
      <w:pPr>
        <w:pStyle w:val="BodyText"/>
        <w:spacing w:before="23"/>
      </w:pPr>
    </w:p>
    <w:p w14:paraId="46F0B921" w14:textId="77777777" w:rsidR="00387406" w:rsidRDefault="00DB7B9E">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14:paraId="46F0B922" w14:textId="77777777" w:rsidR="00387406" w:rsidRDefault="00387406">
      <w:pPr>
        <w:pStyle w:val="BodyText"/>
        <w:spacing w:before="67"/>
      </w:pPr>
    </w:p>
    <w:p w14:paraId="46F0B923" w14:textId="77777777" w:rsidR="00387406" w:rsidRDefault="00DB7B9E">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 xml:space="preserve">the purpose of our business </w:t>
      </w:r>
      <w:proofErr w:type="gramStart"/>
      <w:r>
        <w:rPr>
          <w:color w:val="030303"/>
          <w:w w:val="110"/>
          <w:sz w:val="18"/>
        </w:rPr>
        <w:t>only;</w:t>
      </w:r>
      <w:proofErr w:type="gramEnd"/>
    </w:p>
    <w:p w14:paraId="46F0B924" w14:textId="77777777" w:rsidR="00387406" w:rsidRDefault="00387406">
      <w:pPr>
        <w:pStyle w:val="BodyText"/>
        <w:spacing w:before="14"/>
      </w:pPr>
    </w:p>
    <w:sdt>
      <w:sdtPr>
        <w:rPr>
          <w:color w:val="030303"/>
          <w:sz w:val="18"/>
          <w:szCs w:val="18"/>
        </w:rPr>
        <w:id w:val="1532919139"/>
        <w:placeholder>
          <w:docPart w:val="09C7F3C9CF26468CA8651B540B7CB3B5"/>
        </w:placeholder>
        <w:text/>
      </w:sdtPr>
      <w:sdtContent>
        <w:p w14:paraId="46F0B925" w14:textId="53B04E0F" w:rsidR="00387406" w:rsidRDefault="00DB7B9E">
          <w:pPr>
            <w:pStyle w:val="ListParagraph"/>
            <w:numPr>
              <w:ilvl w:val="2"/>
              <w:numId w:val="9"/>
            </w:numPr>
            <w:tabs>
              <w:tab w:val="left" w:pos="1768"/>
              <w:tab w:val="left" w:pos="1773"/>
            </w:tabs>
            <w:spacing w:line="300" w:lineRule="auto"/>
            <w:ind w:right="332"/>
            <w:rPr>
              <w:color w:val="030303"/>
              <w:sz w:val="18"/>
            </w:rPr>
          </w:pPr>
          <w:r>
            <w:rPr>
              <w:color w:val="030303"/>
              <w:sz w:val="18"/>
            </w:rPr>
            <w:tab/>
            <w:t>[</w:t>
          </w:r>
          <w:r w:rsidRPr="001A471D">
            <w:rPr>
              <w:color w:val="030303"/>
              <w:sz w:val="18"/>
            </w:rPr>
            <w:t>insert details of any third parties to whom MLA may disclose personal information</w:t>
          </w:r>
          <w:r>
            <w:rPr>
              <w:color w:val="030303"/>
              <w:sz w:val="18"/>
            </w:rPr>
            <w:t xml:space="preserve"> </w:t>
          </w:r>
          <w:r w:rsidRPr="001A471D">
            <w:rPr>
              <w:color w:val="030303"/>
              <w:sz w:val="18"/>
            </w:rPr>
            <w:t>to, for the purposes of this tender]</w:t>
          </w:r>
        </w:p>
      </w:sdtContent>
    </w:sdt>
    <w:p w14:paraId="46F0B926" w14:textId="77777777" w:rsidR="00387406" w:rsidRDefault="00387406">
      <w:pPr>
        <w:pStyle w:val="BodyText"/>
        <w:spacing w:before="11"/>
      </w:pPr>
    </w:p>
    <w:sdt>
      <w:sdtPr>
        <w:rPr>
          <w:color w:val="030303"/>
        </w:rPr>
        <w:id w:val="-786193010"/>
        <w:placeholder>
          <w:docPart w:val="09C7F3C9CF26468CA8651B540B7CB3B5"/>
        </w:placeholder>
        <w:text/>
      </w:sdtPr>
      <w:sdtContent>
        <w:p w14:paraId="46F0B927" w14:textId="6EF92F24" w:rsidR="00387406" w:rsidRDefault="00DB7B9E">
          <w:pPr>
            <w:pStyle w:val="BodyText"/>
            <w:spacing w:line="295" w:lineRule="auto"/>
            <w:ind w:left="1096" w:right="401" w:firstLine="3"/>
          </w:pPr>
          <w:r>
            <w:rPr>
              <w:color w:val="030303"/>
            </w:rPr>
            <w:t>[</w:t>
          </w:r>
          <w:r w:rsidRPr="001A471D">
            <w:rPr>
              <w:color w:val="030303"/>
            </w:rPr>
            <w:t>insert the following if MLA may disclose personal information overseas for the purposes</w:t>
          </w:r>
          <w:r>
            <w:rPr>
              <w:color w:val="030303"/>
            </w:rPr>
            <w:t xml:space="preserve"> </w:t>
          </w:r>
          <w:r w:rsidRPr="001A471D">
            <w:rPr>
              <w:color w:val="030303"/>
            </w:rPr>
            <w:t>of the tender: MLA may disclose your personal information outside Australia [include details, e.g. relevant countries, if practicable].]</w:t>
          </w:r>
        </w:p>
      </w:sdtContent>
    </w:sdt>
    <w:p w14:paraId="46F0B928" w14:textId="77777777" w:rsidR="00387406" w:rsidRDefault="00387406">
      <w:pPr>
        <w:pStyle w:val="BodyText"/>
        <w:spacing w:before="14"/>
      </w:pPr>
    </w:p>
    <w:p w14:paraId="46F0B929" w14:textId="77777777" w:rsidR="00387406" w:rsidRDefault="00DB7B9E">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22">
        <w:r>
          <w:rPr>
            <w:color w:val="0303FF"/>
            <w:w w:val="110"/>
            <w:u w:val="single" w:color="0000FF"/>
          </w:rPr>
          <w:t>www.mla.com</w:t>
        </w:r>
        <w:r>
          <w:rPr>
            <w:color w:val="2D2DFF"/>
            <w:w w:val="110"/>
            <w:u w:val="single" w:color="0000FF"/>
          </w:rPr>
          <w:t>.</w:t>
        </w:r>
        <w:r>
          <w:rPr>
            <w:color w:val="0303FF"/>
            <w:w w:val="110"/>
            <w:u w:val="single" w:color="0000FF"/>
          </w:rPr>
          <w:t>au/general/privacy</w:t>
        </w:r>
        <w:r>
          <w:rPr>
            <w:color w:val="0303FF"/>
            <w:w w:val="110"/>
          </w:rPr>
          <w:t>/</w:t>
        </w:r>
        <w:r>
          <w:rPr>
            <w:color w:val="030303"/>
            <w:w w:val="110"/>
          </w:rPr>
          <w:t>)</w:t>
        </w:r>
      </w:hyperlink>
      <w:r>
        <w:rPr>
          <w:color w:val="030303"/>
          <w:spacing w:val="-20"/>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14:paraId="46F0B92A" w14:textId="77777777" w:rsidR="00387406" w:rsidRDefault="00387406">
      <w:pPr>
        <w:pStyle w:val="BodyText"/>
        <w:spacing w:before="27"/>
      </w:pPr>
    </w:p>
    <w:p w14:paraId="46F0B92B"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14:paraId="46F0B92C" w14:textId="77777777" w:rsidR="00387406" w:rsidRDefault="00387406">
      <w:pPr>
        <w:pStyle w:val="BodyText"/>
        <w:spacing w:before="73"/>
        <w:rPr>
          <w:b/>
          <w:sz w:val="17"/>
        </w:rPr>
      </w:pPr>
    </w:p>
    <w:p w14:paraId="46F0B92D"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14:paraId="46F0B92E" w14:textId="77777777" w:rsidR="00387406" w:rsidRDefault="00387406">
      <w:pPr>
        <w:pStyle w:val="BodyText"/>
        <w:spacing w:before="67"/>
      </w:pPr>
    </w:p>
    <w:p w14:paraId="46F0B92F" w14:textId="77777777" w:rsidR="00387406" w:rsidRDefault="00DB7B9E">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proofErr w:type="gramStart"/>
      <w:r>
        <w:rPr>
          <w:color w:val="030303"/>
          <w:spacing w:val="-2"/>
          <w:sz w:val="18"/>
        </w:rPr>
        <w:t>tender;</w:t>
      </w:r>
      <w:proofErr w:type="gramEnd"/>
    </w:p>
    <w:p w14:paraId="46F0B930" w14:textId="77777777" w:rsidR="00387406" w:rsidRDefault="00387406">
      <w:pPr>
        <w:pStyle w:val="BodyText"/>
        <w:spacing w:before="62"/>
      </w:pPr>
    </w:p>
    <w:p w14:paraId="46F0B931" w14:textId="77777777" w:rsidR="00387406" w:rsidRDefault="00DB7B9E">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 xml:space="preserve">giving any reason or communicating such closure to any </w:t>
      </w:r>
      <w:proofErr w:type="gramStart"/>
      <w:r>
        <w:rPr>
          <w:color w:val="030303"/>
          <w:w w:val="105"/>
          <w:sz w:val="18"/>
        </w:rPr>
        <w:t>person;</w:t>
      </w:r>
      <w:proofErr w:type="gramEnd"/>
    </w:p>
    <w:p w14:paraId="46F0B932" w14:textId="77777777" w:rsidR="00387406" w:rsidRDefault="00387406">
      <w:pPr>
        <w:pStyle w:val="BodyText"/>
        <w:spacing w:before="19"/>
      </w:pPr>
    </w:p>
    <w:p w14:paraId="46F0B933"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proofErr w:type="gramStart"/>
      <w:r>
        <w:rPr>
          <w:color w:val="030303"/>
          <w:spacing w:val="-2"/>
          <w:w w:val="105"/>
          <w:sz w:val="18"/>
        </w:rPr>
        <w:t>tenders;</w:t>
      </w:r>
      <w:proofErr w:type="gramEnd"/>
    </w:p>
    <w:p w14:paraId="46F0B934" w14:textId="77777777" w:rsidR="00387406" w:rsidRDefault="00387406">
      <w:pPr>
        <w:pStyle w:val="BodyText"/>
        <w:spacing w:before="66"/>
      </w:pPr>
    </w:p>
    <w:p w14:paraId="46F0B935" w14:textId="77777777" w:rsidR="00387406" w:rsidRDefault="00DB7B9E">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 xml:space="preserve">with the terms of this request for </w:t>
      </w:r>
      <w:proofErr w:type="gramStart"/>
      <w:r>
        <w:rPr>
          <w:color w:val="030303"/>
          <w:w w:val="105"/>
          <w:sz w:val="18"/>
        </w:rPr>
        <w:t>tender;</w:t>
      </w:r>
      <w:proofErr w:type="gramEnd"/>
    </w:p>
    <w:p w14:paraId="46F0B936" w14:textId="77777777" w:rsidR="00387406" w:rsidRDefault="00387406">
      <w:pPr>
        <w:pStyle w:val="BodyText"/>
        <w:spacing w:before="10"/>
      </w:pPr>
    </w:p>
    <w:p w14:paraId="46F0B937"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proofErr w:type="gramStart"/>
      <w:r>
        <w:rPr>
          <w:color w:val="030303"/>
          <w:spacing w:val="-2"/>
          <w:w w:val="105"/>
          <w:sz w:val="18"/>
        </w:rPr>
        <w:t>tenders;</w:t>
      </w:r>
      <w:proofErr w:type="gramEnd"/>
    </w:p>
    <w:p w14:paraId="46F0B938" w14:textId="77777777" w:rsidR="00387406" w:rsidRDefault="00387406">
      <w:pPr>
        <w:pStyle w:val="BodyText"/>
        <w:spacing w:before="67"/>
      </w:pPr>
    </w:p>
    <w:p w14:paraId="46F0B939" w14:textId="77777777" w:rsidR="00387406" w:rsidRDefault="00DB7B9E">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proofErr w:type="gramStart"/>
      <w:r>
        <w:rPr>
          <w:color w:val="030303"/>
          <w:spacing w:val="-2"/>
          <w:w w:val="105"/>
          <w:sz w:val="18"/>
        </w:rPr>
        <w:t>tender;</w:t>
      </w:r>
      <w:proofErr w:type="gramEnd"/>
    </w:p>
    <w:p w14:paraId="46F0B93A" w14:textId="77777777" w:rsidR="00387406" w:rsidRDefault="00387406">
      <w:pPr>
        <w:pStyle w:val="BodyText"/>
        <w:spacing w:before="62"/>
      </w:pPr>
    </w:p>
    <w:p w14:paraId="46F0B93B"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proofErr w:type="gramStart"/>
      <w:r>
        <w:rPr>
          <w:color w:val="030303"/>
          <w:spacing w:val="-2"/>
          <w:w w:val="105"/>
          <w:sz w:val="18"/>
        </w:rPr>
        <w:t>tender;</w:t>
      </w:r>
      <w:proofErr w:type="gramEnd"/>
    </w:p>
    <w:p w14:paraId="46F0B93C" w14:textId="77777777" w:rsidR="00387406" w:rsidRDefault="00387406">
      <w:pPr>
        <w:pStyle w:val="BodyText"/>
        <w:spacing w:before="62"/>
      </w:pPr>
    </w:p>
    <w:p w14:paraId="46F0B93D" w14:textId="77777777" w:rsidR="00387406" w:rsidRDefault="00DB7B9E">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proofErr w:type="gramStart"/>
      <w:r>
        <w:rPr>
          <w:color w:val="030303"/>
          <w:spacing w:val="-4"/>
          <w:sz w:val="18"/>
        </w:rPr>
        <w:t>Date;</w:t>
      </w:r>
      <w:proofErr w:type="gramEnd"/>
    </w:p>
    <w:p w14:paraId="46F0B93E" w14:textId="77777777" w:rsidR="00387406" w:rsidRDefault="00387406">
      <w:pPr>
        <w:pStyle w:val="BodyText"/>
        <w:spacing w:before="71"/>
      </w:pPr>
    </w:p>
    <w:p w14:paraId="46F0B93F" w14:textId="77777777" w:rsidR="00387406" w:rsidRDefault="00DB7B9E">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proofErr w:type="gramStart"/>
      <w:r>
        <w:rPr>
          <w:color w:val="030303"/>
          <w:spacing w:val="-2"/>
          <w:sz w:val="18"/>
        </w:rPr>
        <w:t>tender;</w:t>
      </w:r>
      <w:proofErr w:type="gramEnd"/>
    </w:p>
    <w:p w14:paraId="46F0B940" w14:textId="77777777" w:rsidR="00387406" w:rsidRDefault="00387406">
      <w:pPr>
        <w:pStyle w:val="BodyText"/>
        <w:spacing w:before="67"/>
      </w:pPr>
    </w:p>
    <w:p w14:paraId="46F0B941" w14:textId="77777777" w:rsidR="00387406" w:rsidRDefault="00DB7B9E">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proofErr w:type="gramStart"/>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proofErr w:type="gramEnd"/>
      <w:r>
        <w:rPr>
          <w:color w:val="030303"/>
          <w:spacing w:val="40"/>
          <w:w w:val="105"/>
          <w:sz w:val="18"/>
        </w:rPr>
        <w:t xml:space="preserve"> </w:t>
      </w:r>
      <w:proofErr w:type="gramStart"/>
      <w:r>
        <w:rPr>
          <w:color w:val="030303"/>
          <w:w w:val="105"/>
          <w:sz w:val="18"/>
        </w:rPr>
        <w:t>a</w:t>
      </w:r>
      <w:r>
        <w:rPr>
          <w:color w:val="030303"/>
          <w:spacing w:val="40"/>
          <w:w w:val="105"/>
          <w:sz w:val="18"/>
        </w:rPr>
        <w:t xml:space="preserve"> </w:t>
      </w:r>
      <w:r>
        <w:rPr>
          <w:color w:val="030303"/>
          <w:w w:val="105"/>
          <w:sz w:val="18"/>
        </w:rPr>
        <w:t>different</w:t>
      </w:r>
      <w:proofErr w:type="gramEnd"/>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14:paraId="46F0B942" w14:textId="77777777" w:rsidR="00387406" w:rsidRDefault="00387406">
      <w:pPr>
        <w:pStyle w:val="BodyText"/>
        <w:spacing w:before="14"/>
      </w:pPr>
    </w:p>
    <w:p w14:paraId="46F0B943"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14:paraId="46F0B944" w14:textId="77777777" w:rsidR="00387406" w:rsidRDefault="00387406">
      <w:pPr>
        <w:pStyle w:val="BodyText"/>
        <w:spacing w:before="67"/>
      </w:pPr>
    </w:p>
    <w:p w14:paraId="46F0B945" w14:textId="77777777" w:rsidR="00387406" w:rsidRDefault="00DB7B9E">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proofErr w:type="gramStart"/>
      <w:r>
        <w:rPr>
          <w:color w:val="030303"/>
          <w:w w:val="110"/>
        </w:rPr>
        <w:t>tenderer</w:t>
      </w:r>
      <w:proofErr w:type="gramEnd"/>
      <w:r>
        <w:rPr>
          <w:color w:val="030303"/>
          <w:w w:val="110"/>
        </w:rPr>
        <w:t xml:space="preserve">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 xml:space="preserve">of the </w:t>
      </w:r>
      <w:proofErr w:type="gramStart"/>
      <w:r>
        <w:rPr>
          <w:color w:val="030303"/>
          <w:w w:val="110"/>
        </w:rPr>
        <w:t>tenderer's</w:t>
      </w:r>
      <w:proofErr w:type="gramEnd"/>
      <w:r>
        <w:rPr>
          <w:color w:val="030303"/>
          <w:w w:val="110"/>
        </w:rPr>
        <w:t xml:space="preserve">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14:paraId="46F0B946" w14:textId="77777777" w:rsidR="00387406" w:rsidRDefault="00387406">
      <w:pPr>
        <w:spacing w:line="290" w:lineRule="auto"/>
        <w:sectPr w:rsidR="00387406">
          <w:headerReference w:type="default" r:id="rId23"/>
          <w:pgSz w:w="12240" w:h="15840"/>
          <w:pgMar w:top="1520" w:right="1500" w:bottom="860" w:left="1700" w:header="0" w:footer="662" w:gutter="0"/>
          <w:cols w:space="720"/>
        </w:sectPr>
      </w:pPr>
    </w:p>
    <w:p w14:paraId="46F0B947" w14:textId="77777777" w:rsidR="00387406" w:rsidRDefault="00DB7B9E">
      <w:pPr>
        <w:pStyle w:val="BodyText"/>
        <w:spacing w:before="64" w:line="292" w:lineRule="auto"/>
        <w:ind w:left="1095" w:right="509"/>
      </w:pPr>
      <w:r>
        <w:rPr>
          <w:color w:val="030303"/>
          <w:w w:val="105"/>
        </w:rPr>
        <w:lastRenderedPageBreak/>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 xml:space="preserve">tolerate harassment or bullying from tenderers. MLA may exclude tenderers who exhibit unacceptable </w:t>
      </w:r>
      <w:proofErr w:type="spellStart"/>
      <w:r>
        <w:rPr>
          <w:color w:val="030303"/>
          <w:w w:val="105"/>
        </w:rPr>
        <w:t>behaviour</w:t>
      </w:r>
      <w:proofErr w:type="spellEnd"/>
      <w:r>
        <w:rPr>
          <w:color w:val="030303"/>
          <w:w w:val="105"/>
        </w:rPr>
        <w:t xml:space="preserve"> from this tender process.</w:t>
      </w:r>
    </w:p>
    <w:p w14:paraId="46F0B948" w14:textId="77777777" w:rsidR="00387406" w:rsidRDefault="00387406">
      <w:pPr>
        <w:pStyle w:val="BodyText"/>
        <w:spacing w:before="21"/>
      </w:pPr>
    </w:p>
    <w:p w14:paraId="46F0B949" w14:textId="77777777" w:rsidR="00387406" w:rsidRDefault="00DB7B9E">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negotiations, amendments, alterations, additions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14:paraId="46F0B94A" w14:textId="77777777" w:rsidR="00387406" w:rsidRDefault="00387406">
      <w:pPr>
        <w:pStyle w:val="BodyText"/>
        <w:spacing w:before="20"/>
      </w:pPr>
    </w:p>
    <w:p w14:paraId="46F0B94B" w14:textId="77777777" w:rsidR="00387406" w:rsidRDefault="00DB7B9E">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14:paraId="46F0B94C" w14:textId="77777777" w:rsidR="00387406" w:rsidRDefault="00387406">
      <w:pPr>
        <w:pStyle w:val="BodyText"/>
        <w:spacing w:before="61"/>
        <w:rPr>
          <w:b/>
        </w:rPr>
      </w:pPr>
    </w:p>
    <w:p w14:paraId="46F0B94D" w14:textId="77777777" w:rsidR="00387406" w:rsidRDefault="00DB7B9E">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 xml:space="preserve">selected </w:t>
      </w:r>
      <w:proofErr w:type="gramStart"/>
      <w:r>
        <w:rPr>
          <w:color w:val="030303"/>
          <w:w w:val="105"/>
        </w:rPr>
        <w:t>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proofErr w:type="gramEnd"/>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14:paraId="46F0B94E" w14:textId="77777777" w:rsidR="00387406" w:rsidRDefault="00387406">
      <w:pPr>
        <w:pStyle w:val="BodyText"/>
        <w:spacing w:before="11"/>
      </w:pPr>
    </w:p>
    <w:p w14:paraId="46F0B94F" w14:textId="77777777" w:rsidR="00387406" w:rsidRDefault="00DB7B9E">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proofErr w:type="gramStart"/>
      <w:r>
        <w:rPr>
          <w:color w:val="030303"/>
          <w:spacing w:val="-2"/>
          <w:sz w:val="18"/>
        </w:rPr>
        <w:t>services;</w:t>
      </w:r>
      <w:proofErr w:type="gramEnd"/>
    </w:p>
    <w:p w14:paraId="46F0B950" w14:textId="77777777" w:rsidR="00387406" w:rsidRDefault="00387406">
      <w:pPr>
        <w:pStyle w:val="BodyText"/>
        <w:spacing w:before="67"/>
      </w:pPr>
    </w:p>
    <w:p w14:paraId="46F0B951"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14:paraId="46F0B952" w14:textId="77777777" w:rsidR="00387406" w:rsidRDefault="00387406">
      <w:pPr>
        <w:pStyle w:val="BodyText"/>
        <w:spacing w:before="66"/>
      </w:pPr>
    </w:p>
    <w:p w14:paraId="46F0B953" w14:textId="77777777" w:rsidR="00387406" w:rsidRDefault="00DB7B9E">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proofErr w:type="gramStart"/>
      <w:r>
        <w:rPr>
          <w:color w:val="030303"/>
          <w:spacing w:val="-2"/>
          <w:w w:val="105"/>
          <w:sz w:val="18"/>
        </w:rPr>
        <w:t>needed;</w:t>
      </w:r>
      <w:proofErr w:type="gramEnd"/>
    </w:p>
    <w:p w14:paraId="46F0B954" w14:textId="77777777" w:rsidR="00387406" w:rsidRDefault="00387406">
      <w:pPr>
        <w:pStyle w:val="BodyText"/>
        <w:spacing w:before="62"/>
      </w:pPr>
    </w:p>
    <w:p w14:paraId="46F0B955" w14:textId="77777777" w:rsidR="00387406" w:rsidRDefault="00DB7B9E">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roofErr w:type="gramStart"/>
      <w:r>
        <w:rPr>
          <w:color w:val="030303"/>
          <w:spacing w:val="-2"/>
          <w:w w:val="105"/>
          <w:sz w:val="18"/>
        </w:rPr>
        <w:t>);</w:t>
      </w:r>
      <w:proofErr w:type="gramEnd"/>
    </w:p>
    <w:p w14:paraId="46F0B956" w14:textId="77777777" w:rsidR="00387406" w:rsidRDefault="00387406">
      <w:pPr>
        <w:pStyle w:val="BodyText"/>
        <w:spacing w:before="19"/>
      </w:pPr>
    </w:p>
    <w:p w14:paraId="46F0B957" w14:textId="77777777" w:rsidR="00387406" w:rsidRDefault="00DB7B9E">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proofErr w:type="gramStart"/>
      <w:r>
        <w:rPr>
          <w:color w:val="030303"/>
          <w:spacing w:val="-2"/>
          <w:w w:val="105"/>
          <w:sz w:val="18"/>
        </w:rPr>
        <w:t>tender;</w:t>
      </w:r>
      <w:proofErr w:type="gramEnd"/>
    </w:p>
    <w:p w14:paraId="46F0B958" w14:textId="77777777" w:rsidR="00387406" w:rsidRDefault="00387406">
      <w:pPr>
        <w:pStyle w:val="BodyText"/>
        <w:spacing w:before="66"/>
      </w:pPr>
    </w:p>
    <w:p w14:paraId="46F0B959" w14:textId="77777777" w:rsidR="00387406" w:rsidRDefault="00DB7B9E">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proofErr w:type="gramStart"/>
      <w:r>
        <w:rPr>
          <w:color w:val="030303"/>
          <w:spacing w:val="-2"/>
          <w:w w:val="105"/>
          <w:sz w:val="18"/>
        </w:rPr>
        <w:t>subcontractors;</w:t>
      </w:r>
      <w:proofErr w:type="gramEnd"/>
    </w:p>
    <w:p w14:paraId="46F0B95A" w14:textId="77777777" w:rsidR="00387406" w:rsidRDefault="00387406">
      <w:pPr>
        <w:pStyle w:val="BodyText"/>
        <w:spacing w:before="62"/>
      </w:pPr>
    </w:p>
    <w:p w14:paraId="46F0B95B" w14:textId="77777777" w:rsidR="00387406" w:rsidRDefault="00DB7B9E">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14:paraId="46F0B95C" w14:textId="77777777" w:rsidR="00387406" w:rsidRDefault="00387406">
      <w:pPr>
        <w:pStyle w:val="BodyText"/>
        <w:spacing w:before="19"/>
      </w:pPr>
    </w:p>
    <w:p w14:paraId="46F0B95D"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14:paraId="46F0B95E" w14:textId="77777777" w:rsidR="00387406" w:rsidRDefault="00387406">
      <w:pPr>
        <w:pStyle w:val="BodyText"/>
        <w:spacing w:before="62"/>
      </w:pPr>
    </w:p>
    <w:p w14:paraId="46F0B95F" w14:textId="77777777" w:rsidR="00387406" w:rsidRDefault="00DB7B9E">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14:paraId="46F0B960" w14:textId="77777777" w:rsidR="00387406" w:rsidRDefault="00387406">
      <w:pPr>
        <w:pStyle w:val="BodyText"/>
        <w:spacing w:before="24"/>
      </w:pPr>
    </w:p>
    <w:p w14:paraId="46F0B961" w14:textId="77777777" w:rsidR="00387406" w:rsidRDefault="00DB7B9E">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14:paraId="46F0B962" w14:textId="77777777" w:rsidR="00387406" w:rsidRDefault="00387406">
      <w:pPr>
        <w:pStyle w:val="BodyText"/>
        <w:spacing w:before="66"/>
      </w:pPr>
    </w:p>
    <w:p w14:paraId="46F0B963" w14:textId="77777777" w:rsidR="00387406" w:rsidRDefault="00DB7B9E">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proofErr w:type="gramStart"/>
      <w:r>
        <w:rPr>
          <w:color w:val="030303"/>
          <w:spacing w:val="-2"/>
          <w:w w:val="105"/>
          <w:sz w:val="18"/>
        </w:rPr>
        <w:t>tenderer;</w:t>
      </w:r>
      <w:proofErr w:type="gramEnd"/>
    </w:p>
    <w:p w14:paraId="46F0B964" w14:textId="77777777" w:rsidR="00387406" w:rsidRDefault="00387406">
      <w:pPr>
        <w:pStyle w:val="BodyText"/>
        <w:spacing w:before="62"/>
      </w:pPr>
    </w:p>
    <w:p w14:paraId="46F0B965" w14:textId="77777777" w:rsidR="00387406" w:rsidRDefault="00DB7B9E">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 xml:space="preserve">or dealing with the </w:t>
      </w:r>
      <w:proofErr w:type="gramStart"/>
      <w:r>
        <w:rPr>
          <w:color w:val="030303"/>
          <w:w w:val="105"/>
          <w:sz w:val="18"/>
        </w:rPr>
        <w:t>tenderer</w:t>
      </w:r>
      <w:proofErr w:type="gramEnd"/>
      <w:r>
        <w:rPr>
          <w:color w:val="030303"/>
          <w:w w:val="105"/>
          <w:sz w:val="18"/>
        </w:rPr>
        <w:t>; and</w:t>
      </w:r>
    </w:p>
    <w:p w14:paraId="46F0B966" w14:textId="77777777" w:rsidR="00387406" w:rsidRDefault="00387406">
      <w:pPr>
        <w:pStyle w:val="BodyText"/>
        <w:spacing w:before="14"/>
      </w:pPr>
    </w:p>
    <w:p w14:paraId="46F0B967" w14:textId="77777777" w:rsidR="00387406" w:rsidRDefault="00DB7B9E">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any legal, technical or financial matter.</w:t>
      </w:r>
    </w:p>
    <w:p w14:paraId="46F0B968" w14:textId="77777777" w:rsidR="00387406" w:rsidRDefault="00387406">
      <w:pPr>
        <w:pStyle w:val="BodyText"/>
        <w:spacing w:before="19"/>
      </w:pPr>
    </w:p>
    <w:p w14:paraId="46F0B969" w14:textId="77777777" w:rsidR="00387406" w:rsidRDefault="00DB7B9E">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 xml:space="preserve">this request for </w:t>
      </w:r>
      <w:proofErr w:type="gramStart"/>
      <w:r>
        <w:rPr>
          <w:color w:val="030303"/>
          <w:w w:val="105"/>
        </w:rPr>
        <w:t>tender</w:t>
      </w:r>
      <w:proofErr w:type="gramEnd"/>
      <w:r>
        <w:rPr>
          <w:color w:val="030303"/>
          <w:w w:val="105"/>
        </w:rPr>
        <w:t xml:space="preserve">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6F0B96A" w14:textId="77777777" w:rsidR="00387406" w:rsidRDefault="00387406">
      <w:pPr>
        <w:pStyle w:val="BodyText"/>
        <w:spacing w:before="14"/>
      </w:pPr>
    </w:p>
    <w:p w14:paraId="46F0B96B" w14:textId="77777777" w:rsidR="00387406" w:rsidRDefault="00DB7B9E">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 xml:space="preserve">MLA requires </w:t>
      </w:r>
      <w:proofErr w:type="gramStart"/>
      <w:r>
        <w:rPr>
          <w:color w:val="030303"/>
          <w:w w:val="105"/>
        </w:rPr>
        <w:t>in order to</w:t>
      </w:r>
      <w:proofErr w:type="gramEnd"/>
      <w:r>
        <w:rPr>
          <w:color w:val="030303"/>
          <w:w w:val="105"/>
        </w:rPr>
        <w:t xml:space="preserve"> consider the </w:t>
      </w:r>
      <w:proofErr w:type="gramStart"/>
      <w:r>
        <w:rPr>
          <w:color w:val="030303"/>
          <w:w w:val="105"/>
        </w:rPr>
        <w:t>tenderer's</w:t>
      </w:r>
      <w:proofErr w:type="gramEnd"/>
      <w:r>
        <w:rPr>
          <w:color w:val="030303"/>
          <w:w w:val="105"/>
        </w:rPr>
        <w:t xml:space="preserve">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14:paraId="46F0B96C" w14:textId="77777777" w:rsidR="00387406" w:rsidRDefault="00387406">
      <w:pPr>
        <w:spacing w:line="295" w:lineRule="auto"/>
        <w:jc w:val="both"/>
        <w:sectPr w:rsidR="00387406">
          <w:headerReference w:type="default" r:id="rId24"/>
          <w:pgSz w:w="12240" w:h="15840"/>
          <w:pgMar w:top="1540" w:right="1500" w:bottom="860" w:left="1700" w:header="0" w:footer="662" w:gutter="0"/>
          <w:cols w:space="720"/>
        </w:sectPr>
      </w:pPr>
    </w:p>
    <w:p w14:paraId="46F0B96D" w14:textId="77777777" w:rsidR="00387406" w:rsidRDefault="00DB7B9E">
      <w:pPr>
        <w:pStyle w:val="Heading1"/>
        <w:numPr>
          <w:ilvl w:val="1"/>
          <w:numId w:val="9"/>
        </w:numPr>
        <w:tabs>
          <w:tab w:val="left" w:pos="1093"/>
        </w:tabs>
        <w:spacing w:before="75"/>
        <w:ind w:left="1093" w:hanging="933"/>
        <w:rPr>
          <w:b w:val="0"/>
          <w:color w:val="030303"/>
          <w:sz w:val="18"/>
        </w:rPr>
      </w:pPr>
      <w:r>
        <w:rPr>
          <w:color w:val="030303"/>
          <w:spacing w:val="-4"/>
          <w:w w:val="95"/>
        </w:rPr>
        <w:lastRenderedPageBreak/>
        <w:t>Costs</w:t>
      </w:r>
    </w:p>
    <w:p w14:paraId="46F0B96E" w14:textId="77777777" w:rsidR="00387406" w:rsidRDefault="00387406">
      <w:pPr>
        <w:pStyle w:val="BodyText"/>
        <w:spacing w:before="48"/>
        <w:rPr>
          <w:b/>
          <w:sz w:val="19"/>
        </w:rPr>
      </w:pPr>
    </w:p>
    <w:p w14:paraId="46F0B96F" w14:textId="77777777" w:rsidR="00387406" w:rsidRDefault="00DB7B9E">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in any way from the preparation of tenders, including if the procurement process is terminated or amended by MLA.</w:t>
      </w:r>
    </w:p>
    <w:p w14:paraId="46F0B970" w14:textId="77777777" w:rsidR="00387406" w:rsidRDefault="00387406">
      <w:pPr>
        <w:pStyle w:val="BodyText"/>
        <w:spacing w:before="11"/>
      </w:pPr>
    </w:p>
    <w:p w14:paraId="46F0B971" w14:textId="77777777" w:rsidR="00387406" w:rsidRDefault="00DB7B9E">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14:paraId="46F0B972" w14:textId="77777777" w:rsidR="00387406" w:rsidRDefault="00387406">
      <w:pPr>
        <w:pStyle w:val="BodyText"/>
        <w:spacing w:before="53"/>
        <w:rPr>
          <w:b/>
          <w:sz w:val="19"/>
        </w:rPr>
      </w:pPr>
    </w:p>
    <w:p w14:paraId="46F0B973" w14:textId="77777777" w:rsidR="00387406" w:rsidRDefault="00DB7B9E">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not be deemed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 xml:space="preserve">successful tenderer and MLA enter into a formal written agreement for the provision of the goods and services contemplated by this request for </w:t>
      </w:r>
      <w:proofErr w:type="gramStart"/>
      <w:r>
        <w:rPr>
          <w:color w:val="030303"/>
          <w:w w:val="105"/>
        </w:rPr>
        <w:t>tender</w:t>
      </w:r>
      <w:proofErr w:type="gramEnd"/>
      <w:r>
        <w:rPr>
          <w:color w:val="030303"/>
          <w:w w:val="105"/>
        </w:rPr>
        <w:t xml:space="preserve">. This request for </w:t>
      </w:r>
      <w:proofErr w:type="gramStart"/>
      <w:r>
        <w:rPr>
          <w:color w:val="030303"/>
          <w:w w:val="105"/>
        </w:rPr>
        <w:t>tender</w:t>
      </w:r>
      <w:proofErr w:type="gramEnd"/>
      <w:r>
        <w:rPr>
          <w:color w:val="030303"/>
          <w:w w:val="105"/>
        </w:rPr>
        <w:t xml:space="preserve"> does not</w:t>
      </w:r>
      <w:r>
        <w:rPr>
          <w:color w:val="030303"/>
          <w:spacing w:val="32"/>
          <w:w w:val="105"/>
        </w:rPr>
        <w:t xml:space="preserve"> </w:t>
      </w:r>
      <w:r>
        <w:rPr>
          <w:color w:val="030303"/>
          <w:w w:val="105"/>
        </w:rPr>
        <w:t>form a contract between MLA and the tenderer.</w:t>
      </w:r>
    </w:p>
    <w:p w14:paraId="46F0B974" w14:textId="77777777" w:rsidR="00387406" w:rsidRDefault="00387406">
      <w:pPr>
        <w:pStyle w:val="BodyText"/>
        <w:spacing w:before="5"/>
      </w:pPr>
    </w:p>
    <w:p w14:paraId="46F0B975" w14:textId="77777777" w:rsidR="00387406" w:rsidRDefault="00DB7B9E">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14:paraId="46F0B976" w14:textId="77777777" w:rsidR="00387406" w:rsidRDefault="00387406">
      <w:pPr>
        <w:pStyle w:val="BodyText"/>
        <w:spacing w:before="52"/>
        <w:rPr>
          <w:b/>
          <w:sz w:val="19"/>
        </w:rPr>
      </w:pPr>
    </w:p>
    <w:p w14:paraId="46F0B977" w14:textId="77777777" w:rsidR="00387406" w:rsidRDefault="00DB7B9E">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select a short list</w:t>
      </w:r>
      <w:r>
        <w:rPr>
          <w:color w:val="030303"/>
          <w:spacing w:val="-1"/>
          <w:w w:val="105"/>
        </w:rPr>
        <w:t xml:space="preserve"> </w:t>
      </w:r>
      <w:r>
        <w:rPr>
          <w:color w:val="030303"/>
          <w:w w:val="105"/>
        </w:rPr>
        <w:t xml:space="preserve">of tenderers. Any such </w:t>
      </w:r>
      <w:proofErr w:type="gramStart"/>
      <w:r>
        <w:rPr>
          <w:color w:val="030303"/>
          <w:w w:val="105"/>
        </w:rPr>
        <w:t>short listed</w:t>
      </w:r>
      <w:proofErr w:type="gramEnd"/>
      <w:r>
        <w:rPr>
          <w:color w:val="030303"/>
          <w:w w:val="105"/>
        </w:rPr>
        <w:t xml:space="preserve">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 xml:space="preserve">proposal with MLA. A successful </w:t>
      </w:r>
      <w:proofErr w:type="gramStart"/>
      <w:r>
        <w:rPr>
          <w:color w:val="030303"/>
          <w:w w:val="105"/>
        </w:rPr>
        <w:t>tenderer</w:t>
      </w:r>
      <w:proofErr w:type="gramEnd"/>
      <w:r>
        <w:rPr>
          <w:color w:val="030303"/>
          <w:w w:val="105"/>
        </w:rPr>
        <w:t xml:space="preserve"> may be selected from such a list.</w:t>
      </w:r>
    </w:p>
    <w:p w14:paraId="46F0B978" w14:textId="77777777" w:rsidR="00387406" w:rsidRDefault="00387406">
      <w:pPr>
        <w:spacing w:line="292" w:lineRule="auto"/>
        <w:sectPr w:rsidR="00387406">
          <w:headerReference w:type="default" r:id="rId25"/>
          <w:pgSz w:w="12240" w:h="15840"/>
          <w:pgMar w:top="1520" w:right="1500" w:bottom="860" w:left="1700" w:header="0" w:footer="662" w:gutter="0"/>
          <w:cols w:space="720"/>
        </w:sectPr>
      </w:pPr>
    </w:p>
    <w:p w14:paraId="46F0B979" w14:textId="2A6D7003" w:rsidR="00387406" w:rsidRDefault="00DB7B9E">
      <w:pPr>
        <w:spacing w:before="74"/>
        <w:ind w:left="33" w:right="196"/>
        <w:jc w:val="center"/>
        <w:rPr>
          <w:b/>
          <w:sz w:val="17"/>
        </w:rPr>
      </w:pPr>
      <w:r>
        <w:rPr>
          <w:b/>
          <w:color w:val="030303"/>
          <w:spacing w:val="-2"/>
          <w:sz w:val="17"/>
        </w:rPr>
        <w:lastRenderedPageBreak/>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14:paraId="46F0B97A" w14:textId="77777777" w:rsidR="00387406" w:rsidRDefault="00387406">
      <w:pPr>
        <w:pStyle w:val="BodyText"/>
        <w:spacing w:before="107"/>
        <w:rPr>
          <w:b/>
        </w:rPr>
      </w:pPr>
    </w:p>
    <w:sdt>
      <w:sdtPr>
        <w:rPr>
          <w:b/>
          <w:i/>
          <w:color w:val="030303"/>
          <w:sz w:val="18"/>
          <w:szCs w:val="18"/>
          <w:highlight w:val="cyan"/>
        </w:rPr>
        <w:id w:val="1654172079"/>
        <w:placeholder>
          <w:docPart w:val="09C7F3C9CF26468CA8651B540B7CB3B5"/>
        </w:placeholder>
        <w:text/>
      </w:sdtPr>
      <w:sdtContent>
        <w:p w14:paraId="46F0B97B" w14:textId="5B5D9C91" w:rsidR="00387406" w:rsidRDefault="00DB7B9E">
          <w:pPr>
            <w:ind w:left="166"/>
            <w:rPr>
              <w:b/>
              <w:i/>
              <w:sz w:val="18"/>
            </w:rPr>
          </w:pPr>
          <w:r w:rsidRPr="0060086C">
            <w:rPr>
              <w:b/>
              <w:i/>
              <w:color w:val="030303"/>
              <w:sz w:val="18"/>
              <w:highlight w:val="cyan"/>
            </w:rPr>
            <w:t>[Tenderer to complete]</w:t>
          </w:r>
        </w:p>
      </w:sdtContent>
    </w:sdt>
    <w:p w14:paraId="46F0B97C" w14:textId="77777777" w:rsidR="00387406" w:rsidRDefault="00387406">
      <w:pPr>
        <w:pStyle w:val="BodyText"/>
        <w:spacing w:before="100"/>
        <w:rPr>
          <w:b/>
          <w:i/>
        </w:rPr>
      </w:pPr>
    </w:p>
    <w:p w14:paraId="46F0B97D" w14:textId="77777777" w:rsidR="00387406" w:rsidRDefault="00DB7B9E">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14:paraId="46F0B97E" w14:textId="77777777" w:rsidR="00387406" w:rsidRDefault="00387406">
      <w:pPr>
        <w:pStyle w:val="BodyText"/>
        <w:spacing w:before="73"/>
        <w:rPr>
          <w:b/>
          <w:sz w:val="17"/>
        </w:rPr>
      </w:pPr>
    </w:p>
    <w:p w14:paraId="46F0B97F" w14:textId="3778288B" w:rsidR="00387406" w:rsidRDefault="00DB7B9E">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Content>
          <w:r w:rsidRPr="0060086C">
            <w:rPr>
              <w:color w:val="030303"/>
              <w:w w:val="105"/>
              <w:highlight w:val="cyan"/>
            </w:rPr>
            <w:t>[insert]</w:t>
          </w:r>
        </w:sdtContent>
      </w:sdt>
    </w:p>
    <w:p w14:paraId="46F0B980" w14:textId="621E99FD" w:rsidR="00387406" w:rsidRDefault="00DB7B9E">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Content>
          <w:r w:rsidRPr="0060086C">
            <w:rPr>
              <w:color w:val="030303"/>
              <w:w w:val="105"/>
              <w:highlight w:val="cyan"/>
            </w:rPr>
            <w:t>[insert address of the company or individual responding to the tender]</w:t>
          </w:r>
        </w:sdtContent>
      </w:sdt>
    </w:p>
    <w:p w14:paraId="46F0B981" w14:textId="77777777" w:rsidR="00387406" w:rsidRDefault="00387406">
      <w:pPr>
        <w:pStyle w:val="BodyText"/>
        <w:spacing w:before="62"/>
      </w:pPr>
    </w:p>
    <w:p w14:paraId="46F0B982" w14:textId="68FE0135" w:rsidR="00387406" w:rsidRDefault="00DB7B9E">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Content>
          <w:r w:rsidRPr="0060086C">
            <w:rPr>
              <w:color w:val="030303"/>
              <w:w w:val="105"/>
              <w:highlight w:val="cyan"/>
            </w:rPr>
            <w:t>[insert name of the person who may be contacted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Content>
          <w:r w:rsidRPr="0060086C">
            <w:rPr>
              <w:color w:val="030303"/>
              <w:w w:val="105"/>
              <w:highlight w:val="cyan"/>
            </w:rPr>
            <w:t>[insert]</w:t>
          </w:r>
        </w:sdtContent>
      </w:sdt>
    </w:p>
    <w:p w14:paraId="46F0B983" w14:textId="774930A3" w:rsidR="00387406" w:rsidRDefault="00DB7B9E">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Content>
          <w:r w:rsidRPr="0060086C">
            <w:rPr>
              <w:color w:val="030303"/>
              <w:spacing w:val="-2"/>
              <w:highlight w:val="cyan"/>
            </w:rPr>
            <w:t>[insert]</w:t>
          </w:r>
        </w:sdtContent>
      </w:sdt>
    </w:p>
    <w:p w14:paraId="46F0B984" w14:textId="77777777" w:rsidR="00387406" w:rsidRDefault="00387406">
      <w:pPr>
        <w:pStyle w:val="BodyText"/>
        <w:spacing w:before="66"/>
      </w:pPr>
    </w:p>
    <w:p w14:paraId="46F0B98C" w14:textId="77777777" w:rsidR="00387406" w:rsidRDefault="00387406">
      <w:pPr>
        <w:pStyle w:val="BodyText"/>
        <w:spacing w:before="67"/>
      </w:pPr>
    </w:p>
    <w:p w14:paraId="46F0B98D" w14:textId="77777777" w:rsidR="00387406" w:rsidRDefault="00DB7B9E">
      <w:pPr>
        <w:pStyle w:val="ListParagraph"/>
        <w:numPr>
          <w:ilvl w:val="1"/>
          <w:numId w:val="7"/>
        </w:numPr>
        <w:tabs>
          <w:tab w:val="left" w:pos="1095"/>
        </w:tabs>
        <w:rPr>
          <w:color w:val="030303"/>
          <w:sz w:val="18"/>
        </w:rPr>
      </w:pPr>
      <w:r>
        <w:rPr>
          <w:b/>
          <w:color w:val="030303"/>
          <w:spacing w:val="-2"/>
          <w:sz w:val="17"/>
        </w:rPr>
        <w:t>Pricing</w:t>
      </w:r>
    </w:p>
    <w:p w14:paraId="46F0B98E" w14:textId="77777777" w:rsidR="00387406" w:rsidRDefault="00387406">
      <w:pPr>
        <w:pStyle w:val="BodyText"/>
        <w:spacing w:before="78"/>
        <w:rPr>
          <w:b/>
          <w:sz w:val="17"/>
        </w:rPr>
      </w:pPr>
    </w:p>
    <w:p w14:paraId="46F0B98F" w14:textId="77777777" w:rsidR="00387406" w:rsidRDefault="00DB7B9E">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14:paraId="46F0B990" w14:textId="77777777" w:rsidR="00387406" w:rsidRDefault="00387406">
      <w:pPr>
        <w:pStyle w:val="BodyText"/>
        <w:spacing w:before="14"/>
      </w:pPr>
    </w:p>
    <w:p w14:paraId="46F0B991" w14:textId="77777777" w:rsidR="00387406" w:rsidRDefault="00DB7B9E">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14:paraId="46F0B992" w14:textId="77777777" w:rsidR="00387406" w:rsidRDefault="00387406">
      <w:pPr>
        <w:pStyle w:val="BodyText"/>
        <w:spacing w:before="77"/>
        <w:rPr>
          <w:b/>
          <w:sz w:val="17"/>
        </w:rPr>
      </w:pPr>
    </w:p>
    <w:p w14:paraId="46F0B993" w14:textId="77777777" w:rsidR="00387406" w:rsidRDefault="00DB7B9E">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14:paraId="46F0B994" w14:textId="77777777" w:rsidR="00387406"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sz="2" w:space="0" w:color="000000"/>
              <w:right w:val="single" w:sz="2" w:space="0" w:color="000000"/>
            </w:tcBorders>
          </w:tcPr>
          <w:p w14:paraId="46F0B995" w14:textId="77777777" w:rsidR="00387406" w:rsidRDefault="00DB7B9E">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sz="2" w:space="0" w:color="000000"/>
            </w:tcBorders>
          </w:tcPr>
          <w:p w14:paraId="46F0B996" w14:textId="77777777" w:rsidR="00387406" w:rsidRDefault="00DB7B9E">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Content>
              <w:p w14:paraId="46F0B998" w14:textId="201C4295" w:rsidR="00387406" w:rsidRDefault="00DB7B9E">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Content>
              <w:p w14:paraId="46F0B999" w14:textId="13971F7D" w:rsidR="00387406" w:rsidRDefault="001A471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Content>
              <w:p w14:paraId="24BC6552" w14:textId="77777777" w:rsidR="001A471D" w:rsidRDefault="00DB7B9E"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p w14:paraId="46F0B99B" w14:textId="04BEC965" w:rsidR="00387406"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Content>
              <w:p w14:paraId="46F0B99C" w14:textId="5E4B5DF1" w:rsidR="00387406" w:rsidRDefault="00DB7B9E">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Content>
              <w:p w14:paraId="46F0B99E" w14:textId="4B9DFCA9"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Content>
              <w:p w14:paraId="46F0B99F" w14:textId="7512AEB5" w:rsidR="00387406" w:rsidRDefault="00DB7B9E">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Content>
              <w:p w14:paraId="46F0B9A1" w14:textId="495AB335"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Content>
              <w:p w14:paraId="46F0B9A2" w14:textId="109EB0F1" w:rsidR="00387406" w:rsidRDefault="00DB7B9E">
                <w:pPr>
                  <w:pStyle w:val="TableParagraph"/>
                  <w:spacing w:before="14"/>
                  <w:ind w:left="114"/>
                  <w:rPr>
                    <w:sz w:val="18"/>
                  </w:rPr>
                </w:pPr>
                <w:r w:rsidRPr="0060086C">
                  <w:rPr>
                    <w:color w:val="030303"/>
                    <w:spacing w:val="-2"/>
                    <w:w w:val="110"/>
                    <w:sz w:val="18"/>
                    <w:highlight w:val="cyan"/>
                  </w:rPr>
                  <w:t>[insert]</w:t>
                </w:r>
              </w:p>
            </w:sdtContent>
          </w:sdt>
        </w:tc>
      </w:tr>
    </w:tbl>
    <w:p w14:paraId="46F0B9A4" w14:textId="77777777" w:rsidR="00387406" w:rsidRDefault="00DB7B9E">
      <w:pPr>
        <w:pStyle w:val="ListParagraph"/>
        <w:numPr>
          <w:ilvl w:val="1"/>
          <w:numId w:val="7"/>
        </w:numPr>
        <w:tabs>
          <w:tab w:val="left" w:pos="1095"/>
        </w:tabs>
        <w:spacing w:before="135"/>
        <w:rPr>
          <w:color w:val="030303"/>
          <w:sz w:val="18"/>
        </w:rPr>
      </w:pPr>
      <w:r>
        <w:rPr>
          <w:b/>
          <w:color w:val="030303"/>
          <w:spacing w:val="-2"/>
          <w:w w:val="105"/>
          <w:sz w:val="17"/>
        </w:rPr>
        <w:t>Insurance</w:t>
      </w:r>
    </w:p>
    <w:p w14:paraId="46F0B9A5" w14:textId="77777777" w:rsidR="00387406" w:rsidRDefault="00387406">
      <w:pPr>
        <w:pStyle w:val="BodyText"/>
        <w:spacing w:before="73"/>
        <w:rPr>
          <w:b/>
          <w:sz w:val="17"/>
        </w:rPr>
      </w:pPr>
    </w:p>
    <w:p w14:paraId="46F0B9A6" w14:textId="77777777" w:rsidR="00387406" w:rsidRDefault="00DB7B9E">
      <w:pPr>
        <w:pStyle w:val="BodyText"/>
        <w:spacing w:line="300" w:lineRule="auto"/>
        <w:ind w:left="1095" w:right="337" w:hanging="2"/>
      </w:pPr>
      <w:r>
        <w:rPr>
          <w:color w:val="030303"/>
          <w:w w:val="105"/>
        </w:rPr>
        <w:t xml:space="preserve">The </w:t>
      </w:r>
      <w:proofErr w:type="gramStart"/>
      <w:r>
        <w:rPr>
          <w:color w:val="030303"/>
          <w:w w:val="105"/>
        </w:rPr>
        <w:t>tenderer</w:t>
      </w:r>
      <w:proofErr w:type="gramEnd"/>
      <w:r>
        <w:rPr>
          <w:color w:val="030303"/>
          <w:w w:val="105"/>
        </w:rPr>
        <w:t xml:space="preserve">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14:paraId="46F0B9A7" w14:textId="77777777" w:rsidR="00387406" w:rsidRDefault="00387406">
      <w:pPr>
        <w:pStyle w:val="BodyText"/>
        <w:spacing w:before="20"/>
      </w:pPr>
    </w:p>
    <w:p w14:paraId="46F0B9A8" w14:textId="77777777" w:rsidR="00387406" w:rsidRDefault="00DB7B9E">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14:paraId="46F0B9A9" w14:textId="77777777" w:rsidR="00387406" w:rsidRDefault="00387406">
      <w:pPr>
        <w:rPr>
          <w:sz w:val="17"/>
        </w:rPr>
        <w:sectPr w:rsidR="00387406">
          <w:headerReference w:type="default" r:id="rId26"/>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sz="2" w:space="0" w:color="000000"/>
              <w:right w:val="single" w:sz="6" w:space="0" w:color="000000"/>
            </w:tcBorders>
          </w:tcPr>
          <w:p w14:paraId="46F0B9AA" w14:textId="77777777" w:rsidR="00387406" w:rsidRDefault="00DB7B9E">
            <w:pPr>
              <w:pStyle w:val="TableParagraph"/>
              <w:spacing w:before="116"/>
              <w:ind w:left="110"/>
              <w:rPr>
                <w:b/>
                <w:sz w:val="18"/>
              </w:rPr>
            </w:pPr>
            <w:r>
              <w:rPr>
                <w:b/>
                <w:color w:val="030301"/>
                <w:spacing w:val="-4"/>
                <w:sz w:val="18"/>
              </w:rPr>
              <w:lastRenderedPageBreak/>
              <w:t>Insurance</w:t>
            </w:r>
            <w:r>
              <w:rPr>
                <w:b/>
                <w:color w:val="030301"/>
                <w:spacing w:val="5"/>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Default="00DB7B9E">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Default="00DB7B9E">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Default="00DB7B9E">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sz="6" w:space="0" w:color="000000"/>
            </w:tcBorders>
          </w:tcPr>
          <w:p w14:paraId="46F0B9AE" w14:textId="77777777" w:rsidR="00387406" w:rsidRDefault="00DB7B9E">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Default="00DB7B9E">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Content>
              <w:p w14:paraId="46F0B9B1" w14:textId="4F4A73C0" w:rsidR="00387406" w:rsidRPr="001A471D" w:rsidRDefault="001A471D"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Content>
              <w:p w14:paraId="46F0B9B2" w14:textId="29BF792A" w:rsidR="00387406" w:rsidRDefault="001A471D">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Content>
              <w:p w14:paraId="46F0B9B3" w14:textId="442B933E" w:rsidR="00387406" w:rsidRDefault="00DB7B9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Content>
              <w:p w14:paraId="46F0B9B4" w14:textId="3A536D16" w:rsidR="00387406" w:rsidRDefault="001A471D">
                <w:pPr>
                  <w:pStyle w:val="TableParagraph"/>
                  <w:spacing w:before="113"/>
                  <w:ind w:left="112"/>
                  <w:rPr>
                    <w:sz w:val="18"/>
                  </w:rPr>
                </w:pPr>
                <w:r w:rsidRPr="0060086C">
                  <w:rPr>
                    <w:color w:val="030303"/>
                    <w:spacing w:val="-2"/>
                    <w:w w:val="110"/>
                    <w:sz w:val="18"/>
                    <w:highlight w:val="cyan"/>
                  </w:rPr>
                  <w:t>[insert]</w:t>
                </w:r>
              </w:p>
            </w:sdtContent>
          </w:sdt>
        </w:tc>
      </w:tr>
      <w:tr w:rsidR="00387406" w14:paraId="46F0B9BB" w14:textId="77777777" w:rsidTr="001A471D">
        <w:trPr>
          <w:trHeight w:val="590"/>
        </w:trPr>
        <w:tc>
          <w:tcPr>
            <w:tcW w:w="1630" w:type="dxa"/>
          </w:tcPr>
          <w:p w14:paraId="46F0B9B6" w14:textId="77777777" w:rsidR="00387406" w:rsidRDefault="00DB7B9E">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Content>
              <w:p w14:paraId="46F0B9B7" w14:textId="019FD223"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Content>
              <w:p w14:paraId="46F0B9B8" w14:textId="2EF5E3EA" w:rsidR="00387406" w:rsidRDefault="00DB7B9E">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Content>
              <w:p w14:paraId="46F0B9B9" w14:textId="2CA80E04"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Content>
              <w:p w14:paraId="46F0B9BA" w14:textId="35376B12" w:rsidR="00387406" w:rsidRDefault="00DB7B9E">
                <w:pPr>
                  <w:pStyle w:val="TableParagraph"/>
                  <w:spacing w:before="116"/>
                  <w:ind w:left="115"/>
                  <w:rPr>
                    <w:sz w:val="18"/>
                  </w:rPr>
                </w:pPr>
                <w:r w:rsidRPr="0060086C">
                  <w:rPr>
                    <w:color w:val="030303"/>
                    <w:spacing w:val="-2"/>
                    <w:w w:val="110"/>
                    <w:sz w:val="18"/>
                    <w:highlight w:val="cyan"/>
                  </w:rPr>
                  <w:t>[insert]</w:t>
                </w:r>
              </w:p>
            </w:sdtContent>
          </w:sdt>
        </w:tc>
      </w:tr>
      <w:tr w:rsidR="00387406" w14:paraId="46F0B9C1" w14:textId="77777777" w:rsidTr="001A471D">
        <w:trPr>
          <w:trHeight w:val="846"/>
        </w:trPr>
        <w:tc>
          <w:tcPr>
            <w:tcW w:w="1630" w:type="dxa"/>
          </w:tcPr>
          <w:p w14:paraId="46F0B9BC" w14:textId="77777777" w:rsidR="00387406" w:rsidRDefault="00DB7B9E">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Content>
              <w:p w14:paraId="46F0B9BD" w14:textId="705EAB1E"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Content>
              <w:p w14:paraId="46F0B9BE" w14:textId="366517C0" w:rsidR="00387406" w:rsidRDefault="00DB7B9E">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Content>
              <w:p w14:paraId="46F0B9BF" w14:textId="77777777"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Content>
              <w:p w14:paraId="46F0B9C0" w14:textId="08BD06AA" w:rsidR="00387406" w:rsidRDefault="00DB7B9E">
                <w:pPr>
                  <w:pStyle w:val="TableParagraph"/>
                  <w:spacing w:before="117"/>
                  <w:ind w:left="115"/>
                  <w:rPr>
                    <w:sz w:val="18"/>
                  </w:rPr>
                </w:pPr>
                <w:r w:rsidRPr="0060086C">
                  <w:rPr>
                    <w:color w:val="030303"/>
                    <w:spacing w:val="-2"/>
                    <w:w w:val="110"/>
                    <w:sz w:val="18"/>
                    <w:highlight w:val="cyan"/>
                  </w:rPr>
                  <w:t>[insert]</w:t>
                </w:r>
              </w:p>
            </w:sdtContent>
          </w:sdt>
        </w:tc>
      </w:tr>
    </w:tbl>
    <w:p w14:paraId="46F0B9C2" w14:textId="77777777" w:rsidR="00387406" w:rsidRDefault="00387406">
      <w:pPr>
        <w:pStyle w:val="BodyText"/>
        <w:rPr>
          <w:b/>
        </w:rPr>
      </w:pPr>
    </w:p>
    <w:p w14:paraId="46F0B9C3" w14:textId="77777777" w:rsidR="00387406" w:rsidRDefault="00387406">
      <w:pPr>
        <w:pStyle w:val="BodyText"/>
        <w:spacing w:before="87"/>
        <w:rPr>
          <w:b/>
        </w:rPr>
      </w:pPr>
    </w:p>
    <w:sdt>
      <w:sdtPr>
        <w:rPr>
          <w:color w:val="030301"/>
          <w:w w:val="105"/>
          <w:highlight w:val="cyan"/>
        </w:rPr>
        <w:id w:val="-668407225"/>
        <w:placeholder>
          <w:docPart w:val="09C7F3C9CF26468CA8651B540B7CB3B5"/>
        </w:placeholder>
        <w:text/>
      </w:sdtPr>
      <w:sdtContent>
        <w:p w14:paraId="46F0B9C4" w14:textId="63C08756" w:rsidR="00387406" w:rsidRDefault="00DB7B9E">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14:paraId="46F0B9C5" w14:textId="77777777" w:rsidR="00387406" w:rsidRDefault="00387406">
      <w:pPr>
        <w:pStyle w:val="BodyText"/>
        <w:spacing w:before="19"/>
      </w:pPr>
    </w:p>
    <w:p w14:paraId="46F0B9C6" w14:textId="77777777" w:rsidR="00387406" w:rsidRDefault="00DB7B9E">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14:paraId="46F0B9C7" w14:textId="77777777" w:rsidR="00387406" w:rsidRDefault="00DB7B9E">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r>
        <w:rPr>
          <w:color w:val="030301"/>
          <w:w w:val="105"/>
        </w:rPr>
        <w:t>be</w:t>
      </w:r>
      <w:r>
        <w:rPr>
          <w:color w:val="030301"/>
          <w:spacing w:val="-11"/>
          <w:w w:val="105"/>
        </w:rPr>
        <w:t xml:space="preserve"> </w:t>
      </w:r>
      <w:r>
        <w:rPr>
          <w:color w:val="030301"/>
          <w:w w:val="105"/>
        </w:rPr>
        <w:t>completed</w:t>
      </w:r>
      <w:r>
        <w:rPr>
          <w:color w:val="030301"/>
          <w:spacing w:val="-8"/>
          <w:w w:val="105"/>
        </w:rPr>
        <w:t xml:space="preserve"> </w:t>
      </w:r>
      <w:r>
        <w:rPr>
          <w:color w:val="030301"/>
          <w:w w:val="105"/>
        </w:rPr>
        <w:t>by all MLA vendors</w:t>
      </w:r>
      <w:r>
        <w:rPr>
          <w:color w:val="1F1F1F"/>
          <w:w w:val="105"/>
        </w:rPr>
        <w:t>.</w:t>
      </w:r>
    </w:p>
    <w:p w14:paraId="46F0B9C8" w14:textId="77777777" w:rsidR="00387406" w:rsidRDefault="00387406">
      <w:pPr>
        <w:pStyle w:val="BodyText"/>
        <w:spacing w:before="14"/>
      </w:pPr>
    </w:p>
    <w:p w14:paraId="46F0B9C9" w14:textId="77777777" w:rsidR="00387406" w:rsidRDefault="00DB7B9E">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14:paraId="46F0B9CA" w14:textId="77777777" w:rsidR="00387406" w:rsidRDefault="00387406">
      <w:pPr>
        <w:pStyle w:val="BodyText"/>
        <w:spacing w:before="76"/>
        <w:rPr>
          <w:b/>
        </w:rPr>
      </w:pPr>
    </w:p>
    <w:p w14:paraId="46F0B9CB" w14:textId="0998AA70" w:rsidR="00387406" w:rsidRDefault="00000000">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proofErr w:type="gramStart"/>
      <w:r w:rsidR="00DB7B9E">
        <w:rPr>
          <w:color w:val="030301"/>
          <w:w w:val="105"/>
        </w:rPr>
        <w:t>tenderer</w:t>
      </w:r>
      <w:proofErr w:type="gramEnd"/>
      <w:r w:rsidR="00DB7B9E">
        <w:rPr>
          <w:color w:val="030301"/>
          <w:w w:val="105"/>
        </w:rPr>
        <w:t xml:space="preserve">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r w:rsidR="00DB7B9E">
        <w:rPr>
          <w:color w:val="030301"/>
          <w:w w:val="105"/>
        </w:rPr>
        <w:t>tender</w:t>
      </w:r>
    </w:p>
    <w:p w14:paraId="46F0B9CC" w14:textId="77777777" w:rsidR="00387406" w:rsidRDefault="00387406">
      <w:pPr>
        <w:pStyle w:val="BodyText"/>
        <w:spacing w:before="3"/>
      </w:pPr>
    </w:p>
    <w:p w14:paraId="46F0B9CD" w14:textId="77777777" w:rsidR="00387406" w:rsidRDefault="00DB7B9E">
      <w:pPr>
        <w:pStyle w:val="BodyText"/>
        <w:ind w:left="1094"/>
      </w:pPr>
      <w:r>
        <w:rPr>
          <w:color w:val="030301"/>
          <w:spacing w:val="-5"/>
        </w:rPr>
        <w:t>OR</w:t>
      </w:r>
    </w:p>
    <w:p w14:paraId="46F0B9CE" w14:textId="77777777" w:rsidR="00387406" w:rsidRDefault="00387406">
      <w:pPr>
        <w:pStyle w:val="BodyText"/>
        <w:spacing w:before="71"/>
      </w:pPr>
    </w:p>
    <w:p w14:paraId="46F0B9CF" w14:textId="7177ACFC" w:rsidR="00387406" w:rsidRDefault="00000000">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proofErr w:type="gramStart"/>
      <w:r w:rsidR="00DB7B9E">
        <w:rPr>
          <w:color w:val="030301"/>
          <w:w w:val="105"/>
        </w:rPr>
        <w:t>tenderer</w:t>
      </w:r>
      <w:proofErr w:type="gramEnd"/>
      <w:r w:rsidR="00DB7B9E">
        <w:rPr>
          <w:color w:val="030301"/>
          <w:w w:val="105"/>
        </w:rPr>
        <w:t xml:space="preserve"> has</w:t>
      </w:r>
      <w:r w:rsidR="00DB7B9E">
        <w:rPr>
          <w:color w:val="030301"/>
          <w:spacing w:val="-2"/>
          <w:w w:val="105"/>
        </w:rPr>
        <w:t xml:space="preserve"> </w:t>
      </w:r>
      <w:r w:rsidR="00DB7B9E">
        <w:rPr>
          <w:color w:val="030301"/>
          <w:w w:val="105"/>
        </w:rPr>
        <w:t>declared any actual, potential or perceived conflict of</w:t>
      </w:r>
      <w:r w:rsidR="00DB7B9E">
        <w:rPr>
          <w:color w:val="030301"/>
          <w:spacing w:val="-2"/>
          <w:w w:val="105"/>
        </w:rPr>
        <w:t xml:space="preserve"> </w:t>
      </w:r>
      <w:r w:rsidR="00DB7B9E">
        <w:rPr>
          <w:color w:val="030301"/>
          <w:w w:val="105"/>
        </w:rPr>
        <w:t>interest(s) in Section 6</w:t>
      </w:r>
    </w:p>
    <w:p w14:paraId="46F0B9D0" w14:textId="77777777" w:rsidR="00387406" w:rsidRDefault="00387406">
      <w:pPr>
        <w:pStyle w:val="BodyText"/>
        <w:spacing w:before="7"/>
      </w:pPr>
    </w:p>
    <w:p w14:paraId="46F0B9D1" w14:textId="77777777" w:rsidR="00387406" w:rsidRDefault="00DB7B9E">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14:paraId="46F0B9D2" w14:textId="77777777" w:rsidR="00387406" w:rsidRDefault="00387406">
      <w:pPr>
        <w:pStyle w:val="BodyText"/>
        <w:spacing w:before="76"/>
        <w:rPr>
          <w:b/>
        </w:rPr>
      </w:pPr>
    </w:p>
    <w:p w14:paraId="46F0B9D3" w14:textId="13AB40C5" w:rsidR="00387406" w:rsidRDefault="00000000">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the request for tender</w:t>
      </w:r>
    </w:p>
    <w:p w14:paraId="46F0B9D4" w14:textId="77777777" w:rsidR="00387406" w:rsidRDefault="00387406">
      <w:pPr>
        <w:pStyle w:val="BodyText"/>
        <w:spacing w:before="10"/>
      </w:pPr>
    </w:p>
    <w:p w14:paraId="46F0B9D5" w14:textId="77777777" w:rsidR="00387406" w:rsidRDefault="00DB7B9E">
      <w:pPr>
        <w:pStyle w:val="BodyText"/>
        <w:spacing w:before="1"/>
        <w:ind w:left="1094"/>
      </w:pPr>
      <w:r>
        <w:rPr>
          <w:color w:val="030301"/>
          <w:spacing w:val="-5"/>
        </w:rPr>
        <w:t>OR</w:t>
      </w:r>
    </w:p>
    <w:p w14:paraId="46F0B9D6" w14:textId="77777777" w:rsidR="00387406" w:rsidRDefault="00DB7B9E">
      <w:pPr>
        <w:pStyle w:val="ListParagraph"/>
        <w:numPr>
          <w:ilvl w:val="0"/>
          <w:numId w:val="1"/>
        </w:numPr>
        <w:tabs>
          <w:tab w:val="left" w:pos="1349"/>
        </w:tabs>
        <w:spacing w:before="142"/>
        <w:ind w:left="1349" w:hanging="251"/>
        <w:rPr>
          <w:color w:val="030301"/>
          <w:sz w:val="33"/>
        </w:rPr>
      </w:pPr>
      <w:proofErr w:type="gramStart"/>
      <w:r>
        <w:rPr>
          <w:color w:val="030301"/>
          <w:w w:val="105"/>
          <w:sz w:val="18"/>
        </w:rPr>
        <w:t>tenderer</w:t>
      </w:r>
      <w:proofErr w:type="gramEnd"/>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14:paraId="46F0B9D7" w14:textId="77777777" w:rsidR="00387406" w:rsidRDefault="00387406">
      <w:pPr>
        <w:pStyle w:val="BodyText"/>
        <w:spacing w:before="40"/>
      </w:pPr>
    </w:p>
    <w:p w14:paraId="46F0B9D8" w14:textId="77777777" w:rsidR="00387406" w:rsidRDefault="00DB7B9E">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14:paraId="46F0B9D9" w14:textId="77777777" w:rsidR="00387406" w:rsidRDefault="00387406">
      <w:pPr>
        <w:pStyle w:val="BodyText"/>
        <w:spacing w:before="76"/>
        <w:rPr>
          <w:b/>
        </w:rPr>
      </w:pPr>
    </w:p>
    <w:p w14:paraId="46F0B9DA" w14:textId="71789B7C" w:rsidR="00387406" w:rsidRDefault="00000000">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 xml:space="preserve">subject to formal investigations into any anti-bribery and corruption </w:t>
      </w:r>
      <w:proofErr w:type="gramStart"/>
      <w:r w:rsidR="00DB7B9E">
        <w:rPr>
          <w:color w:val="030301"/>
          <w:w w:val="105"/>
        </w:rPr>
        <w:t>offences;</w:t>
      </w:r>
      <w:proofErr w:type="gramEnd"/>
    </w:p>
    <w:p w14:paraId="46F0B9DB" w14:textId="77777777" w:rsidR="00387406" w:rsidRDefault="00387406">
      <w:pPr>
        <w:pStyle w:val="BodyText"/>
        <w:spacing w:before="15"/>
      </w:pPr>
    </w:p>
    <w:p w14:paraId="46F0B9DC" w14:textId="77777777" w:rsidR="00387406" w:rsidRDefault="00DB7B9E">
      <w:pPr>
        <w:pStyle w:val="BodyText"/>
        <w:spacing w:before="1"/>
        <w:ind w:left="1094"/>
      </w:pPr>
      <w:r>
        <w:rPr>
          <w:color w:val="030301"/>
          <w:spacing w:val="-5"/>
        </w:rPr>
        <w:t>OR</w:t>
      </w:r>
    </w:p>
    <w:p w14:paraId="46F0B9DD" w14:textId="77777777" w:rsidR="00387406" w:rsidRDefault="00387406">
      <w:pPr>
        <w:sectPr w:rsidR="00387406">
          <w:headerReference w:type="default" r:id="rId27"/>
          <w:pgSz w:w="12240" w:h="15840"/>
          <w:pgMar w:top="1580" w:right="1500" w:bottom="860" w:left="1700" w:header="0" w:footer="662" w:gutter="0"/>
          <w:cols w:space="720"/>
        </w:sectPr>
      </w:pPr>
    </w:p>
    <w:p w14:paraId="46F0B9DE" w14:textId="64561573" w:rsidR="00387406" w:rsidRDefault="00000000"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Content>
          <w:r w:rsidR="001A471D">
            <w:rPr>
              <w:rFonts w:ascii="MS Gothic" w:eastAsia="MS Gothic" w:hAnsi="MS Gothic" w:hint="eastAsia"/>
              <w:color w:val="030303"/>
              <w:w w:val="105"/>
              <w:sz w:val="18"/>
            </w:rPr>
            <w:t>☐</w:t>
          </w:r>
        </w:sdtContent>
      </w:sdt>
      <w:proofErr w:type="gramStart"/>
      <w:r w:rsidR="00DB7B9E">
        <w:rPr>
          <w:color w:val="030303"/>
          <w:w w:val="105"/>
          <w:sz w:val="18"/>
        </w:rPr>
        <w:t>tenderer</w:t>
      </w:r>
      <w:proofErr w:type="gramEnd"/>
      <w:r w:rsidR="00DB7B9E">
        <w:rPr>
          <w:color w:val="030303"/>
          <w:w w:val="105"/>
          <w:sz w:val="18"/>
        </w:rPr>
        <w:t xml:space="preserve"> has declared its anti-bribery and corruption offences, convictions or investigations in Schedule 6</w:t>
      </w:r>
    </w:p>
    <w:p w14:paraId="46F0B9DF" w14:textId="77777777" w:rsidR="00387406" w:rsidRDefault="00387406">
      <w:pPr>
        <w:pStyle w:val="BodyText"/>
        <w:spacing w:before="59"/>
      </w:pPr>
    </w:p>
    <w:p w14:paraId="46F0B9E0" w14:textId="77777777" w:rsidR="00387406" w:rsidRDefault="00DB7B9E">
      <w:pPr>
        <w:pStyle w:val="ListParagraph"/>
        <w:numPr>
          <w:ilvl w:val="1"/>
          <w:numId w:val="7"/>
        </w:numPr>
        <w:tabs>
          <w:tab w:val="left" w:pos="1095"/>
        </w:tabs>
        <w:spacing w:before="1"/>
        <w:rPr>
          <w:color w:val="030303"/>
          <w:sz w:val="18"/>
        </w:rPr>
      </w:pPr>
      <w:r>
        <w:rPr>
          <w:b/>
          <w:color w:val="030303"/>
          <w:spacing w:val="-2"/>
          <w:w w:val="105"/>
          <w:sz w:val="17"/>
        </w:rPr>
        <w:t>References</w:t>
      </w:r>
    </w:p>
    <w:p w14:paraId="46F0B9E1" w14:textId="77777777" w:rsidR="00387406" w:rsidRDefault="00387406">
      <w:pPr>
        <w:pStyle w:val="BodyText"/>
        <w:spacing w:before="68"/>
        <w:rPr>
          <w:b/>
          <w:sz w:val="17"/>
        </w:rPr>
      </w:pPr>
    </w:p>
    <w:p w14:paraId="46F0B9E2" w14:textId="77777777" w:rsidR="00387406" w:rsidRDefault="00DB7B9E">
      <w:pPr>
        <w:pStyle w:val="BodyText"/>
        <w:spacing w:line="297" w:lineRule="auto"/>
        <w:ind w:left="1096" w:right="509" w:hanging="3"/>
      </w:pPr>
      <w:r>
        <w:rPr>
          <w:color w:val="030303"/>
          <w:w w:val="105"/>
        </w:rPr>
        <w:t xml:space="preserve">The </w:t>
      </w:r>
      <w:proofErr w:type="gramStart"/>
      <w:r>
        <w:rPr>
          <w:color w:val="030303"/>
          <w:w w:val="105"/>
        </w:rPr>
        <w:t>tenderer</w:t>
      </w:r>
      <w:proofErr w:type="gramEnd"/>
      <w:r>
        <w:rPr>
          <w:color w:val="030303"/>
          <w:w w:val="105"/>
        </w:rPr>
        <w:t xml:space="preserve"> must provide details (including the relevant </w:t>
      </w:r>
      <w:proofErr w:type="gramStart"/>
      <w:r>
        <w:rPr>
          <w:color w:val="030303"/>
          <w:w w:val="105"/>
        </w:rPr>
        <w:t>contact</w:t>
      </w:r>
      <w:proofErr w:type="gramEnd"/>
      <w:r>
        <w:rPr>
          <w:color w:val="030303"/>
          <w:w w:val="105"/>
        </w:rPr>
        <w:t xml:space="preserve">) of the last 3 agreements </w:t>
      </w:r>
      <w:proofErr w:type="gramStart"/>
      <w:r>
        <w:rPr>
          <w:color w:val="030303"/>
          <w:w w:val="105"/>
        </w:rPr>
        <w:t>entered</w:t>
      </w:r>
      <w:r>
        <w:rPr>
          <w:color w:val="030303"/>
          <w:spacing w:val="-3"/>
          <w:w w:val="105"/>
        </w:rPr>
        <w:t xml:space="preserve"> </w:t>
      </w:r>
      <w:r>
        <w:rPr>
          <w:color w:val="030303"/>
          <w:w w:val="105"/>
        </w:rPr>
        <w:t>into</w:t>
      </w:r>
      <w:proofErr w:type="gramEnd"/>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14:paraId="46F0B9E3" w14:textId="77777777" w:rsidR="00387406" w:rsidRDefault="00387406">
      <w:pPr>
        <w:pStyle w:val="BodyText"/>
        <w:spacing w:before="13"/>
      </w:pPr>
    </w:p>
    <w:p w14:paraId="46F0B9E4" w14:textId="3EB2E4AE" w:rsidR="00387406" w:rsidRDefault="00DB7B9E">
      <w:pPr>
        <w:pStyle w:val="ListParagraph"/>
        <w:numPr>
          <w:ilvl w:val="2"/>
          <w:numId w:val="7"/>
        </w:numPr>
        <w:tabs>
          <w:tab w:val="left" w:pos="1762"/>
          <w:tab w:val="left" w:pos="1765"/>
        </w:tabs>
        <w:spacing w:line="556" w:lineRule="auto"/>
        <w:ind w:right="4958" w:hanging="666"/>
        <w:jc w:val="both"/>
        <w:rPr>
          <w:sz w:val="18"/>
        </w:rPr>
      </w:pPr>
      <w:proofErr w:type="spellStart"/>
      <w:r>
        <w:rPr>
          <w:color w:val="030303"/>
          <w:w w:val="105"/>
          <w:sz w:val="18"/>
        </w:rPr>
        <w:t>Organisation</w:t>
      </w:r>
      <w:proofErr w:type="spellEnd"/>
      <w:r>
        <w:rPr>
          <w:color w:val="030303"/>
          <w:w w:val="105"/>
          <w:sz w:val="18"/>
        </w:rPr>
        <w:t xml:space="preserve"> name: </w:t>
      </w:r>
      <w:sdt>
        <w:sdtPr>
          <w:rPr>
            <w:color w:val="030303"/>
            <w:w w:val="105"/>
            <w:sz w:val="18"/>
            <w:highlight w:val="cyan"/>
          </w:rPr>
          <w:id w:val="174549493"/>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Content>
          <w:r w:rsidRPr="0060086C">
            <w:rPr>
              <w:color w:val="030303"/>
              <w:w w:val="105"/>
              <w:sz w:val="18"/>
              <w:highlight w:val="cyan"/>
            </w:rPr>
            <w:t>[insert]</w:t>
          </w:r>
        </w:sdtContent>
      </w:sdt>
    </w:p>
    <w:p w14:paraId="46F0B9E5" w14:textId="42A507B5" w:rsidR="00387406" w:rsidRDefault="00DB7B9E">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Content>
          <w:r w:rsidRPr="0060086C">
            <w:rPr>
              <w:color w:val="030303"/>
              <w:spacing w:val="-2"/>
              <w:w w:val="105"/>
              <w:highlight w:val="cyan"/>
            </w:rPr>
            <w:t>[insert]</w:t>
          </w:r>
        </w:sdtContent>
      </w:sdt>
    </w:p>
    <w:p w14:paraId="46F0B9E6" w14:textId="31CB8C2D"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sz w:val="18"/>
        </w:rPr>
        <w:tab/>
      </w:r>
      <w:proofErr w:type="spellStart"/>
      <w:r>
        <w:rPr>
          <w:color w:val="030303"/>
          <w:w w:val="105"/>
          <w:sz w:val="18"/>
        </w:rPr>
        <w:t>Organisation</w:t>
      </w:r>
      <w:proofErr w:type="spellEnd"/>
      <w:r>
        <w:rPr>
          <w:color w:val="030303"/>
          <w:w w:val="105"/>
          <w:sz w:val="18"/>
        </w:rPr>
        <w:t xml:space="preserve"> name: </w:t>
      </w:r>
      <w:sdt>
        <w:sdtPr>
          <w:rPr>
            <w:color w:val="030303"/>
            <w:w w:val="105"/>
            <w:sz w:val="18"/>
            <w:highlight w:val="cyan"/>
          </w:rPr>
          <w:id w:val="-1673798017"/>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Content>
          <w:r w:rsidRPr="0060086C">
            <w:rPr>
              <w:color w:val="030303"/>
              <w:w w:val="105"/>
              <w:sz w:val="18"/>
              <w:highlight w:val="cyan"/>
            </w:rPr>
            <w:t>[insert]</w:t>
          </w:r>
        </w:sdtContent>
      </w:sdt>
    </w:p>
    <w:p w14:paraId="46F0B9E7" w14:textId="68108984" w:rsidR="00387406" w:rsidRDefault="00DB7B9E">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Content>
          <w:r w:rsidRPr="0060086C">
            <w:rPr>
              <w:color w:val="030303"/>
              <w:spacing w:val="-2"/>
              <w:w w:val="105"/>
              <w:highlight w:val="cyan"/>
            </w:rPr>
            <w:t>[insert]</w:t>
          </w:r>
        </w:sdtContent>
      </w:sdt>
    </w:p>
    <w:p w14:paraId="46F0B9E8" w14:textId="71991656" w:rsidR="00387406" w:rsidRDefault="00DB7B9E">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proofErr w:type="spellStart"/>
      <w:r>
        <w:rPr>
          <w:color w:val="030303"/>
          <w:w w:val="105"/>
          <w:sz w:val="18"/>
        </w:rPr>
        <w:t>Organisation</w:t>
      </w:r>
      <w:proofErr w:type="spellEnd"/>
      <w:r>
        <w:rPr>
          <w:color w:val="030303"/>
          <w:w w:val="105"/>
          <w:sz w:val="18"/>
        </w:rPr>
        <w:t xml:space="preserve">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Content>
          <w:r w:rsidRPr="0060086C">
            <w:rPr>
              <w:color w:val="030303"/>
              <w:w w:val="105"/>
              <w:sz w:val="18"/>
              <w:highlight w:val="cyan"/>
            </w:rPr>
            <w:t xml:space="preserve"> [insert]</w:t>
          </w:r>
        </w:sdtContent>
      </w:sdt>
    </w:p>
    <w:p w14:paraId="46F0B9E9" w14:textId="65B5FCC6" w:rsidR="00387406" w:rsidRDefault="00DB7B9E">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Content>
          <w:r w:rsidRPr="0060086C">
            <w:rPr>
              <w:color w:val="030303"/>
              <w:spacing w:val="-2"/>
              <w:w w:val="105"/>
              <w:highlight w:val="cyan"/>
            </w:rPr>
            <w:t>[insert]</w:t>
          </w:r>
        </w:sdtContent>
      </w:sdt>
    </w:p>
    <w:p w14:paraId="46F0B9EA" w14:textId="77777777" w:rsidR="00387406" w:rsidRDefault="00387406">
      <w:pPr>
        <w:spacing w:line="556" w:lineRule="auto"/>
        <w:jc w:val="both"/>
        <w:sectPr w:rsidR="00387406">
          <w:headerReference w:type="default" r:id="rId28"/>
          <w:pgSz w:w="12240" w:h="15840"/>
          <w:pgMar w:top="1400" w:right="1500" w:bottom="860" w:left="1700" w:header="0" w:footer="662" w:gutter="0"/>
          <w:cols w:space="720"/>
        </w:sectPr>
      </w:pPr>
    </w:p>
    <w:p w14:paraId="46F0B9EB" w14:textId="77777777" w:rsidR="00387406" w:rsidRDefault="00DB7B9E">
      <w:pPr>
        <w:spacing w:before="74"/>
        <w:ind w:left="26" w:right="196"/>
        <w:jc w:val="center"/>
        <w:rPr>
          <w:b/>
          <w:sz w:val="17"/>
        </w:rPr>
      </w:pPr>
      <w:r>
        <w:rPr>
          <w:b/>
          <w:color w:val="010101"/>
          <w:sz w:val="17"/>
        </w:rPr>
        <w:lastRenderedPageBreak/>
        <w:t>SECTION</w:t>
      </w:r>
      <w:r>
        <w:rPr>
          <w:b/>
          <w:color w:val="010101"/>
          <w:spacing w:val="4"/>
          <w:sz w:val="17"/>
        </w:rPr>
        <w:t xml:space="preserve"> </w:t>
      </w:r>
      <w:r>
        <w:rPr>
          <w:b/>
          <w:color w:val="010101"/>
          <w:sz w:val="17"/>
        </w:rPr>
        <w:t>3</w:t>
      </w:r>
      <w:r>
        <w:rPr>
          <w:b/>
          <w:color w:val="010101"/>
          <w:spacing w:val="-2"/>
          <w:sz w:val="17"/>
        </w:rPr>
        <w:t xml:space="preserve"> </w:t>
      </w:r>
      <w:r>
        <w:rPr>
          <w:color w:val="010101"/>
          <w:sz w:val="17"/>
        </w:rPr>
        <w:t>-</w:t>
      </w:r>
      <w:r>
        <w:rPr>
          <w:color w:val="010101"/>
          <w:spacing w:val="2"/>
          <w:sz w:val="17"/>
        </w:rPr>
        <w:t xml:space="preserve"> </w:t>
      </w:r>
      <w:r>
        <w:rPr>
          <w:b/>
          <w:color w:val="010101"/>
          <w:spacing w:val="-2"/>
          <w:sz w:val="17"/>
        </w:rPr>
        <w:t>SPECIFICATION</w:t>
      </w:r>
    </w:p>
    <w:p w14:paraId="46F0B9ED" w14:textId="77777777" w:rsidR="00387406" w:rsidRDefault="00387406">
      <w:pPr>
        <w:pStyle w:val="BodyText"/>
        <w:spacing w:before="77"/>
        <w:rPr>
          <w:b/>
          <w:sz w:val="17"/>
        </w:rPr>
      </w:pPr>
    </w:p>
    <w:p w14:paraId="2C2A8CEC" w14:textId="63AC4707" w:rsidR="003702A2" w:rsidRPr="004A4AF0" w:rsidRDefault="003702A2" w:rsidP="004A4AF0">
      <w:pPr>
        <w:rPr>
          <w:b/>
          <w:color w:val="010101"/>
          <w:w w:val="105"/>
          <w:sz w:val="17"/>
          <w:szCs w:val="17"/>
        </w:rPr>
      </w:pPr>
      <w:r w:rsidRPr="004A4AF0">
        <w:rPr>
          <w:b/>
          <w:color w:val="010101"/>
          <w:w w:val="105"/>
          <w:sz w:val="17"/>
          <w:szCs w:val="17"/>
        </w:rPr>
        <w:t>Background</w:t>
      </w:r>
    </w:p>
    <w:p w14:paraId="29A07D43" w14:textId="45C558DA" w:rsidR="00B6320D" w:rsidRPr="000B0AE5" w:rsidRDefault="004E6DF6" w:rsidP="000B0AE5">
      <w:pPr>
        <w:pStyle w:val="BodyText"/>
        <w:rPr>
          <w:w w:val="105"/>
          <w:sz w:val="17"/>
          <w:szCs w:val="17"/>
        </w:rPr>
      </w:pPr>
      <w:r w:rsidRPr="000B0AE5">
        <w:rPr>
          <w:w w:val="105"/>
          <w:sz w:val="17"/>
          <w:szCs w:val="17"/>
        </w:rPr>
        <w:t xml:space="preserve">Meat &amp; Livestock Australia’s (MLA) BredWell </w:t>
      </w:r>
      <w:proofErr w:type="spellStart"/>
      <w:r w:rsidRPr="000B0AE5">
        <w:rPr>
          <w:w w:val="105"/>
          <w:sz w:val="17"/>
          <w:szCs w:val="17"/>
        </w:rPr>
        <w:t>FedWell</w:t>
      </w:r>
      <w:proofErr w:type="spellEnd"/>
      <w:r w:rsidR="0090745C" w:rsidRPr="000B0AE5">
        <w:rPr>
          <w:w w:val="105"/>
          <w:sz w:val="17"/>
          <w:szCs w:val="17"/>
        </w:rPr>
        <w:t xml:space="preserve"> (BWFW)</w:t>
      </w:r>
      <w:r w:rsidRPr="000B0AE5">
        <w:rPr>
          <w:w w:val="105"/>
          <w:sz w:val="17"/>
          <w:szCs w:val="17"/>
        </w:rPr>
        <w:t xml:space="preserve"> </w:t>
      </w:r>
      <w:r w:rsidR="00AA4A61" w:rsidRPr="000B0AE5">
        <w:rPr>
          <w:w w:val="105"/>
          <w:sz w:val="17"/>
          <w:szCs w:val="17"/>
        </w:rPr>
        <w:t>is a</w:t>
      </w:r>
      <w:r w:rsidR="003F6B73" w:rsidRPr="000B0AE5">
        <w:rPr>
          <w:w w:val="105"/>
          <w:sz w:val="17"/>
          <w:szCs w:val="17"/>
        </w:rPr>
        <w:t xml:space="preserve"> one</w:t>
      </w:r>
      <w:r w:rsidR="001A117C" w:rsidRPr="000B0AE5">
        <w:rPr>
          <w:w w:val="105"/>
          <w:sz w:val="17"/>
          <w:szCs w:val="17"/>
        </w:rPr>
        <w:t>-</w:t>
      </w:r>
      <w:r w:rsidR="003F6B73" w:rsidRPr="000B0AE5">
        <w:rPr>
          <w:w w:val="105"/>
          <w:sz w:val="17"/>
          <w:szCs w:val="17"/>
        </w:rPr>
        <w:t xml:space="preserve">day </w:t>
      </w:r>
      <w:r w:rsidR="00AF0669" w:rsidRPr="000B0AE5">
        <w:rPr>
          <w:w w:val="105"/>
          <w:sz w:val="17"/>
          <w:szCs w:val="17"/>
        </w:rPr>
        <w:t xml:space="preserve">course focusing on the </w:t>
      </w:r>
      <w:r w:rsidR="007070D8" w:rsidRPr="000B0AE5">
        <w:rPr>
          <w:w w:val="105"/>
          <w:sz w:val="17"/>
          <w:szCs w:val="17"/>
        </w:rPr>
        <w:t>technical areas</w:t>
      </w:r>
      <w:r w:rsidR="00AF0669" w:rsidRPr="000B0AE5">
        <w:rPr>
          <w:w w:val="105"/>
          <w:sz w:val="17"/>
          <w:szCs w:val="17"/>
        </w:rPr>
        <w:t xml:space="preserve"> of genetics and </w:t>
      </w:r>
      <w:r w:rsidR="00E928AB">
        <w:rPr>
          <w:w w:val="105"/>
          <w:sz w:val="17"/>
          <w:szCs w:val="17"/>
        </w:rPr>
        <w:t>nutrition</w:t>
      </w:r>
      <w:r w:rsidR="00AF0669" w:rsidRPr="000B0AE5">
        <w:rPr>
          <w:w w:val="105"/>
          <w:sz w:val="17"/>
          <w:szCs w:val="17"/>
        </w:rPr>
        <w:t xml:space="preserve"> </w:t>
      </w:r>
      <w:r w:rsidR="007070D8" w:rsidRPr="000B0AE5">
        <w:rPr>
          <w:w w:val="105"/>
          <w:sz w:val="17"/>
          <w:szCs w:val="17"/>
        </w:rPr>
        <w:t>and the impacts they have on the productivity and profitability of livestock busi</w:t>
      </w:r>
      <w:r w:rsidR="00B115A4" w:rsidRPr="000B0AE5">
        <w:rPr>
          <w:w w:val="105"/>
          <w:sz w:val="17"/>
          <w:szCs w:val="17"/>
        </w:rPr>
        <w:t xml:space="preserve">nesses. This is an introductory course, intended to build actionable knowledge and skills that participants can put into practice </w:t>
      </w:r>
      <w:r w:rsidR="00F17BAE" w:rsidRPr="000B0AE5">
        <w:rPr>
          <w:w w:val="105"/>
          <w:sz w:val="17"/>
          <w:szCs w:val="17"/>
        </w:rPr>
        <w:t xml:space="preserve">within </w:t>
      </w:r>
      <w:r w:rsidR="0090745C" w:rsidRPr="000B0AE5">
        <w:rPr>
          <w:w w:val="105"/>
          <w:sz w:val="17"/>
          <w:szCs w:val="17"/>
        </w:rPr>
        <w:t xml:space="preserve">their farm business.  </w:t>
      </w:r>
      <w:r w:rsidR="00AF0669" w:rsidRPr="000B0AE5">
        <w:rPr>
          <w:w w:val="105"/>
          <w:sz w:val="17"/>
          <w:szCs w:val="17"/>
        </w:rPr>
        <w:t xml:space="preserve"> </w:t>
      </w:r>
    </w:p>
    <w:p w14:paraId="4393B165" w14:textId="77777777" w:rsidR="00B6320D" w:rsidRPr="000B0AE5" w:rsidRDefault="00B6320D" w:rsidP="000B0AE5">
      <w:pPr>
        <w:pStyle w:val="BodyText"/>
        <w:rPr>
          <w:w w:val="105"/>
          <w:sz w:val="17"/>
          <w:szCs w:val="17"/>
        </w:rPr>
      </w:pPr>
    </w:p>
    <w:p w14:paraId="19C17E16" w14:textId="428EAB2C" w:rsidR="004E6DF6" w:rsidRPr="000B0AE5" w:rsidRDefault="0090745C" w:rsidP="000B0AE5">
      <w:pPr>
        <w:pStyle w:val="BodyText"/>
        <w:rPr>
          <w:w w:val="105"/>
          <w:sz w:val="17"/>
          <w:szCs w:val="17"/>
        </w:rPr>
      </w:pPr>
      <w:r w:rsidRPr="000B0AE5">
        <w:rPr>
          <w:w w:val="105"/>
          <w:sz w:val="17"/>
          <w:szCs w:val="17"/>
        </w:rPr>
        <w:t>Bre</w:t>
      </w:r>
      <w:r w:rsidR="00731B36" w:rsidRPr="000B0AE5">
        <w:rPr>
          <w:w w:val="105"/>
          <w:sz w:val="17"/>
          <w:szCs w:val="17"/>
        </w:rPr>
        <w:t>d</w:t>
      </w:r>
      <w:r w:rsidRPr="000B0AE5">
        <w:rPr>
          <w:w w:val="105"/>
          <w:sz w:val="17"/>
          <w:szCs w:val="17"/>
        </w:rPr>
        <w:t xml:space="preserve">Well </w:t>
      </w:r>
      <w:proofErr w:type="spellStart"/>
      <w:r w:rsidRPr="000B0AE5">
        <w:rPr>
          <w:w w:val="105"/>
          <w:sz w:val="17"/>
          <w:szCs w:val="17"/>
        </w:rPr>
        <w:t>FedWell</w:t>
      </w:r>
      <w:proofErr w:type="spellEnd"/>
      <w:r w:rsidR="00B6320D" w:rsidRPr="000B0AE5">
        <w:rPr>
          <w:w w:val="105"/>
          <w:sz w:val="17"/>
          <w:szCs w:val="17"/>
        </w:rPr>
        <w:t xml:space="preserve"> </w:t>
      </w:r>
      <w:r w:rsidR="004E6DF6" w:rsidRPr="000B0AE5">
        <w:rPr>
          <w:w w:val="105"/>
          <w:sz w:val="17"/>
          <w:szCs w:val="17"/>
        </w:rPr>
        <w:t>was introduced for sheep in 2011</w:t>
      </w:r>
      <w:r w:rsidR="00BD3BD7" w:rsidRPr="000B0AE5">
        <w:rPr>
          <w:w w:val="105"/>
          <w:sz w:val="17"/>
          <w:szCs w:val="17"/>
        </w:rPr>
        <w:t xml:space="preserve">, </w:t>
      </w:r>
      <w:r w:rsidR="004E6DF6" w:rsidRPr="000B0AE5">
        <w:rPr>
          <w:w w:val="105"/>
          <w:sz w:val="17"/>
          <w:szCs w:val="17"/>
        </w:rPr>
        <w:t xml:space="preserve">southern beef in 2016 and northern beef in 2019. </w:t>
      </w:r>
      <w:r w:rsidR="00BD3BD7" w:rsidRPr="000B0AE5">
        <w:rPr>
          <w:w w:val="105"/>
          <w:sz w:val="17"/>
          <w:szCs w:val="17"/>
        </w:rPr>
        <w:t xml:space="preserve">After 10 years of </w:t>
      </w:r>
      <w:r w:rsidR="00AE5D0C" w:rsidRPr="000B0AE5">
        <w:rPr>
          <w:w w:val="105"/>
          <w:sz w:val="17"/>
          <w:szCs w:val="17"/>
        </w:rPr>
        <w:t xml:space="preserve">successful </w:t>
      </w:r>
      <w:r w:rsidR="00BD3BD7" w:rsidRPr="000B0AE5">
        <w:rPr>
          <w:w w:val="105"/>
          <w:sz w:val="17"/>
          <w:szCs w:val="17"/>
        </w:rPr>
        <w:t>delivery, it</w:t>
      </w:r>
      <w:r w:rsidR="00AE5D0C" w:rsidRPr="000B0AE5">
        <w:rPr>
          <w:w w:val="105"/>
          <w:sz w:val="17"/>
          <w:szCs w:val="17"/>
        </w:rPr>
        <w:t xml:space="preserve"> underwent a significant review and content update</w:t>
      </w:r>
      <w:r w:rsidR="007B51CA" w:rsidRPr="000B0AE5">
        <w:rPr>
          <w:w w:val="105"/>
          <w:sz w:val="17"/>
          <w:szCs w:val="17"/>
        </w:rPr>
        <w:t xml:space="preserve"> in 2021</w:t>
      </w:r>
      <w:r w:rsidR="00640249" w:rsidRPr="000B0AE5">
        <w:rPr>
          <w:w w:val="105"/>
          <w:sz w:val="17"/>
          <w:szCs w:val="17"/>
        </w:rPr>
        <w:t>-2022.</w:t>
      </w:r>
      <w:r w:rsidR="00063E0E" w:rsidRPr="000B0AE5">
        <w:rPr>
          <w:w w:val="105"/>
          <w:sz w:val="17"/>
          <w:szCs w:val="17"/>
        </w:rPr>
        <w:t xml:space="preserve"> </w:t>
      </w:r>
      <w:r w:rsidR="00B65814" w:rsidRPr="000B0AE5">
        <w:rPr>
          <w:w w:val="105"/>
          <w:sz w:val="17"/>
          <w:szCs w:val="17"/>
        </w:rPr>
        <w:t xml:space="preserve">Since this point, the course has continued to be delivered nationally, </w:t>
      </w:r>
      <w:r w:rsidR="00063E0E" w:rsidRPr="000B0AE5">
        <w:rPr>
          <w:w w:val="105"/>
          <w:sz w:val="17"/>
          <w:szCs w:val="17"/>
        </w:rPr>
        <w:t xml:space="preserve">with a total of </w:t>
      </w:r>
      <w:r w:rsidR="00682E43">
        <w:rPr>
          <w:w w:val="105"/>
          <w:sz w:val="17"/>
          <w:szCs w:val="17"/>
        </w:rPr>
        <w:t>32</w:t>
      </w:r>
      <w:r w:rsidR="00063E0E" w:rsidRPr="000B0AE5">
        <w:rPr>
          <w:w w:val="105"/>
          <w:sz w:val="17"/>
          <w:szCs w:val="17"/>
        </w:rPr>
        <w:t xml:space="preserve"> workshops delivered to June 2025. </w:t>
      </w:r>
      <w:r w:rsidR="00D93217" w:rsidRPr="000B0AE5">
        <w:rPr>
          <w:w w:val="105"/>
          <w:sz w:val="17"/>
          <w:szCs w:val="17"/>
        </w:rPr>
        <w:t xml:space="preserve">Participant evaluation data has demonstrated the value of the workshop, with a program average participant satisfaction score of </w:t>
      </w:r>
      <w:r w:rsidR="002B0393">
        <w:rPr>
          <w:w w:val="105"/>
          <w:sz w:val="17"/>
          <w:szCs w:val="17"/>
        </w:rPr>
        <w:t>9</w:t>
      </w:r>
      <w:r w:rsidR="00D93217" w:rsidRPr="000B0AE5">
        <w:rPr>
          <w:w w:val="105"/>
          <w:sz w:val="17"/>
          <w:szCs w:val="17"/>
        </w:rPr>
        <w:t xml:space="preserve">/10 and </w:t>
      </w:r>
      <w:r w:rsidR="00157610" w:rsidRPr="000B0AE5">
        <w:rPr>
          <w:w w:val="105"/>
          <w:sz w:val="17"/>
          <w:szCs w:val="17"/>
        </w:rPr>
        <w:t xml:space="preserve">projected </w:t>
      </w:r>
      <w:r w:rsidR="001B3D25">
        <w:rPr>
          <w:w w:val="105"/>
          <w:sz w:val="17"/>
          <w:szCs w:val="17"/>
        </w:rPr>
        <w:t>net benefit</w:t>
      </w:r>
      <w:r w:rsidR="00157610" w:rsidRPr="000B0AE5">
        <w:rPr>
          <w:w w:val="105"/>
          <w:sz w:val="17"/>
          <w:szCs w:val="17"/>
        </w:rPr>
        <w:t xml:space="preserve"> to participants of </w:t>
      </w:r>
      <w:r w:rsidR="00157610" w:rsidRPr="00F455AA">
        <w:rPr>
          <w:w w:val="105"/>
          <w:sz w:val="17"/>
          <w:szCs w:val="17"/>
        </w:rPr>
        <w:t>$</w:t>
      </w:r>
      <w:r w:rsidR="00F455AA" w:rsidRPr="00F455AA">
        <w:rPr>
          <w:w w:val="105"/>
          <w:sz w:val="17"/>
          <w:szCs w:val="17"/>
        </w:rPr>
        <w:t>2.48</w:t>
      </w:r>
      <w:r w:rsidR="00157610" w:rsidRPr="00F455AA">
        <w:rPr>
          <w:w w:val="105"/>
          <w:sz w:val="17"/>
          <w:szCs w:val="17"/>
        </w:rPr>
        <w:t>/</w:t>
      </w:r>
      <w:r w:rsidR="00716382" w:rsidRPr="00F455AA">
        <w:rPr>
          <w:w w:val="105"/>
          <w:sz w:val="17"/>
          <w:szCs w:val="17"/>
        </w:rPr>
        <w:t>ewe or $</w:t>
      </w:r>
      <w:r w:rsidR="00F455AA" w:rsidRPr="00F455AA">
        <w:rPr>
          <w:w w:val="105"/>
          <w:sz w:val="17"/>
          <w:szCs w:val="17"/>
        </w:rPr>
        <w:t>2.98</w:t>
      </w:r>
      <w:r w:rsidR="00716382" w:rsidRPr="00F455AA">
        <w:rPr>
          <w:w w:val="105"/>
          <w:sz w:val="17"/>
          <w:szCs w:val="17"/>
        </w:rPr>
        <w:t>/cow</w:t>
      </w:r>
      <w:r w:rsidR="00716382" w:rsidRPr="000B0AE5">
        <w:rPr>
          <w:w w:val="105"/>
          <w:sz w:val="17"/>
          <w:szCs w:val="17"/>
        </w:rPr>
        <w:t xml:space="preserve"> joined</w:t>
      </w:r>
      <w:r w:rsidR="00716382" w:rsidRPr="00F455AA">
        <w:rPr>
          <w:w w:val="105"/>
          <w:sz w:val="17"/>
          <w:szCs w:val="17"/>
        </w:rPr>
        <w:t>*</w:t>
      </w:r>
      <w:r w:rsidR="00716382" w:rsidRPr="000B0AE5">
        <w:rPr>
          <w:w w:val="105"/>
          <w:sz w:val="17"/>
          <w:szCs w:val="17"/>
        </w:rPr>
        <w:t xml:space="preserve">. </w:t>
      </w:r>
    </w:p>
    <w:p w14:paraId="5BB3C93B" w14:textId="77777777" w:rsidR="00D93217" w:rsidRPr="000B0AE5" w:rsidRDefault="00D93217" w:rsidP="000B0AE5">
      <w:pPr>
        <w:pStyle w:val="BodyText"/>
        <w:rPr>
          <w:w w:val="105"/>
          <w:sz w:val="17"/>
          <w:szCs w:val="17"/>
        </w:rPr>
      </w:pPr>
    </w:p>
    <w:p w14:paraId="606FC333" w14:textId="69B84742" w:rsidR="00D93217" w:rsidRPr="000B0AE5" w:rsidRDefault="001269EF" w:rsidP="000B0AE5">
      <w:pPr>
        <w:pStyle w:val="BodyText"/>
        <w:rPr>
          <w:w w:val="105"/>
          <w:sz w:val="17"/>
          <w:szCs w:val="17"/>
        </w:rPr>
      </w:pPr>
      <w:r w:rsidRPr="000B0AE5">
        <w:rPr>
          <w:w w:val="105"/>
          <w:sz w:val="17"/>
          <w:szCs w:val="17"/>
        </w:rPr>
        <w:t xml:space="preserve">BredWell </w:t>
      </w:r>
      <w:proofErr w:type="spellStart"/>
      <w:r w:rsidRPr="000B0AE5">
        <w:rPr>
          <w:w w:val="105"/>
          <w:sz w:val="17"/>
          <w:szCs w:val="17"/>
        </w:rPr>
        <w:t>FedWell</w:t>
      </w:r>
      <w:proofErr w:type="spellEnd"/>
      <w:r w:rsidRPr="000B0AE5">
        <w:rPr>
          <w:w w:val="105"/>
          <w:sz w:val="17"/>
          <w:szCs w:val="17"/>
        </w:rPr>
        <w:t xml:space="preserve"> </w:t>
      </w:r>
      <w:r w:rsidR="00FF15C3" w:rsidRPr="000B0AE5">
        <w:rPr>
          <w:w w:val="105"/>
          <w:sz w:val="17"/>
          <w:szCs w:val="17"/>
        </w:rPr>
        <w:t xml:space="preserve">is owned and maintained by MLA, </w:t>
      </w:r>
      <w:r w:rsidR="00EB2778" w:rsidRPr="000B0AE5">
        <w:rPr>
          <w:w w:val="105"/>
          <w:sz w:val="17"/>
          <w:szCs w:val="17"/>
        </w:rPr>
        <w:t>with w</w:t>
      </w:r>
      <w:r w:rsidR="00731B36" w:rsidRPr="000B0AE5">
        <w:rPr>
          <w:w w:val="105"/>
          <w:sz w:val="17"/>
          <w:szCs w:val="17"/>
        </w:rPr>
        <w:t>orkshops delivered by</w:t>
      </w:r>
      <w:r w:rsidR="00215BE0" w:rsidRPr="000B0AE5">
        <w:rPr>
          <w:w w:val="105"/>
          <w:sz w:val="17"/>
          <w:szCs w:val="17"/>
        </w:rPr>
        <w:t xml:space="preserve"> a network of</w:t>
      </w:r>
      <w:r w:rsidR="00731B36" w:rsidRPr="000B0AE5">
        <w:rPr>
          <w:w w:val="105"/>
          <w:sz w:val="17"/>
          <w:szCs w:val="17"/>
        </w:rPr>
        <w:t xml:space="preserve"> accredited </w:t>
      </w:r>
      <w:r w:rsidR="00EB2778" w:rsidRPr="000B0AE5">
        <w:rPr>
          <w:w w:val="105"/>
          <w:sz w:val="17"/>
          <w:szCs w:val="17"/>
        </w:rPr>
        <w:t xml:space="preserve">private </w:t>
      </w:r>
      <w:r w:rsidR="00731B36" w:rsidRPr="000B0AE5">
        <w:rPr>
          <w:w w:val="105"/>
          <w:sz w:val="17"/>
          <w:szCs w:val="17"/>
        </w:rPr>
        <w:t>industry advisor</w:t>
      </w:r>
      <w:r w:rsidR="00EB2778" w:rsidRPr="000B0AE5">
        <w:rPr>
          <w:w w:val="105"/>
          <w:sz w:val="17"/>
          <w:szCs w:val="17"/>
        </w:rPr>
        <w:t xml:space="preserve">s. It operates under a semi-commercial model, </w:t>
      </w:r>
      <w:r w:rsidR="00D34B0C" w:rsidRPr="000B0AE5">
        <w:rPr>
          <w:w w:val="105"/>
          <w:sz w:val="17"/>
          <w:szCs w:val="17"/>
        </w:rPr>
        <w:t>whereby</w:t>
      </w:r>
      <w:r w:rsidR="00EB2778" w:rsidRPr="000B0AE5">
        <w:rPr>
          <w:w w:val="105"/>
          <w:sz w:val="17"/>
          <w:szCs w:val="17"/>
        </w:rPr>
        <w:t xml:space="preserve"> participants pay </w:t>
      </w:r>
      <w:r w:rsidR="003929B5" w:rsidRPr="000B0AE5">
        <w:rPr>
          <w:w w:val="105"/>
          <w:sz w:val="17"/>
          <w:szCs w:val="17"/>
        </w:rPr>
        <w:t xml:space="preserve">a minimum fee to attend.  </w:t>
      </w:r>
    </w:p>
    <w:p w14:paraId="69FFC9AC" w14:textId="77777777" w:rsidR="00D93217" w:rsidRPr="000B0AE5" w:rsidRDefault="00D93217" w:rsidP="000B0AE5">
      <w:pPr>
        <w:pStyle w:val="BodyText"/>
        <w:rPr>
          <w:w w:val="105"/>
          <w:sz w:val="17"/>
          <w:szCs w:val="17"/>
        </w:rPr>
      </w:pPr>
    </w:p>
    <w:p w14:paraId="3F262FC7" w14:textId="206E78AF" w:rsidR="00D93217" w:rsidRPr="000B0AE5" w:rsidRDefault="00D93217" w:rsidP="000B0AE5">
      <w:pPr>
        <w:pStyle w:val="BodyText"/>
        <w:rPr>
          <w:w w:val="105"/>
          <w:sz w:val="17"/>
          <w:szCs w:val="17"/>
        </w:rPr>
      </w:pPr>
      <w:r w:rsidRPr="000B0AE5">
        <w:rPr>
          <w:w w:val="105"/>
          <w:sz w:val="17"/>
          <w:szCs w:val="17"/>
        </w:rPr>
        <w:t>Further information o</w:t>
      </w:r>
      <w:r w:rsidR="00EC60B5" w:rsidRPr="000B0AE5">
        <w:rPr>
          <w:w w:val="105"/>
          <w:sz w:val="17"/>
          <w:szCs w:val="17"/>
        </w:rPr>
        <w:t xml:space="preserve">n the course can be found on the </w:t>
      </w:r>
      <w:hyperlink r:id="rId29" w:history="1">
        <w:r w:rsidR="00EC60B5" w:rsidRPr="00570D35">
          <w:rPr>
            <w:rStyle w:val="Hyperlink"/>
            <w:w w:val="105"/>
            <w:sz w:val="17"/>
            <w:szCs w:val="17"/>
          </w:rPr>
          <w:t>MLA website</w:t>
        </w:r>
      </w:hyperlink>
      <w:r w:rsidR="00EC60B5" w:rsidRPr="000B0AE5">
        <w:rPr>
          <w:w w:val="105"/>
          <w:sz w:val="17"/>
          <w:szCs w:val="17"/>
        </w:rPr>
        <w:t xml:space="preserve">, and details regarding its performance are available in the </w:t>
      </w:r>
      <w:hyperlink r:id="rId30" w:history="1">
        <w:r w:rsidR="00EC60B5" w:rsidRPr="004B52C1">
          <w:rPr>
            <w:rStyle w:val="Hyperlink"/>
            <w:w w:val="105"/>
            <w:sz w:val="17"/>
            <w:szCs w:val="17"/>
          </w:rPr>
          <w:t>Producer Adoption Outcomes Report</w:t>
        </w:r>
      </w:hyperlink>
      <w:r w:rsidR="00EC60B5" w:rsidRPr="000B0AE5">
        <w:rPr>
          <w:w w:val="105"/>
          <w:sz w:val="17"/>
          <w:szCs w:val="17"/>
        </w:rPr>
        <w:t xml:space="preserve">. </w:t>
      </w:r>
    </w:p>
    <w:p w14:paraId="2F0ECE50" w14:textId="77777777" w:rsidR="004E6DF6" w:rsidRDefault="004E6DF6" w:rsidP="004A4AF0">
      <w:pPr>
        <w:rPr>
          <w:bCs/>
          <w:color w:val="010101"/>
          <w:w w:val="105"/>
          <w:sz w:val="17"/>
          <w:szCs w:val="17"/>
        </w:rPr>
      </w:pPr>
    </w:p>
    <w:p w14:paraId="017926FB" w14:textId="4A41759F" w:rsidR="00F455AA" w:rsidRPr="00FA62CD" w:rsidRDefault="00F455AA" w:rsidP="004A4AF0">
      <w:pPr>
        <w:rPr>
          <w:bCs/>
          <w:color w:val="010101"/>
          <w:w w:val="105"/>
          <w:sz w:val="10"/>
          <w:szCs w:val="10"/>
        </w:rPr>
      </w:pPr>
      <w:r w:rsidRPr="00FA62CD">
        <w:rPr>
          <w:bCs/>
          <w:color w:val="010101"/>
          <w:w w:val="105"/>
          <w:sz w:val="10"/>
          <w:szCs w:val="10"/>
        </w:rPr>
        <w:t>*Calculated as net present value of adoption to 2045, discounted at 5% annually.</w:t>
      </w:r>
    </w:p>
    <w:p w14:paraId="2CC779C9" w14:textId="77777777" w:rsidR="003702A2" w:rsidRDefault="003702A2" w:rsidP="004A4AF0">
      <w:pPr>
        <w:rPr>
          <w:b/>
          <w:color w:val="010101"/>
          <w:w w:val="105"/>
          <w:sz w:val="17"/>
          <w:szCs w:val="17"/>
        </w:rPr>
      </w:pPr>
    </w:p>
    <w:p w14:paraId="64116EFD" w14:textId="77777777" w:rsidR="006D0128" w:rsidRPr="004A4AF0" w:rsidRDefault="006D0128" w:rsidP="004A4AF0">
      <w:pPr>
        <w:rPr>
          <w:b/>
          <w:color w:val="010101"/>
          <w:w w:val="105"/>
          <w:sz w:val="17"/>
          <w:szCs w:val="17"/>
        </w:rPr>
      </w:pPr>
    </w:p>
    <w:p w14:paraId="46F0B9EE" w14:textId="0DEBDE9A" w:rsidR="00387406" w:rsidRPr="004A4AF0" w:rsidRDefault="00DB7B9E" w:rsidP="004A4AF0">
      <w:pPr>
        <w:rPr>
          <w:b/>
          <w:sz w:val="17"/>
          <w:szCs w:val="17"/>
        </w:rPr>
      </w:pPr>
      <w:r w:rsidRPr="004A4AF0">
        <w:rPr>
          <w:b/>
          <w:color w:val="010101"/>
          <w:w w:val="105"/>
          <w:sz w:val="17"/>
          <w:szCs w:val="17"/>
        </w:rPr>
        <w:t>Purpose</w:t>
      </w:r>
      <w:r w:rsidRPr="004A4AF0">
        <w:rPr>
          <w:b/>
          <w:color w:val="010101"/>
          <w:spacing w:val="-9"/>
          <w:w w:val="105"/>
          <w:sz w:val="17"/>
          <w:szCs w:val="17"/>
        </w:rPr>
        <w:t xml:space="preserve"> </w:t>
      </w:r>
      <w:r w:rsidRPr="004A4AF0">
        <w:rPr>
          <w:b/>
          <w:color w:val="010101"/>
          <w:w w:val="105"/>
          <w:sz w:val="17"/>
          <w:szCs w:val="17"/>
        </w:rPr>
        <w:t>and</w:t>
      </w:r>
      <w:r w:rsidRPr="004A4AF0">
        <w:rPr>
          <w:b/>
          <w:color w:val="010101"/>
          <w:spacing w:val="-7"/>
          <w:w w:val="105"/>
          <w:sz w:val="17"/>
          <w:szCs w:val="17"/>
        </w:rPr>
        <w:t xml:space="preserve"> </w:t>
      </w:r>
      <w:r w:rsidRPr="004A4AF0">
        <w:rPr>
          <w:b/>
          <w:color w:val="010101"/>
          <w:spacing w:val="-2"/>
          <w:w w:val="105"/>
          <w:sz w:val="17"/>
          <w:szCs w:val="17"/>
        </w:rPr>
        <w:t>description</w:t>
      </w:r>
    </w:p>
    <w:p w14:paraId="41DFDAED" w14:textId="789B9576" w:rsidR="004A4AF0" w:rsidRDefault="00AE4C0A" w:rsidP="004A4AF0">
      <w:pPr>
        <w:pStyle w:val="BodyText"/>
        <w:tabs>
          <w:tab w:val="left" w:pos="1591"/>
        </w:tabs>
        <w:spacing w:before="10"/>
        <w:rPr>
          <w:bCs/>
          <w:sz w:val="17"/>
          <w:szCs w:val="17"/>
        </w:rPr>
      </w:pPr>
      <w:r>
        <w:rPr>
          <w:bCs/>
          <w:sz w:val="17"/>
          <w:szCs w:val="17"/>
        </w:rPr>
        <w:t xml:space="preserve">This request for </w:t>
      </w:r>
      <w:proofErr w:type="gramStart"/>
      <w:r>
        <w:rPr>
          <w:bCs/>
          <w:sz w:val="17"/>
          <w:szCs w:val="17"/>
        </w:rPr>
        <w:t>tender</w:t>
      </w:r>
      <w:proofErr w:type="gramEnd"/>
      <w:r>
        <w:rPr>
          <w:bCs/>
          <w:sz w:val="17"/>
          <w:szCs w:val="17"/>
        </w:rPr>
        <w:t xml:space="preserve"> is seeking a </w:t>
      </w:r>
      <w:r w:rsidR="00C325BD">
        <w:rPr>
          <w:bCs/>
          <w:sz w:val="17"/>
          <w:szCs w:val="17"/>
        </w:rPr>
        <w:t>N</w:t>
      </w:r>
      <w:r>
        <w:rPr>
          <w:bCs/>
          <w:sz w:val="17"/>
          <w:szCs w:val="17"/>
        </w:rPr>
        <w:t xml:space="preserve">ational </w:t>
      </w:r>
      <w:r w:rsidR="00C325BD">
        <w:rPr>
          <w:bCs/>
          <w:sz w:val="17"/>
          <w:szCs w:val="17"/>
        </w:rPr>
        <w:t>C</w:t>
      </w:r>
      <w:r>
        <w:rPr>
          <w:bCs/>
          <w:sz w:val="17"/>
          <w:szCs w:val="17"/>
        </w:rPr>
        <w:t>oordinator</w:t>
      </w:r>
      <w:r w:rsidR="00775DA1">
        <w:rPr>
          <w:bCs/>
          <w:sz w:val="17"/>
          <w:szCs w:val="17"/>
        </w:rPr>
        <w:t xml:space="preserve"> </w:t>
      </w:r>
      <w:r>
        <w:rPr>
          <w:bCs/>
          <w:sz w:val="17"/>
          <w:szCs w:val="17"/>
        </w:rPr>
        <w:t xml:space="preserve">to manage the delivery of BWFW </w:t>
      </w:r>
      <w:r w:rsidR="00775DA1">
        <w:rPr>
          <w:bCs/>
          <w:sz w:val="17"/>
          <w:szCs w:val="17"/>
        </w:rPr>
        <w:t xml:space="preserve">from 2026 to 2030. </w:t>
      </w:r>
      <w:r w:rsidR="00CF6736">
        <w:rPr>
          <w:bCs/>
          <w:sz w:val="17"/>
          <w:szCs w:val="17"/>
        </w:rPr>
        <w:t xml:space="preserve">The </w:t>
      </w:r>
      <w:proofErr w:type="gramStart"/>
      <w:r w:rsidR="00C325BD">
        <w:rPr>
          <w:bCs/>
          <w:sz w:val="17"/>
          <w:szCs w:val="17"/>
        </w:rPr>
        <w:t>Coordinator</w:t>
      </w:r>
      <w:proofErr w:type="gramEnd"/>
      <w:r w:rsidR="00C325BD">
        <w:rPr>
          <w:bCs/>
          <w:sz w:val="17"/>
          <w:szCs w:val="17"/>
        </w:rPr>
        <w:t xml:space="preserve"> w</w:t>
      </w:r>
      <w:r w:rsidR="00264D80">
        <w:rPr>
          <w:bCs/>
          <w:sz w:val="17"/>
          <w:szCs w:val="17"/>
        </w:rPr>
        <w:t>ill</w:t>
      </w:r>
      <w:r w:rsidR="00C325BD">
        <w:rPr>
          <w:bCs/>
          <w:sz w:val="17"/>
          <w:szCs w:val="17"/>
        </w:rPr>
        <w:t xml:space="preserve"> work alongside the MLA Project Manager to </w:t>
      </w:r>
      <w:r w:rsidR="00403DCE">
        <w:rPr>
          <w:bCs/>
          <w:sz w:val="17"/>
          <w:szCs w:val="17"/>
        </w:rPr>
        <w:t>drive continued successful delivery of BWFW across Australia</w:t>
      </w:r>
      <w:r w:rsidR="00D85A67">
        <w:rPr>
          <w:bCs/>
          <w:sz w:val="17"/>
          <w:szCs w:val="17"/>
        </w:rPr>
        <w:t xml:space="preserve">, including </w:t>
      </w:r>
      <w:r w:rsidR="005839E2">
        <w:rPr>
          <w:bCs/>
          <w:sz w:val="17"/>
          <w:szCs w:val="17"/>
        </w:rPr>
        <w:t xml:space="preserve">oversight of the deliverer network. </w:t>
      </w:r>
    </w:p>
    <w:p w14:paraId="3E77875B" w14:textId="77777777" w:rsidR="005839E2" w:rsidRDefault="005839E2" w:rsidP="004A4AF0">
      <w:pPr>
        <w:pStyle w:val="BodyText"/>
        <w:tabs>
          <w:tab w:val="left" w:pos="1591"/>
        </w:tabs>
        <w:spacing w:before="10"/>
        <w:rPr>
          <w:bCs/>
          <w:sz w:val="17"/>
          <w:szCs w:val="17"/>
        </w:rPr>
      </w:pPr>
    </w:p>
    <w:p w14:paraId="62701A1E" w14:textId="0E9868AA" w:rsidR="005839E2" w:rsidRPr="00AE4C0A" w:rsidRDefault="00277340" w:rsidP="004A4AF0">
      <w:pPr>
        <w:pStyle w:val="BodyText"/>
        <w:tabs>
          <w:tab w:val="left" w:pos="1591"/>
        </w:tabs>
        <w:spacing w:before="10"/>
        <w:rPr>
          <w:bCs/>
          <w:sz w:val="17"/>
          <w:szCs w:val="17"/>
        </w:rPr>
      </w:pPr>
      <w:r>
        <w:rPr>
          <w:bCs/>
          <w:sz w:val="17"/>
          <w:szCs w:val="17"/>
        </w:rPr>
        <w:t>Th</w:t>
      </w:r>
      <w:r w:rsidR="00694EE6">
        <w:rPr>
          <w:bCs/>
          <w:sz w:val="17"/>
          <w:szCs w:val="17"/>
        </w:rPr>
        <w:t>e</w:t>
      </w:r>
      <w:r>
        <w:rPr>
          <w:bCs/>
          <w:sz w:val="17"/>
          <w:szCs w:val="17"/>
        </w:rPr>
        <w:t xml:space="preserve"> </w:t>
      </w:r>
      <w:r w:rsidR="005E322F">
        <w:rPr>
          <w:bCs/>
          <w:sz w:val="17"/>
          <w:szCs w:val="17"/>
        </w:rPr>
        <w:t xml:space="preserve">primary responsibility </w:t>
      </w:r>
      <w:r w:rsidR="007663E5">
        <w:rPr>
          <w:bCs/>
          <w:sz w:val="17"/>
          <w:szCs w:val="17"/>
        </w:rPr>
        <w:t>of the role i</w:t>
      </w:r>
      <w:r w:rsidR="005E322F">
        <w:rPr>
          <w:bCs/>
          <w:sz w:val="17"/>
          <w:szCs w:val="17"/>
        </w:rPr>
        <w:t xml:space="preserve">s </w:t>
      </w:r>
      <w:r w:rsidR="007663E5">
        <w:rPr>
          <w:bCs/>
          <w:sz w:val="17"/>
          <w:szCs w:val="17"/>
        </w:rPr>
        <w:t xml:space="preserve">to coordinate </w:t>
      </w:r>
      <w:r w:rsidR="005E7A4C">
        <w:rPr>
          <w:bCs/>
          <w:sz w:val="17"/>
          <w:szCs w:val="17"/>
        </w:rPr>
        <w:t>events, hosts, and deliverer</w:t>
      </w:r>
      <w:r w:rsidR="00E27EBC">
        <w:rPr>
          <w:bCs/>
          <w:sz w:val="17"/>
          <w:szCs w:val="17"/>
        </w:rPr>
        <w:t xml:space="preserve">s </w:t>
      </w:r>
      <w:r w:rsidR="00A20BF6">
        <w:rPr>
          <w:bCs/>
          <w:sz w:val="17"/>
          <w:szCs w:val="17"/>
        </w:rPr>
        <w:t>including</w:t>
      </w:r>
      <w:r w:rsidR="00E27EBC">
        <w:rPr>
          <w:bCs/>
          <w:sz w:val="17"/>
          <w:szCs w:val="17"/>
        </w:rPr>
        <w:t xml:space="preserve"> the collection and reporting of participant evaluation data to MLA. </w:t>
      </w:r>
      <w:r w:rsidR="00A20BF6">
        <w:rPr>
          <w:bCs/>
          <w:sz w:val="17"/>
          <w:szCs w:val="17"/>
        </w:rPr>
        <w:t xml:space="preserve">The successful candidate will have a strong attention to detail, </w:t>
      </w:r>
      <w:r w:rsidR="005161EA">
        <w:rPr>
          <w:bCs/>
          <w:sz w:val="17"/>
          <w:szCs w:val="17"/>
        </w:rPr>
        <w:t xml:space="preserve">demonstrated experience in similar roles, sound stakeholder relationships and </w:t>
      </w:r>
      <w:r w:rsidR="005072C0">
        <w:rPr>
          <w:bCs/>
          <w:sz w:val="17"/>
          <w:szCs w:val="17"/>
        </w:rPr>
        <w:t xml:space="preserve">existing industry networks. Further details or role responsibilities and requirements are outlined in more detail below. </w:t>
      </w:r>
      <w:r w:rsidR="00A20BF6">
        <w:rPr>
          <w:bCs/>
          <w:sz w:val="17"/>
          <w:szCs w:val="17"/>
        </w:rPr>
        <w:t xml:space="preserve"> </w:t>
      </w:r>
      <w:r w:rsidR="005E322F">
        <w:rPr>
          <w:bCs/>
          <w:sz w:val="17"/>
          <w:szCs w:val="17"/>
        </w:rPr>
        <w:t xml:space="preserve"> </w:t>
      </w:r>
    </w:p>
    <w:p w14:paraId="46F0B9F0" w14:textId="176DDF43" w:rsidR="00387406" w:rsidRPr="000B0AE5" w:rsidRDefault="00A53880" w:rsidP="000B0AE5">
      <w:pPr>
        <w:pStyle w:val="BodyText"/>
        <w:tabs>
          <w:tab w:val="left" w:pos="1574"/>
        </w:tabs>
        <w:spacing w:before="10"/>
        <w:rPr>
          <w:bCs/>
          <w:sz w:val="17"/>
          <w:szCs w:val="17"/>
        </w:rPr>
      </w:pPr>
      <w:r w:rsidRPr="004A4AF0">
        <w:rPr>
          <w:b/>
          <w:sz w:val="17"/>
          <w:szCs w:val="17"/>
        </w:rPr>
        <w:tab/>
      </w:r>
      <w:r w:rsidRPr="004A4AF0">
        <w:rPr>
          <w:b/>
          <w:sz w:val="17"/>
          <w:szCs w:val="17"/>
        </w:rPr>
        <w:tab/>
      </w:r>
    </w:p>
    <w:p w14:paraId="46F0B9F6" w14:textId="77777777" w:rsidR="00387406" w:rsidRPr="004A4AF0" w:rsidRDefault="00387406" w:rsidP="004A4AF0">
      <w:pPr>
        <w:pStyle w:val="BodyText"/>
        <w:spacing w:before="47"/>
        <w:rPr>
          <w:b/>
          <w:sz w:val="17"/>
          <w:szCs w:val="17"/>
        </w:rPr>
      </w:pPr>
    </w:p>
    <w:p w14:paraId="46F0B9F7" w14:textId="77777777" w:rsidR="00387406" w:rsidRPr="004A4AF0" w:rsidRDefault="00DB7B9E" w:rsidP="004A4AF0">
      <w:pPr>
        <w:rPr>
          <w:b/>
          <w:sz w:val="17"/>
          <w:szCs w:val="17"/>
        </w:rPr>
      </w:pPr>
      <w:r w:rsidRPr="004A4AF0">
        <w:rPr>
          <w:b/>
          <w:color w:val="010101"/>
          <w:spacing w:val="-2"/>
          <w:w w:val="105"/>
          <w:sz w:val="17"/>
          <w:szCs w:val="17"/>
        </w:rPr>
        <w:t>Deliverables</w:t>
      </w:r>
    </w:p>
    <w:p w14:paraId="46F0B9F8" w14:textId="1967F6C3" w:rsidR="00387406" w:rsidRDefault="000D11E3" w:rsidP="004A4AF0">
      <w:pPr>
        <w:pStyle w:val="BodyText"/>
        <w:tabs>
          <w:tab w:val="left" w:pos="1574"/>
        </w:tabs>
        <w:spacing w:before="13"/>
        <w:rPr>
          <w:bCs/>
          <w:sz w:val="17"/>
          <w:szCs w:val="17"/>
        </w:rPr>
      </w:pPr>
      <w:r>
        <w:rPr>
          <w:bCs/>
          <w:sz w:val="17"/>
          <w:szCs w:val="17"/>
        </w:rPr>
        <w:t xml:space="preserve">The following </w:t>
      </w:r>
      <w:r w:rsidR="006C16E2">
        <w:rPr>
          <w:bCs/>
          <w:sz w:val="17"/>
          <w:szCs w:val="17"/>
        </w:rPr>
        <w:t>deliverables will be the responsibility of the National Coordinator:</w:t>
      </w:r>
      <w:r w:rsidR="006C16E2">
        <w:rPr>
          <w:bCs/>
          <w:sz w:val="17"/>
          <w:szCs w:val="17"/>
        </w:rPr>
        <w:br/>
      </w:r>
    </w:p>
    <w:p w14:paraId="1625FCE2" w14:textId="6CE018D1" w:rsidR="006C16E2" w:rsidRDefault="008E5C49" w:rsidP="006C16E2">
      <w:pPr>
        <w:pStyle w:val="BodyText"/>
        <w:numPr>
          <w:ilvl w:val="0"/>
          <w:numId w:val="14"/>
        </w:numPr>
        <w:tabs>
          <w:tab w:val="left" w:pos="1574"/>
        </w:tabs>
        <w:spacing w:before="13"/>
        <w:rPr>
          <w:bCs/>
          <w:sz w:val="17"/>
          <w:szCs w:val="17"/>
        </w:rPr>
      </w:pPr>
      <w:r>
        <w:rPr>
          <w:bCs/>
          <w:sz w:val="17"/>
          <w:szCs w:val="17"/>
        </w:rPr>
        <w:t xml:space="preserve">Support and coordinate the delivery of </w:t>
      </w:r>
      <w:r w:rsidR="002C1114">
        <w:rPr>
          <w:bCs/>
          <w:sz w:val="17"/>
          <w:szCs w:val="17"/>
        </w:rPr>
        <w:t>15</w:t>
      </w:r>
      <w:r>
        <w:rPr>
          <w:bCs/>
          <w:sz w:val="17"/>
          <w:szCs w:val="17"/>
        </w:rPr>
        <w:t xml:space="preserve"> workshops </w:t>
      </w:r>
      <w:proofErr w:type="spellStart"/>
      <w:r>
        <w:rPr>
          <w:bCs/>
          <w:sz w:val="17"/>
          <w:szCs w:val="17"/>
        </w:rPr>
        <w:t>p.a</w:t>
      </w:r>
      <w:proofErr w:type="spellEnd"/>
    </w:p>
    <w:p w14:paraId="5B9FA1BB" w14:textId="2FABEBEA" w:rsidR="00AD69AC" w:rsidRDefault="00AD69AC" w:rsidP="006C16E2">
      <w:pPr>
        <w:pStyle w:val="BodyText"/>
        <w:numPr>
          <w:ilvl w:val="0"/>
          <w:numId w:val="14"/>
        </w:numPr>
        <w:tabs>
          <w:tab w:val="left" w:pos="1574"/>
        </w:tabs>
        <w:spacing w:before="13"/>
        <w:rPr>
          <w:bCs/>
          <w:sz w:val="17"/>
          <w:szCs w:val="17"/>
        </w:rPr>
      </w:pPr>
      <w:r>
        <w:rPr>
          <w:bCs/>
          <w:sz w:val="17"/>
          <w:szCs w:val="17"/>
        </w:rPr>
        <w:t>Development of promotional material associated with workshops</w:t>
      </w:r>
    </w:p>
    <w:p w14:paraId="2DDE8131" w14:textId="2DF5EE72" w:rsidR="00654733" w:rsidRDefault="00514E3F" w:rsidP="006C16E2">
      <w:pPr>
        <w:pStyle w:val="BodyText"/>
        <w:numPr>
          <w:ilvl w:val="0"/>
          <w:numId w:val="14"/>
        </w:numPr>
        <w:tabs>
          <w:tab w:val="left" w:pos="1574"/>
        </w:tabs>
        <w:spacing w:before="13"/>
        <w:rPr>
          <w:bCs/>
          <w:sz w:val="17"/>
          <w:szCs w:val="17"/>
        </w:rPr>
      </w:pPr>
      <w:r>
        <w:rPr>
          <w:bCs/>
          <w:sz w:val="17"/>
          <w:szCs w:val="17"/>
        </w:rPr>
        <w:t>Collection, analysis and q</w:t>
      </w:r>
      <w:r w:rsidR="00654733">
        <w:rPr>
          <w:bCs/>
          <w:sz w:val="17"/>
          <w:szCs w:val="17"/>
        </w:rPr>
        <w:t xml:space="preserve">uarterly reporting of </w:t>
      </w:r>
      <w:r w:rsidR="000133BC">
        <w:rPr>
          <w:bCs/>
          <w:sz w:val="17"/>
          <w:szCs w:val="17"/>
        </w:rPr>
        <w:t xml:space="preserve">workshop </w:t>
      </w:r>
      <w:r w:rsidR="00654733">
        <w:rPr>
          <w:bCs/>
          <w:sz w:val="17"/>
          <w:szCs w:val="17"/>
        </w:rPr>
        <w:t>evaluation data to MLA</w:t>
      </w:r>
    </w:p>
    <w:p w14:paraId="606008FC" w14:textId="4D5B74F7" w:rsidR="00501E8B" w:rsidRDefault="00501E8B" w:rsidP="008E5C49">
      <w:pPr>
        <w:pStyle w:val="BodyText"/>
        <w:numPr>
          <w:ilvl w:val="0"/>
          <w:numId w:val="14"/>
        </w:numPr>
        <w:tabs>
          <w:tab w:val="left" w:pos="1574"/>
        </w:tabs>
        <w:spacing w:before="13"/>
        <w:rPr>
          <w:bCs/>
          <w:sz w:val="17"/>
          <w:szCs w:val="17"/>
        </w:rPr>
      </w:pPr>
      <w:r>
        <w:rPr>
          <w:bCs/>
          <w:sz w:val="17"/>
          <w:szCs w:val="17"/>
        </w:rPr>
        <w:t>Contract and manage workshop deliverers</w:t>
      </w:r>
    </w:p>
    <w:p w14:paraId="06BEC3EC" w14:textId="2D278683" w:rsidR="0028292B" w:rsidRDefault="005454AD" w:rsidP="008E5C49">
      <w:pPr>
        <w:pStyle w:val="BodyText"/>
        <w:numPr>
          <w:ilvl w:val="0"/>
          <w:numId w:val="14"/>
        </w:numPr>
        <w:tabs>
          <w:tab w:val="left" w:pos="1574"/>
        </w:tabs>
        <w:spacing w:before="13"/>
        <w:rPr>
          <w:bCs/>
          <w:sz w:val="17"/>
          <w:szCs w:val="17"/>
        </w:rPr>
      </w:pPr>
      <w:r>
        <w:rPr>
          <w:bCs/>
          <w:sz w:val="17"/>
          <w:szCs w:val="17"/>
        </w:rPr>
        <w:t xml:space="preserve">Train the trainer </w:t>
      </w:r>
      <w:r w:rsidR="00791380">
        <w:rPr>
          <w:bCs/>
          <w:sz w:val="17"/>
          <w:szCs w:val="17"/>
        </w:rPr>
        <w:t>event delivered bi</w:t>
      </w:r>
      <w:r w:rsidR="004624C8">
        <w:rPr>
          <w:bCs/>
          <w:sz w:val="17"/>
          <w:szCs w:val="17"/>
        </w:rPr>
        <w:t>ennially</w:t>
      </w:r>
    </w:p>
    <w:p w14:paraId="32C6D0AA" w14:textId="1A8C55CF" w:rsidR="00D7223C" w:rsidRPr="008E5C49" w:rsidRDefault="0028292B" w:rsidP="008E5C49">
      <w:pPr>
        <w:pStyle w:val="BodyText"/>
        <w:numPr>
          <w:ilvl w:val="0"/>
          <w:numId w:val="14"/>
        </w:numPr>
        <w:tabs>
          <w:tab w:val="left" w:pos="1574"/>
        </w:tabs>
        <w:spacing w:before="13"/>
        <w:rPr>
          <w:bCs/>
          <w:sz w:val="17"/>
          <w:szCs w:val="17"/>
        </w:rPr>
      </w:pPr>
      <w:r>
        <w:rPr>
          <w:bCs/>
          <w:sz w:val="17"/>
          <w:szCs w:val="17"/>
        </w:rPr>
        <w:t>Conduct required quality control of workshop deliverers</w:t>
      </w:r>
      <w:r w:rsidR="004624C8">
        <w:rPr>
          <w:bCs/>
          <w:sz w:val="17"/>
          <w:szCs w:val="17"/>
        </w:rPr>
        <w:t xml:space="preserve"> </w:t>
      </w:r>
    </w:p>
    <w:p w14:paraId="46F0B9F9" w14:textId="77777777" w:rsidR="00387406" w:rsidRDefault="00387406" w:rsidP="004A4AF0">
      <w:pPr>
        <w:pStyle w:val="BodyText"/>
        <w:spacing w:before="43"/>
        <w:rPr>
          <w:b/>
          <w:sz w:val="17"/>
          <w:szCs w:val="17"/>
        </w:rPr>
      </w:pPr>
    </w:p>
    <w:p w14:paraId="091129B3" w14:textId="77777777" w:rsidR="006D0128" w:rsidRPr="004A4AF0" w:rsidRDefault="006D0128" w:rsidP="004A4AF0">
      <w:pPr>
        <w:pStyle w:val="BodyText"/>
        <w:spacing w:before="43"/>
        <w:rPr>
          <w:b/>
          <w:sz w:val="17"/>
          <w:szCs w:val="17"/>
        </w:rPr>
      </w:pPr>
    </w:p>
    <w:p w14:paraId="46F0B9FA" w14:textId="76C88F7F" w:rsidR="00387406" w:rsidRDefault="007E6A4E" w:rsidP="004A4AF0">
      <w:pPr>
        <w:rPr>
          <w:b/>
          <w:color w:val="010101"/>
          <w:spacing w:val="-2"/>
          <w:w w:val="105"/>
          <w:sz w:val="17"/>
          <w:szCs w:val="17"/>
        </w:rPr>
      </w:pPr>
      <w:r>
        <w:rPr>
          <w:b/>
          <w:color w:val="010101"/>
          <w:w w:val="105"/>
          <w:sz w:val="17"/>
          <w:szCs w:val="17"/>
        </w:rPr>
        <w:t>Assessment criteria</w:t>
      </w:r>
    </w:p>
    <w:p w14:paraId="75A06C3C" w14:textId="5B1A1004" w:rsidR="005353B1" w:rsidRDefault="005C254D" w:rsidP="004A4AF0">
      <w:pPr>
        <w:rPr>
          <w:bCs/>
          <w:sz w:val="17"/>
          <w:szCs w:val="17"/>
        </w:rPr>
      </w:pPr>
      <w:r>
        <w:rPr>
          <w:bCs/>
          <w:sz w:val="17"/>
          <w:szCs w:val="17"/>
        </w:rPr>
        <w:t xml:space="preserve">The </w:t>
      </w:r>
      <w:proofErr w:type="gramStart"/>
      <w:r>
        <w:rPr>
          <w:bCs/>
          <w:sz w:val="17"/>
          <w:szCs w:val="17"/>
        </w:rPr>
        <w:t>tenderer</w:t>
      </w:r>
      <w:proofErr w:type="gramEnd"/>
      <w:r>
        <w:rPr>
          <w:bCs/>
          <w:sz w:val="17"/>
          <w:szCs w:val="17"/>
        </w:rPr>
        <w:t xml:space="preserve"> should provide a </w:t>
      </w:r>
      <w:r w:rsidR="007D0181">
        <w:rPr>
          <w:bCs/>
          <w:sz w:val="17"/>
          <w:szCs w:val="17"/>
        </w:rPr>
        <w:t xml:space="preserve">response that details </w:t>
      </w:r>
      <w:r w:rsidR="000927C7">
        <w:rPr>
          <w:bCs/>
          <w:sz w:val="17"/>
          <w:szCs w:val="17"/>
        </w:rPr>
        <w:t>their</w:t>
      </w:r>
      <w:r w:rsidR="007D0181">
        <w:rPr>
          <w:bCs/>
          <w:sz w:val="17"/>
          <w:szCs w:val="17"/>
        </w:rPr>
        <w:t xml:space="preserve"> capacity to meet the deliverables outlined above, </w:t>
      </w:r>
      <w:r w:rsidR="00DF25BE">
        <w:rPr>
          <w:bCs/>
          <w:sz w:val="17"/>
          <w:szCs w:val="17"/>
        </w:rPr>
        <w:t>giving examples</w:t>
      </w:r>
      <w:r w:rsidR="006100AD">
        <w:rPr>
          <w:bCs/>
          <w:sz w:val="17"/>
          <w:szCs w:val="17"/>
        </w:rPr>
        <w:t xml:space="preserve"> of</w:t>
      </w:r>
      <w:r w:rsidR="008E256C">
        <w:rPr>
          <w:bCs/>
          <w:sz w:val="17"/>
          <w:szCs w:val="17"/>
        </w:rPr>
        <w:t xml:space="preserve"> relevant experience, skills and expertise. This will be assessed </w:t>
      </w:r>
      <w:r w:rsidR="005353B1">
        <w:rPr>
          <w:bCs/>
          <w:sz w:val="17"/>
          <w:szCs w:val="17"/>
        </w:rPr>
        <w:t>against the following criteria:</w:t>
      </w:r>
      <w:r w:rsidR="005353B1">
        <w:rPr>
          <w:bCs/>
          <w:sz w:val="17"/>
          <w:szCs w:val="17"/>
        </w:rPr>
        <w:br/>
      </w:r>
    </w:p>
    <w:p w14:paraId="46C2C61C" w14:textId="5A44602B" w:rsidR="00F22123" w:rsidRDefault="00996690" w:rsidP="005353B1">
      <w:pPr>
        <w:pStyle w:val="ListParagraph"/>
        <w:numPr>
          <w:ilvl w:val="0"/>
          <w:numId w:val="13"/>
        </w:numPr>
        <w:rPr>
          <w:bCs/>
          <w:sz w:val="17"/>
          <w:szCs w:val="17"/>
        </w:rPr>
      </w:pPr>
      <w:r>
        <w:rPr>
          <w:bCs/>
          <w:sz w:val="17"/>
          <w:szCs w:val="17"/>
        </w:rPr>
        <w:t>Manage agricultural industry events, including bookings, promotion, delivery and evaluation</w:t>
      </w:r>
      <w:r w:rsidR="003D4D0B">
        <w:rPr>
          <w:bCs/>
          <w:sz w:val="17"/>
          <w:szCs w:val="17"/>
        </w:rPr>
        <w:t>.</w:t>
      </w:r>
    </w:p>
    <w:p w14:paraId="3AB0395B" w14:textId="0C2A30DC" w:rsidR="005353B1" w:rsidRDefault="00F22123" w:rsidP="005353B1">
      <w:pPr>
        <w:pStyle w:val="ListParagraph"/>
        <w:numPr>
          <w:ilvl w:val="0"/>
          <w:numId w:val="13"/>
        </w:numPr>
        <w:rPr>
          <w:bCs/>
          <w:sz w:val="17"/>
          <w:szCs w:val="17"/>
        </w:rPr>
      </w:pPr>
      <w:r>
        <w:rPr>
          <w:bCs/>
          <w:sz w:val="17"/>
          <w:szCs w:val="17"/>
        </w:rPr>
        <w:t>Develop and maintain productive stakeholder relationships</w:t>
      </w:r>
      <w:r w:rsidR="003D4D0B">
        <w:rPr>
          <w:bCs/>
          <w:sz w:val="17"/>
          <w:szCs w:val="17"/>
        </w:rPr>
        <w:t>.</w:t>
      </w:r>
    </w:p>
    <w:p w14:paraId="2982DBE1" w14:textId="68762D7F" w:rsidR="00ED487E" w:rsidRDefault="00295839" w:rsidP="005353B1">
      <w:pPr>
        <w:pStyle w:val="ListParagraph"/>
        <w:numPr>
          <w:ilvl w:val="0"/>
          <w:numId w:val="13"/>
        </w:numPr>
        <w:rPr>
          <w:bCs/>
          <w:sz w:val="17"/>
          <w:szCs w:val="17"/>
        </w:rPr>
      </w:pPr>
      <w:r>
        <w:rPr>
          <w:bCs/>
          <w:sz w:val="17"/>
          <w:szCs w:val="17"/>
        </w:rPr>
        <w:t>T</w:t>
      </w:r>
      <w:r w:rsidR="00ED487E">
        <w:rPr>
          <w:bCs/>
          <w:sz w:val="17"/>
          <w:szCs w:val="17"/>
        </w:rPr>
        <w:t>echnical knowledge</w:t>
      </w:r>
      <w:r w:rsidR="00C77089">
        <w:rPr>
          <w:bCs/>
          <w:sz w:val="17"/>
          <w:szCs w:val="17"/>
        </w:rPr>
        <w:t xml:space="preserve">, </w:t>
      </w:r>
      <w:r>
        <w:rPr>
          <w:bCs/>
          <w:sz w:val="17"/>
          <w:szCs w:val="17"/>
        </w:rPr>
        <w:t>expertise</w:t>
      </w:r>
      <w:r w:rsidR="00C77089">
        <w:rPr>
          <w:bCs/>
          <w:sz w:val="17"/>
          <w:szCs w:val="17"/>
        </w:rPr>
        <w:t xml:space="preserve"> and qualifications</w:t>
      </w:r>
      <w:r w:rsidR="00ED487E">
        <w:rPr>
          <w:bCs/>
          <w:sz w:val="17"/>
          <w:szCs w:val="17"/>
        </w:rPr>
        <w:t xml:space="preserve"> </w:t>
      </w:r>
      <w:r>
        <w:rPr>
          <w:bCs/>
          <w:sz w:val="17"/>
          <w:szCs w:val="17"/>
        </w:rPr>
        <w:t>relevant to</w:t>
      </w:r>
      <w:r w:rsidR="00ED487E">
        <w:rPr>
          <w:bCs/>
          <w:sz w:val="17"/>
          <w:szCs w:val="17"/>
        </w:rPr>
        <w:t xml:space="preserve"> </w:t>
      </w:r>
      <w:r w:rsidR="00C77089">
        <w:rPr>
          <w:bCs/>
          <w:sz w:val="17"/>
          <w:szCs w:val="17"/>
        </w:rPr>
        <w:t xml:space="preserve">the </w:t>
      </w:r>
      <w:r>
        <w:rPr>
          <w:bCs/>
          <w:sz w:val="17"/>
          <w:szCs w:val="17"/>
        </w:rPr>
        <w:t>Australian livestock industr</w:t>
      </w:r>
      <w:r w:rsidR="00C77089">
        <w:rPr>
          <w:bCs/>
          <w:sz w:val="17"/>
          <w:szCs w:val="17"/>
        </w:rPr>
        <w:t>y</w:t>
      </w:r>
      <w:r w:rsidR="00DC1FDD">
        <w:rPr>
          <w:bCs/>
          <w:sz w:val="17"/>
          <w:szCs w:val="17"/>
        </w:rPr>
        <w:t xml:space="preserve"> and extension methodologies</w:t>
      </w:r>
      <w:r w:rsidR="00C77089">
        <w:rPr>
          <w:bCs/>
          <w:sz w:val="17"/>
          <w:szCs w:val="17"/>
        </w:rPr>
        <w:t xml:space="preserve">. </w:t>
      </w:r>
      <w:r w:rsidR="00FB66B5">
        <w:rPr>
          <w:bCs/>
          <w:sz w:val="17"/>
          <w:szCs w:val="17"/>
        </w:rPr>
        <w:t>Specialist skills</w:t>
      </w:r>
      <w:r w:rsidR="00DC66D0">
        <w:rPr>
          <w:bCs/>
          <w:sz w:val="17"/>
          <w:szCs w:val="17"/>
        </w:rPr>
        <w:t xml:space="preserve"> in</w:t>
      </w:r>
      <w:r w:rsidR="00C77089">
        <w:rPr>
          <w:bCs/>
          <w:sz w:val="17"/>
          <w:szCs w:val="17"/>
        </w:rPr>
        <w:t xml:space="preserve"> genetics and </w:t>
      </w:r>
      <w:r w:rsidR="00FB66B5">
        <w:rPr>
          <w:bCs/>
          <w:sz w:val="17"/>
          <w:szCs w:val="17"/>
        </w:rPr>
        <w:t>nutrition</w:t>
      </w:r>
      <w:r w:rsidR="00BF139F">
        <w:rPr>
          <w:bCs/>
          <w:sz w:val="17"/>
          <w:szCs w:val="17"/>
        </w:rPr>
        <w:t xml:space="preserve"> are</w:t>
      </w:r>
      <w:r w:rsidR="00DC66D0">
        <w:rPr>
          <w:bCs/>
          <w:sz w:val="17"/>
          <w:szCs w:val="17"/>
        </w:rPr>
        <w:t xml:space="preserve"> desirable but not </w:t>
      </w:r>
      <w:r w:rsidR="00BF139F">
        <w:rPr>
          <w:bCs/>
          <w:sz w:val="17"/>
          <w:szCs w:val="17"/>
        </w:rPr>
        <w:t>essential.</w:t>
      </w:r>
      <w:r w:rsidR="003D4D0B">
        <w:rPr>
          <w:bCs/>
          <w:sz w:val="17"/>
          <w:szCs w:val="17"/>
        </w:rPr>
        <w:t xml:space="preserve">  </w:t>
      </w:r>
    </w:p>
    <w:p w14:paraId="5FEA8C05" w14:textId="5BDBA4F4" w:rsidR="00996690" w:rsidRDefault="00996690" w:rsidP="005353B1">
      <w:pPr>
        <w:pStyle w:val="ListParagraph"/>
        <w:numPr>
          <w:ilvl w:val="0"/>
          <w:numId w:val="13"/>
        </w:numPr>
        <w:rPr>
          <w:bCs/>
          <w:sz w:val="17"/>
          <w:szCs w:val="17"/>
        </w:rPr>
      </w:pPr>
      <w:r>
        <w:rPr>
          <w:bCs/>
          <w:sz w:val="17"/>
          <w:szCs w:val="17"/>
        </w:rPr>
        <w:t>Collection, analysis and reporting of evaluation dat</w:t>
      </w:r>
      <w:r w:rsidR="00CA3D81">
        <w:rPr>
          <w:bCs/>
          <w:sz w:val="17"/>
          <w:szCs w:val="17"/>
        </w:rPr>
        <w:t>a</w:t>
      </w:r>
    </w:p>
    <w:p w14:paraId="7802A793" w14:textId="1977AA49" w:rsidR="00CA3D81" w:rsidRDefault="00CA3D81" w:rsidP="005353B1">
      <w:pPr>
        <w:pStyle w:val="ListParagraph"/>
        <w:numPr>
          <w:ilvl w:val="0"/>
          <w:numId w:val="13"/>
        </w:numPr>
        <w:rPr>
          <w:bCs/>
          <w:sz w:val="17"/>
          <w:szCs w:val="17"/>
        </w:rPr>
      </w:pPr>
      <w:r>
        <w:rPr>
          <w:bCs/>
          <w:sz w:val="17"/>
          <w:szCs w:val="17"/>
        </w:rPr>
        <w:t xml:space="preserve">Cost effective </w:t>
      </w:r>
      <w:r w:rsidR="00856F4A">
        <w:rPr>
          <w:bCs/>
          <w:sz w:val="17"/>
          <w:szCs w:val="17"/>
        </w:rPr>
        <w:t>and timely project delivery</w:t>
      </w:r>
    </w:p>
    <w:p w14:paraId="731F017D" w14:textId="77777777" w:rsidR="003136A0" w:rsidRDefault="003136A0" w:rsidP="004A4AF0">
      <w:pPr>
        <w:pStyle w:val="BodyText"/>
        <w:spacing w:before="23"/>
        <w:rPr>
          <w:sz w:val="17"/>
          <w:szCs w:val="17"/>
        </w:rPr>
      </w:pPr>
    </w:p>
    <w:p w14:paraId="43BA4908" w14:textId="77777777" w:rsidR="00035C8B" w:rsidRPr="004A4AF0" w:rsidRDefault="00035C8B" w:rsidP="004A4AF0">
      <w:pPr>
        <w:pStyle w:val="BodyText"/>
        <w:spacing w:before="23"/>
        <w:rPr>
          <w:sz w:val="17"/>
          <w:szCs w:val="17"/>
        </w:rPr>
      </w:pPr>
    </w:p>
    <w:p w14:paraId="46F0B9FF" w14:textId="2295A6B0" w:rsidR="00387406" w:rsidRPr="004A4AF0" w:rsidRDefault="00617695" w:rsidP="005353B1">
      <w:pPr>
        <w:rPr>
          <w:b/>
          <w:sz w:val="17"/>
          <w:szCs w:val="17"/>
        </w:rPr>
      </w:pPr>
      <w:r>
        <w:rPr>
          <w:b/>
          <w:color w:val="010101"/>
          <w:w w:val="105"/>
          <w:sz w:val="17"/>
          <w:szCs w:val="17"/>
        </w:rPr>
        <w:t>M</w:t>
      </w:r>
      <w:r w:rsidR="00DB7B9E" w:rsidRPr="004A4AF0">
        <w:rPr>
          <w:b/>
          <w:color w:val="010101"/>
          <w:spacing w:val="-2"/>
          <w:w w:val="105"/>
          <w:sz w:val="17"/>
          <w:szCs w:val="17"/>
        </w:rPr>
        <w:t>ethodology</w:t>
      </w:r>
    </w:p>
    <w:p w14:paraId="3E287A40" w14:textId="63089BFA" w:rsidR="005353B1" w:rsidRDefault="003A119B" w:rsidP="005353B1">
      <w:pPr>
        <w:pStyle w:val="BodyText"/>
        <w:tabs>
          <w:tab w:val="left" w:pos="1574"/>
        </w:tabs>
        <w:spacing w:before="13"/>
        <w:rPr>
          <w:bCs/>
          <w:sz w:val="17"/>
          <w:szCs w:val="17"/>
        </w:rPr>
      </w:pPr>
      <w:r>
        <w:rPr>
          <w:bCs/>
          <w:sz w:val="17"/>
          <w:szCs w:val="17"/>
        </w:rPr>
        <w:t xml:space="preserve">A detailed </w:t>
      </w:r>
      <w:r w:rsidR="0014618E">
        <w:rPr>
          <w:bCs/>
          <w:sz w:val="17"/>
          <w:szCs w:val="17"/>
        </w:rPr>
        <w:t>task list is provided as an appendix to this document</w:t>
      </w:r>
      <w:r w:rsidR="00A85B41">
        <w:rPr>
          <w:bCs/>
          <w:sz w:val="17"/>
          <w:szCs w:val="17"/>
        </w:rPr>
        <w:t xml:space="preserve">. At a high level, </w:t>
      </w:r>
      <w:r w:rsidR="007E0B65">
        <w:rPr>
          <w:bCs/>
          <w:sz w:val="17"/>
          <w:szCs w:val="17"/>
        </w:rPr>
        <w:t>tasks are split between the MLA Project Manager and National Coordinator as follows:</w:t>
      </w:r>
    </w:p>
    <w:p w14:paraId="38ED807E" w14:textId="77777777" w:rsidR="007E0B65" w:rsidRDefault="007E0B65" w:rsidP="005353B1">
      <w:pPr>
        <w:pStyle w:val="BodyText"/>
        <w:tabs>
          <w:tab w:val="left" w:pos="1574"/>
        </w:tabs>
        <w:spacing w:before="13"/>
        <w:rPr>
          <w:bCs/>
          <w:sz w:val="17"/>
          <w:szCs w:val="17"/>
        </w:rPr>
      </w:pPr>
    </w:p>
    <w:p w14:paraId="36133FF3" w14:textId="350DC108" w:rsidR="007E0B65" w:rsidRDefault="007E0B65" w:rsidP="0063074C">
      <w:pPr>
        <w:pStyle w:val="BodyText"/>
        <w:tabs>
          <w:tab w:val="left" w:pos="1574"/>
        </w:tabs>
        <w:spacing w:before="13"/>
        <w:rPr>
          <w:bCs/>
          <w:sz w:val="17"/>
          <w:szCs w:val="17"/>
        </w:rPr>
      </w:pPr>
      <w:r>
        <w:rPr>
          <w:bCs/>
          <w:sz w:val="17"/>
          <w:szCs w:val="17"/>
        </w:rPr>
        <w:t>Project Manager:</w:t>
      </w:r>
    </w:p>
    <w:p w14:paraId="52023C52" w14:textId="4D6DECAB" w:rsidR="007E0B65" w:rsidRDefault="0063074C" w:rsidP="0063074C">
      <w:pPr>
        <w:pStyle w:val="BodyText"/>
        <w:numPr>
          <w:ilvl w:val="0"/>
          <w:numId w:val="15"/>
        </w:numPr>
        <w:tabs>
          <w:tab w:val="left" w:pos="1574"/>
        </w:tabs>
        <w:spacing w:before="13"/>
        <w:rPr>
          <w:bCs/>
          <w:sz w:val="17"/>
          <w:szCs w:val="17"/>
        </w:rPr>
      </w:pPr>
      <w:r>
        <w:rPr>
          <w:bCs/>
          <w:sz w:val="17"/>
          <w:szCs w:val="17"/>
        </w:rPr>
        <w:t>Maintenance of c</w:t>
      </w:r>
      <w:r w:rsidR="0084495B">
        <w:rPr>
          <w:bCs/>
          <w:sz w:val="17"/>
          <w:szCs w:val="17"/>
        </w:rPr>
        <w:t>ourse materials and collateral</w:t>
      </w:r>
    </w:p>
    <w:p w14:paraId="2A3D7F93" w14:textId="134AD031" w:rsidR="0084495B" w:rsidRDefault="0063074C" w:rsidP="0063074C">
      <w:pPr>
        <w:pStyle w:val="BodyText"/>
        <w:numPr>
          <w:ilvl w:val="0"/>
          <w:numId w:val="15"/>
        </w:numPr>
        <w:tabs>
          <w:tab w:val="left" w:pos="1574"/>
        </w:tabs>
        <w:spacing w:before="13"/>
        <w:rPr>
          <w:bCs/>
          <w:sz w:val="17"/>
          <w:szCs w:val="17"/>
        </w:rPr>
      </w:pPr>
      <w:r>
        <w:rPr>
          <w:bCs/>
          <w:sz w:val="17"/>
          <w:szCs w:val="17"/>
        </w:rPr>
        <w:t>Management of b</w:t>
      </w:r>
      <w:r w:rsidR="0084495B">
        <w:rPr>
          <w:bCs/>
          <w:sz w:val="17"/>
          <w:szCs w:val="17"/>
        </w:rPr>
        <w:t xml:space="preserve">ooking </w:t>
      </w:r>
      <w:r>
        <w:rPr>
          <w:bCs/>
          <w:sz w:val="17"/>
          <w:szCs w:val="17"/>
        </w:rPr>
        <w:t>platform</w:t>
      </w:r>
    </w:p>
    <w:p w14:paraId="7793CAAB" w14:textId="77777777" w:rsidR="0063074C" w:rsidRDefault="0063074C" w:rsidP="0063074C">
      <w:pPr>
        <w:pStyle w:val="BodyText"/>
        <w:tabs>
          <w:tab w:val="left" w:pos="1574"/>
        </w:tabs>
        <w:spacing w:before="13"/>
        <w:rPr>
          <w:bCs/>
          <w:sz w:val="17"/>
          <w:szCs w:val="17"/>
        </w:rPr>
      </w:pPr>
    </w:p>
    <w:p w14:paraId="3945ECB5" w14:textId="77777777" w:rsidR="006D0128" w:rsidRDefault="006D0128" w:rsidP="0063074C">
      <w:pPr>
        <w:pStyle w:val="BodyText"/>
        <w:tabs>
          <w:tab w:val="left" w:pos="1574"/>
        </w:tabs>
        <w:spacing w:before="13"/>
        <w:rPr>
          <w:bCs/>
          <w:sz w:val="17"/>
          <w:szCs w:val="17"/>
        </w:rPr>
      </w:pPr>
    </w:p>
    <w:p w14:paraId="0F1E03CC" w14:textId="77777777" w:rsidR="006D0128" w:rsidRDefault="006D0128" w:rsidP="0063074C">
      <w:pPr>
        <w:pStyle w:val="BodyText"/>
        <w:tabs>
          <w:tab w:val="left" w:pos="1574"/>
        </w:tabs>
        <w:spacing w:before="13"/>
        <w:rPr>
          <w:bCs/>
          <w:sz w:val="17"/>
          <w:szCs w:val="17"/>
        </w:rPr>
      </w:pPr>
    </w:p>
    <w:p w14:paraId="74E8D5F9" w14:textId="4A969D51" w:rsidR="0063074C" w:rsidRDefault="0063074C" w:rsidP="0063074C">
      <w:pPr>
        <w:pStyle w:val="BodyText"/>
        <w:tabs>
          <w:tab w:val="left" w:pos="1574"/>
        </w:tabs>
        <w:spacing w:before="13"/>
        <w:rPr>
          <w:bCs/>
          <w:sz w:val="17"/>
          <w:szCs w:val="17"/>
        </w:rPr>
      </w:pPr>
      <w:r>
        <w:rPr>
          <w:bCs/>
          <w:sz w:val="17"/>
          <w:szCs w:val="17"/>
        </w:rPr>
        <w:t>Coordinator:</w:t>
      </w:r>
    </w:p>
    <w:p w14:paraId="123D48B3" w14:textId="76D8831D" w:rsidR="003953D4" w:rsidRDefault="001D6A35" w:rsidP="0063074C">
      <w:pPr>
        <w:pStyle w:val="BodyText"/>
        <w:numPr>
          <w:ilvl w:val="0"/>
          <w:numId w:val="15"/>
        </w:numPr>
        <w:tabs>
          <w:tab w:val="left" w:pos="1574"/>
        </w:tabs>
        <w:spacing w:before="13"/>
        <w:rPr>
          <w:bCs/>
          <w:sz w:val="17"/>
          <w:szCs w:val="17"/>
        </w:rPr>
      </w:pPr>
      <w:r>
        <w:rPr>
          <w:bCs/>
          <w:sz w:val="17"/>
          <w:szCs w:val="17"/>
        </w:rPr>
        <w:t>Annual planning of workshops</w:t>
      </w:r>
    </w:p>
    <w:p w14:paraId="20C33789" w14:textId="19A962BA" w:rsidR="0063074C" w:rsidRDefault="003953D4" w:rsidP="0063074C">
      <w:pPr>
        <w:pStyle w:val="BodyText"/>
        <w:numPr>
          <w:ilvl w:val="0"/>
          <w:numId w:val="15"/>
        </w:numPr>
        <w:tabs>
          <w:tab w:val="left" w:pos="1574"/>
        </w:tabs>
        <w:spacing w:before="13"/>
        <w:rPr>
          <w:bCs/>
          <w:sz w:val="17"/>
          <w:szCs w:val="17"/>
        </w:rPr>
      </w:pPr>
      <w:r>
        <w:rPr>
          <w:bCs/>
          <w:sz w:val="17"/>
          <w:szCs w:val="17"/>
        </w:rPr>
        <w:t>C</w:t>
      </w:r>
      <w:r w:rsidR="005F6727">
        <w:rPr>
          <w:bCs/>
          <w:sz w:val="17"/>
          <w:szCs w:val="17"/>
        </w:rPr>
        <w:t xml:space="preserve">oordination of workshop </w:t>
      </w:r>
      <w:r w:rsidR="005C21C1">
        <w:rPr>
          <w:bCs/>
          <w:sz w:val="17"/>
          <w:szCs w:val="17"/>
        </w:rPr>
        <w:t>delivery and all relevant stakeholders</w:t>
      </w:r>
    </w:p>
    <w:p w14:paraId="7C42EDBB" w14:textId="5CF6F44B" w:rsidR="005F6727" w:rsidRDefault="000203A1" w:rsidP="0063074C">
      <w:pPr>
        <w:pStyle w:val="BodyText"/>
        <w:numPr>
          <w:ilvl w:val="0"/>
          <w:numId w:val="15"/>
        </w:numPr>
        <w:tabs>
          <w:tab w:val="left" w:pos="1574"/>
        </w:tabs>
        <w:spacing w:before="13"/>
        <w:rPr>
          <w:bCs/>
          <w:sz w:val="17"/>
          <w:szCs w:val="17"/>
        </w:rPr>
      </w:pPr>
      <w:r>
        <w:rPr>
          <w:bCs/>
          <w:sz w:val="17"/>
          <w:szCs w:val="17"/>
        </w:rPr>
        <w:t>Monitoring, evaluation and reporting</w:t>
      </w:r>
    </w:p>
    <w:p w14:paraId="0878AFDC" w14:textId="3E9C27D9" w:rsidR="00074F33" w:rsidRDefault="00ED527E" w:rsidP="0063074C">
      <w:pPr>
        <w:pStyle w:val="BodyText"/>
        <w:numPr>
          <w:ilvl w:val="0"/>
          <w:numId w:val="15"/>
        </w:numPr>
        <w:tabs>
          <w:tab w:val="left" w:pos="1574"/>
        </w:tabs>
        <w:spacing w:before="13"/>
        <w:rPr>
          <w:bCs/>
          <w:sz w:val="17"/>
          <w:szCs w:val="17"/>
        </w:rPr>
      </w:pPr>
      <w:r>
        <w:rPr>
          <w:bCs/>
          <w:sz w:val="17"/>
          <w:szCs w:val="17"/>
        </w:rPr>
        <w:t>Manage deliverer network</w:t>
      </w:r>
    </w:p>
    <w:p w14:paraId="58645413" w14:textId="77777777" w:rsidR="00035C8B" w:rsidRDefault="00035C8B" w:rsidP="004A4AF0">
      <w:pPr>
        <w:pStyle w:val="BodyText"/>
        <w:spacing w:before="48"/>
        <w:rPr>
          <w:b/>
          <w:sz w:val="17"/>
          <w:szCs w:val="17"/>
        </w:rPr>
      </w:pPr>
    </w:p>
    <w:p w14:paraId="68DF2B05" w14:textId="77777777" w:rsidR="00035C8B" w:rsidRPr="004A4AF0" w:rsidRDefault="00035C8B" w:rsidP="004A4AF0">
      <w:pPr>
        <w:pStyle w:val="BodyText"/>
        <w:spacing w:before="48"/>
        <w:rPr>
          <w:b/>
          <w:sz w:val="17"/>
          <w:szCs w:val="17"/>
        </w:rPr>
      </w:pPr>
    </w:p>
    <w:p w14:paraId="46F0BA01" w14:textId="77777777" w:rsidR="00387406" w:rsidRPr="004A4AF0" w:rsidRDefault="00DB7B9E" w:rsidP="004A4AF0">
      <w:pPr>
        <w:rPr>
          <w:b/>
          <w:sz w:val="17"/>
          <w:szCs w:val="17"/>
        </w:rPr>
      </w:pPr>
      <w:r w:rsidRPr="004A4AF0">
        <w:rPr>
          <w:b/>
          <w:color w:val="010101"/>
          <w:spacing w:val="-2"/>
          <w:w w:val="105"/>
          <w:sz w:val="17"/>
          <w:szCs w:val="17"/>
        </w:rPr>
        <w:t>Budget</w:t>
      </w:r>
    </w:p>
    <w:p w14:paraId="46F0BA02" w14:textId="46DCCFA5" w:rsidR="00387406" w:rsidRDefault="00000F3B" w:rsidP="004A4AF0">
      <w:pPr>
        <w:pStyle w:val="BodyText"/>
        <w:spacing w:before="85"/>
        <w:rPr>
          <w:bCs/>
          <w:sz w:val="17"/>
          <w:szCs w:val="17"/>
        </w:rPr>
      </w:pPr>
      <w:r w:rsidRPr="00000F3B">
        <w:rPr>
          <w:bCs/>
          <w:sz w:val="17"/>
          <w:szCs w:val="17"/>
        </w:rPr>
        <w:t xml:space="preserve">This project will be </w:t>
      </w:r>
      <w:r>
        <w:rPr>
          <w:bCs/>
          <w:sz w:val="17"/>
          <w:szCs w:val="17"/>
        </w:rPr>
        <w:t xml:space="preserve">levy funded. Please provide an </w:t>
      </w:r>
      <w:proofErr w:type="spellStart"/>
      <w:r>
        <w:rPr>
          <w:bCs/>
          <w:sz w:val="17"/>
          <w:szCs w:val="17"/>
        </w:rPr>
        <w:t>itemi</w:t>
      </w:r>
      <w:r w:rsidR="007C2C9E">
        <w:rPr>
          <w:bCs/>
          <w:sz w:val="17"/>
          <w:szCs w:val="17"/>
        </w:rPr>
        <w:t>s</w:t>
      </w:r>
      <w:r>
        <w:rPr>
          <w:bCs/>
          <w:sz w:val="17"/>
          <w:szCs w:val="17"/>
        </w:rPr>
        <w:t>ed</w:t>
      </w:r>
      <w:proofErr w:type="spellEnd"/>
      <w:r>
        <w:rPr>
          <w:bCs/>
          <w:sz w:val="17"/>
          <w:szCs w:val="17"/>
        </w:rPr>
        <w:t xml:space="preserve"> budget</w:t>
      </w:r>
      <w:r w:rsidR="007C2C9E">
        <w:rPr>
          <w:bCs/>
          <w:sz w:val="17"/>
          <w:szCs w:val="17"/>
        </w:rPr>
        <w:t xml:space="preserve"> outlining</w:t>
      </w:r>
      <w:r w:rsidR="00F30897">
        <w:rPr>
          <w:bCs/>
          <w:sz w:val="17"/>
          <w:szCs w:val="17"/>
        </w:rPr>
        <w:t xml:space="preserve"> the</w:t>
      </w:r>
      <w:r w:rsidR="007C2C9E">
        <w:rPr>
          <w:bCs/>
          <w:sz w:val="17"/>
          <w:szCs w:val="17"/>
        </w:rPr>
        <w:t xml:space="preserve"> </w:t>
      </w:r>
      <w:r w:rsidR="00B661D1">
        <w:rPr>
          <w:bCs/>
          <w:sz w:val="17"/>
          <w:szCs w:val="17"/>
        </w:rPr>
        <w:t xml:space="preserve">time and resources required to deliver this project.  </w:t>
      </w:r>
      <w:r>
        <w:rPr>
          <w:bCs/>
          <w:sz w:val="17"/>
          <w:szCs w:val="17"/>
        </w:rPr>
        <w:t xml:space="preserve"> </w:t>
      </w:r>
    </w:p>
    <w:p w14:paraId="20879478" w14:textId="77777777" w:rsidR="006945E3" w:rsidRDefault="006945E3" w:rsidP="004A4AF0">
      <w:pPr>
        <w:pStyle w:val="BodyText"/>
        <w:spacing w:before="85"/>
        <w:rPr>
          <w:bCs/>
          <w:sz w:val="17"/>
          <w:szCs w:val="17"/>
        </w:rPr>
      </w:pPr>
    </w:p>
    <w:p w14:paraId="483B3522" w14:textId="64E82B09" w:rsidR="00F1034E" w:rsidRPr="00000F3B" w:rsidRDefault="00F1034E" w:rsidP="004A4AF0">
      <w:pPr>
        <w:pStyle w:val="BodyText"/>
        <w:spacing w:before="85"/>
        <w:rPr>
          <w:bCs/>
          <w:sz w:val="17"/>
          <w:szCs w:val="17"/>
        </w:rPr>
      </w:pPr>
      <w:r>
        <w:rPr>
          <w:bCs/>
          <w:sz w:val="17"/>
          <w:szCs w:val="17"/>
        </w:rPr>
        <w:t xml:space="preserve">Based on past project delivery, it is estimated by MLA </w:t>
      </w:r>
      <w:r w:rsidR="00145E6F">
        <w:rPr>
          <w:bCs/>
          <w:sz w:val="17"/>
          <w:szCs w:val="17"/>
        </w:rPr>
        <w:t xml:space="preserve">that coordination would require resourcing of approximately </w:t>
      </w:r>
      <w:r w:rsidR="00377E5B">
        <w:rPr>
          <w:bCs/>
          <w:sz w:val="17"/>
          <w:szCs w:val="17"/>
        </w:rPr>
        <w:t>0.3</w:t>
      </w:r>
      <w:r w:rsidR="00145E6F">
        <w:rPr>
          <w:bCs/>
          <w:sz w:val="17"/>
          <w:szCs w:val="17"/>
        </w:rPr>
        <w:t xml:space="preserve"> FTE, however applicants are </w:t>
      </w:r>
      <w:r w:rsidR="00157523">
        <w:rPr>
          <w:bCs/>
          <w:sz w:val="17"/>
          <w:szCs w:val="17"/>
        </w:rPr>
        <w:t>encouraged</w:t>
      </w:r>
      <w:r w:rsidR="00145E6F">
        <w:rPr>
          <w:bCs/>
          <w:sz w:val="17"/>
          <w:szCs w:val="17"/>
        </w:rPr>
        <w:t xml:space="preserve"> </w:t>
      </w:r>
      <w:r w:rsidR="0050052C">
        <w:rPr>
          <w:bCs/>
          <w:sz w:val="17"/>
          <w:szCs w:val="17"/>
        </w:rPr>
        <w:t xml:space="preserve">to make their own assessment and proposal. </w:t>
      </w:r>
      <w:r w:rsidR="0093694E">
        <w:rPr>
          <w:bCs/>
          <w:sz w:val="17"/>
          <w:szCs w:val="17"/>
        </w:rPr>
        <w:t xml:space="preserve">It is intended that a coordinator contract would be on a </w:t>
      </w:r>
      <w:proofErr w:type="gramStart"/>
      <w:r w:rsidR="0093694E">
        <w:rPr>
          <w:bCs/>
          <w:sz w:val="17"/>
          <w:szCs w:val="17"/>
        </w:rPr>
        <w:t>per diem</w:t>
      </w:r>
      <w:proofErr w:type="gramEnd"/>
      <w:r w:rsidR="0093694E">
        <w:rPr>
          <w:bCs/>
          <w:sz w:val="17"/>
          <w:szCs w:val="17"/>
        </w:rPr>
        <w:t xml:space="preserve"> basis, </w:t>
      </w:r>
      <w:r w:rsidR="0065373A">
        <w:rPr>
          <w:bCs/>
          <w:sz w:val="17"/>
          <w:szCs w:val="17"/>
        </w:rPr>
        <w:t xml:space="preserve">ensuring payment accurately reflects workload. </w:t>
      </w:r>
    </w:p>
    <w:p w14:paraId="46F0BA03" w14:textId="3E7482DD" w:rsidR="00387406" w:rsidRPr="004A4AF0" w:rsidRDefault="00387406" w:rsidP="004A4AF0">
      <w:pPr>
        <w:pStyle w:val="BodyText"/>
        <w:spacing w:before="1"/>
        <w:ind w:left="5"/>
        <w:rPr>
          <w:sz w:val="17"/>
          <w:szCs w:val="17"/>
        </w:rPr>
      </w:pPr>
    </w:p>
    <w:p w14:paraId="46F0BA04" w14:textId="77777777" w:rsidR="00387406" w:rsidRPr="004A4AF0" w:rsidRDefault="00387406" w:rsidP="004A4AF0">
      <w:pPr>
        <w:pStyle w:val="BodyText"/>
        <w:spacing w:before="71"/>
        <w:rPr>
          <w:sz w:val="17"/>
          <w:szCs w:val="17"/>
        </w:rPr>
      </w:pPr>
    </w:p>
    <w:p w14:paraId="46F0BA05" w14:textId="77777777" w:rsidR="00387406" w:rsidRPr="004A4AF0" w:rsidRDefault="00DB7B9E" w:rsidP="004A4AF0">
      <w:pPr>
        <w:rPr>
          <w:b/>
          <w:sz w:val="17"/>
          <w:szCs w:val="17"/>
        </w:rPr>
      </w:pPr>
      <w:r w:rsidRPr="004A4AF0">
        <w:rPr>
          <w:b/>
          <w:color w:val="010101"/>
          <w:w w:val="105"/>
          <w:sz w:val="17"/>
          <w:szCs w:val="17"/>
        </w:rPr>
        <w:t>Project</w:t>
      </w:r>
      <w:r w:rsidRPr="004A4AF0">
        <w:rPr>
          <w:b/>
          <w:color w:val="010101"/>
          <w:spacing w:val="-1"/>
          <w:w w:val="105"/>
          <w:sz w:val="17"/>
          <w:szCs w:val="17"/>
        </w:rPr>
        <w:t xml:space="preserve"> </w:t>
      </w:r>
      <w:r w:rsidRPr="004A4AF0">
        <w:rPr>
          <w:b/>
          <w:color w:val="010101"/>
          <w:spacing w:val="-2"/>
          <w:w w:val="105"/>
          <w:sz w:val="17"/>
          <w:szCs w:val="17"/>
        </w:rPr>
        <w:t>management</w:t>
      </w:r>
    </w:p>
    <w:p w14:paraId="46F0BA06" w14:textId="3711ABB2" w:rsidR="00387406" w:rsidRDefault="00916A02" w:rsidP="004A4AF0">
      <w:pPr>
        <w:pStyle w:val="BodyText"/>
        <w:spacing w:before="80"/>
        <w:rPr>
          <w:bCs/>
          <w:sz w:val="17"/>
          <w:szCs w:val="17"/>
        </w:rPr>
      </w:pPr>
      <w:r>
        <w:rPr>
          <w:bCs/>
          <w:sz w:val="17"/>
          <w:szCs w:val="17"/>
        </w:rPr>
        <w:t xml:space="preserve">The National Coordinator will work closely with the MLA Project Manager to </w:t>
      </w:r>
      <w:r w:rsidR="0041444C">
        <w:rPr>
          <w:bCs/>
          <w:sz w:val="17"/>
          <w:szCs w:val="17"/>
        </w:rPr>
        <w:t>ensure the ongoing success of BWFW. The MLA project Manager wi</w:t>
      </w:r>
      <w:r w:rsidR="003C3C88">
        <w:rPr>
          <w:bCs/>
          <w:sz w:val="17"/>
          <w:szCs w:val="17"/>
        </w:rPr>
        <w:t>ll</w:t>
      </w:r>
      <w:r w:rsidR="0041444C">
        <w:rPr>
          <w:bCs/>
          <w:sz w:val="17"/>
          <w:szCs w:val="17"/>
        </w:rPr>
        <w:t xml:space="preserve"> be the </w:t>
      </w:r>
      <w:proofErr w:type="gramStart"/>
      <w:r w:rsidR="00171F1D">
        <w:rPr>
          <w:bCs/>
          <w:sz w:val="17"/>
          <w:szCs w:val="17"/>
        </w:rPr>
        <w:t>Coordinators</w:t>
      </w:r>
      <w:proofErr w:type="gramEnd"/>
      <w:r w:rsidR="00171F1D">
        <w:rPr>
          <w:bCs/>
          <w:sz w:val="17"/>
          <w:szCs w:val="17"/>
        </w:rPr>
        <w:t xml:space="preserve"> primary contact with MLA to report on project progress, </w:t>
      </w:r>
      <w:r w:rsidR="001A76BF">
        <w:rPr>
          <w:bCs/>
          <w:sz w:val="17"/>
          <w:szCs w:val="17"/>
        </w:rPr>
        <w:t xml:space="preserve">determine project </w:t>
      </w:r>
      <w:r w:rsidR="00852E4F">
        <w:rPr>
          <w:bCs/>
          <w:sz w:val="17"/>
          <w:szCs w:val="17"/>
        </w:rPr>
        <w:t xml:space="preserve">actions and problem solve any challenges. </w:t>
      </w:r>
      <w:r w:rsidR="008274AB">
        <w:rPr>
          <w:bCs/>
          <w:sz w:val="17"/>
          <w:szCs w:val="17"/>
        </w:rPr>
        <w:t xml:space="preserve">The </w:t>
      </w:r>
      <w:proofErr w:type="gramStart"/>
      <w:r w:rsidR="008274AB">
        <w:rPr>
          <w:bCs/>
          <w:sz w:val="17"/>
          <w:szCs w:val="17"/>
        </w:rPr>
        <w:t>Coordinator</w:t>
      </w:r>
      <w:proofErr w:type="gramEnd"/>
      <w:r w:rsidR="008274AB">
        <w:rPr>
          <w:bCs/>
          <w:sz w:val="17"/>
          <w:szCs w:val="17"/>
        </w:rPr>
        <w:t xml:space="preserve"> will</w:t>
      </w:r>
      <w:r w:rsidR="0021090B">
        <w:rPr>
          <w:bCs/>
          <w:sz w:val="17"/>
          <w:szCs w:val="17"/>
        </w:rPr>
        <w:t xml:space="preserve"> </w:t>
      </w:r>
      <w:r w:rsidR="008274AB">
        <w:rPr>
          <w:bCs/>
          <w:sz w:val="17"/>
          <w:szCs w:val="17"/>
        </w:rPr>
        <w:t>also have regula</w:t>
      </w:r>
      <w:r w:rsidR="0021090B">
        <w:rPr>
          <w:bCs/>
          <w:sz w:val="17"/>
          <w:szCs w:val="17"/>
        </w:rPr>
        <w:t>r</w:t>
      </w:r>
      <w:r w:rsidR="008274AB">
        <w:rPr>
          <w:bCs/>
          <w:sz w:val="17"/>
          <w:szCs w:val="17"/>
        </w:rPr>
        <w:t xml:space="preserve"> contact with MLA Communications staff </w:t>
      </w:r>
      <w:proofErr w:type="gramStart"/>
      <w:r w:rsidR="0021090B">
        <w:rPr>
          <w:bCs/>
          <w:sz w:val="17"/>
          <w:szCs w:val="17"/>
        </w:rPr>
        <w:t>in order to</w:t>
      </w:r>
      <w:proofErr w:type="gramEnd"/>
      <w:r w:rsidR="0021090B">
        <w:rPr>
          <w:bCs/>
          <w:sz w:val="17"/>
          <w:szCs w:val="17"/>
        </w:rPr>
        <w:t xml:space="preserve"> promote workshops. </w:t>
      </w:r>
    </w:p>
    <w:p w14:paraId="3102D41E" w14:textId="12F27341" w:rsidR="0021090B" w:rsidRDefault="0021090B" w:rsidP="004A4AF0">
      <w:pPr>
        <w:pStyle w:val="BodyText"/>
        <w:spacing w:before="80"/>
        <w:rPr>
          <w:bCs/>
          <w:sz w:val="17"/>
          <w:szCs w:val="17"/>
        </w:rPr>
      </w:pPr>
      <w:r>
        <w:rPr>
          <w:bCs/>
          <w:sz w:val="17"/>
          <w:szCs w:val="17"/>
        </w:rPr>
        <w:t xml:space="preserve">The </w:t>
      </w:r>
      <w:proofErr w:type="gramStart"/>
      <w:r>
        <w:rPr>
          <w:bCs/>
          <w:sz w:val="17"/>
          <w:szCs w:val="17"/>
        </w:rPr>
        <w:t>Coordinator</w:t>
      </w:r>
      <w:proofErr w:type="gramEnd"/>
      <w:r>
        <w:rPr>
          <w:bCs/>
          <w:sz w:val="17"/>
          <w:szCs w:val="17"/>
        </w:rPr>
        <w:t xml:space="preserve"> will be the primary contact for all workshop hosts and deliverers.</w:t>
      </w:r>
    </w:p>
    <w:p w14:paraId="46F0BA07" w14:textId="7DA26DF4" w:rsidR="00387406" w:rsidRPr="004A4AF0" w:rsidRDefault="00387406" w:rsidP="008D2D24">
      <w:pPr>
        <w:pStyle w:val="BodyText"/>
        <w:spacing w:line="295" w:lineRule="auto"/>
        <w:ind w:right="337"/>
        <w:rPr>
          <w:sz w:val="17"/>
          <w:szCs w:val="17"/>
        </w:rPr>
      </w:pPr>
    </w:p>
    <w:p w14:paraId="46F0BA08" w14:textId="77777777" w:rsidR="00387406" w:rsidRPr="004A4AF0" w:rsidRDefault="00387406" w:rsidP="004A4AF0">
      <w:pPr>
        <w:pStyle w:val="BodyText"/>
        <w:spacing w:before="28"/>
        <w:rPr>
          <w:sz w:val="17"/>
          <w:szCs w:val="17"/>
        </w:rPr>
      </w:pPr>
    </w:p>
    <w:p w14:paraId="46F0BA09" w14:textId="77777777" w:rsidR="00387406" w:rsidRPr="004A4AF0" w:rsidRDefault="00DB7B9E" w:rsidP="004A4AF0">
      <w:pPr>
        <w:rPr>
          <w:b/>
          <w:sz w:val="17"/>
          <w:szCs w:val="17"/>
        </w:rPr>
      </w:pPr>
      <w:r w:rsidRPr="004A4AF0">
        <w:rPr>
          <w:b/>
          <w:color w:val="010101"/>
          <w:spacing w:val="-2"/>
          <w:w w:val="105"/>
          <w:sz w:val="17"/>
          <w:szCs w:val="17"/>
        </w:rPr>
        <w:t>Timelines</w:t>
      </w:r>
    </w:p>
    <w:p w14:paraId="46F0BA0A" w14:textId="313F3E30" w:rsidR="00387406" w:rsidRPr="002762E5" w:rsidRDefault="002762E5" w:rsidP="004A4AF0">
      <w:pPr>
        <w:pStyle w:val="BodyText"/>
        <w:spacing w:before="76"/>
        <w:rPr>
          <w:bCs/>
          <w:sz w:val="17"/>
          <w:szCs w:val="17"/>
        </w:rPr>
      </w:pPr>
      <w:r w:rsidRPr="002762E5">
        <w:rPr>
          <w:bCs/>
          <w:sz w:val="17"/>
          <w:szCs w:val="17"/>
        </w:rPr>
        <w:t xml:space="preserve">It is the intention of MLA to award </w:t>
      </w:r>
      <w:r w:rsidR="003A7423">
        <w:rPr>
          <w:bCs/>
          <w:sz w:val="17"/>
          <w:szCs w:val="17"/>
        </w:rPr>
        <w:t xml:space="preserve">the tender to the successful applicant </w:t>
      </w:r>
      <w:r w:rsidR="004B474C">
        <w:rPr>
          <w:bCs/>
          <w:sz w:val="17"/>
          <w:szCs w:val="17"/>
        </w:rPr>
        <w:t>in October 2025, with contracting and project handover to occur from November 2025 to January 2026.</w:t>
      </w:r>
      <w:r w:rsidR="00BD7760">
        <w:rPr>
          <w:bCs/>
          <w:sz w:val="17"/>
          <w:szCs w:val="17"/>
        </w:rPr>
        <w:t xml:space="preserve"> This will coincide with the seasonal lull in workshop delivery. </w:t>
      </w:r>
    </w:p>
    <w:p w14:paraId="46F0BA0B" w14:textId="31A57C5F" w:rsidR="00387406" w:rsidRDefault="00387406" w:rsidP="00BD7760">
      <w:pPr>
        <w:pStyle w:val="BodyText"/>
        <w:rPr>
          <w:b/>
          <w:sz w:val="17"/>
          <w:szCs w:val="17"/>
        </w:rPr>
      </w:pPr>
    </w:p>
    <w:p w14:paraId="591A6EB0" w14:textId="558F0242" w:rsidR="00796FEF" w:rsidRDefault="00796FEF" w:rsidP="00BD7760">
      <w:pPr>
        <w:pStyle w:val="BodyText"/>
        <w:rPr>
          <w:bCs/>
          <w:sz w:val="17"/>
          <w:szCs w:val="17"/>
        </w:rPr>
      </w:pPr>
      <w:r w:rsidRPr="00796FEF">
        <w:rPr>
          <w:bCs/>
          <w:sz w:val="17"/>
          <w:szCs w:val="17"/>
        </w:rPr>
        <w:t xml:space="preserve">The </w:t>
      </w:r>
      <w:r>
        <w:rPr>
          <w:bCs/>
          <w:sz w:val="17"/>
          <w:szCs w:val="17"/>
        </w:rPr>
        <w:t>t</w:t>
      </w:r>
      <w:r w:rsidRPr="00796FEF">
        <w:rPr>
          <w:bCs/>
          <w:sz w:val="17"/>
          <w:szCs w:val="17"/>
        </w:rPr>
        <w:t xml:space="preserve">ender process, following </w:t>
      </w:r>
      <w:r>
        <w:rPr>
          <w:bCs/>
          <w:sz w:val="17"/>
          <w:szCs w:val="17"/>
        </w:rPr>
        <w:t xml:space="preserve">submission </w:t>
      </w:r>
      <w:r w:rsidR="00937C7E">
        <w:rPr>
          <w:bCs/>
          <w:sz w:val="17"/>
          <w:szCs w:val="17"/>
        </w:rPr>
        <w:t xml:space="preserve">of </w:t>
      </w:r>
      <w:r w:rsidRPr="00796FEF">
        <w:rPr>
          <w:bCs/>
          <w:sz w:val="17"/>
          <w:szCs w:val="17"/>
        </w:rPr>
        <w:t xml:space="preserve">written applications, will involve assessment by a panel of </w:t>
      </w:r>
      <w:r>
        <w:rPr>
          <w:bCs/>
          <w:sz w:val="17"/>
          <w:szCs w:val="17"/>
        </w:rPr>
        <w:t xml:space="preserve">relevant MLA staff, </w:t>
      </w:r>
      <w:r w:rsidR="00FD5B91">
        <w:rPr>
          <w:bCs/>
          <w:sz w:val="17"/>
          <w:szCs w:val="17"/>
        </w:rPr>
        <w:t xml:space="preserve">followed by further discussions with applicants as required. </w:t>
      </w:r>
      <w:r w:rsidR="005742FF">
        <w:rPr>
          <w:bCs/>
          <w:sz w:val="17"/>
          <w:szCs w:val="17"/>
        </w:rPr>
        <w:t xml:space="preserve">Applicants are encouraged to reach out to the project manager prior to submission of a tender </w:t>
      </w:r>
      <w:r w:rsidR="008B20E3">
        <w:rPr>
          <w:bCs/>
          <w:sz w:val="17"/>
          <w:szCs w:val="17"/>
        </w:rPr>
        <w:t>if they wish to</w:t>
      </w:r>
      <w:r w:rsidR="005742FF">
        <w:rPr>
          <w:bCs/>
          <w:sz w:val="17"/>
          <w:szCs w:val="17"/>
        </w:rPr>
        <w:t xml:space="preserve"> clarify an</w:t>
      </w:r>
      <w:r w:rsidR="008B20E3">
        <w:rPr>
          <w:bCs/>
          <w:sz w:val="17"/>
          <w:szCs w:val="17"/>
        </w:rPr>
        <w:t>y</w:t>
      </w:r>
      <w:r w:rsidR="005742FF">
        <w:rPr>
          <w:bCs/>
          <w:sz w:val="17"/>
          <w:szCs w:val="17"/>
        </w:rPr>
        <w:t xml:space="preserve"> queries </w:t>
      </w:r>
      <w:r w:rsidR="008B20E3">
        <w:rPr>
          <w:bCs/>
          <w:sz w:val="17"/>
          <w:szCs w:val="17"/>
        </w:rPr>
        <w:t>to</w:t>
      </w:r>
      <w:r w:rsidR="005742FF">
        <w:rPr>
          <w:bCs/>
          <w:sz w:val="17"/>
          <w:szCs w:val="17"/>
        </w:rPr>
        <w:t xml:space="preserve"> </w:t>
      </w:r>
      <w:r w:rsidR="008B20E3">
        <w:rPr>
          <w:bCs/>
          <w:sz w:val="17"/>
          <w:szCs w:val="17"/>
        </w:rPr>
        <w:t xml:space="preserve">ensure the most informed application is submitted. </w:t>
      </w:r>
    </w:p>
    <w:p w14:paraId="548464D0" w14:textId="77777777" w:rsidR="005252A9" w:rsidRDefault="005252A9" w:rsidP="00BD7760">
      <w:pPr>
        <w:pStyle w:val="BodyText"/>
        <w:rPr>
          <w:bCs/>
          <w:sz w:val="17"/>
          <w:szCs w:val="17"/>
        </w:rPr>
      </w:pPr>
    </w:p>
    <w:p w14:paraId="3ACF1CDF" w14:textId="5A61C173" w:rsidR="005252A9" w:rsidRPr="00796FEF" w:rsidRDefault="005252A9" w:rsidP="00BD7760">
      <w:pPr>
        <w:pStyle w:val="BodyText"/>
        <w:rPr>
          <w:bCs/>
          <w:sz w:val="17"/>
          <w:szCs w:val="17"/>
        </w:rPr>
      </w:pPr>
      <w:r>
        <w:rPr>
          <w:bCs/>
          <w:sz w:val="17"/>
          <w:szCs w:val="17"/>
        </w:rPr>
        <w:t xml:space="preserve">The Project Manager responsible for BWFW is Mitchell Plumbe, </w:t>
      </w:r>
      <w:hyperlink r:id="rId31" w:history="1">
        <w:r w:rsidRPr="00672CA6">
          <w:rPr>
            <w:rStyle w:val="Hyperlink"/>
            <w:bCs/>
            <w:sz w:val="17"/>
            <w:szCs w:val="17"/>
          </w:rPr>
          <w:t>mplumbe@mla.com.au</w:t>
        </w:r>
      </w:hyperlink>
      <w:r w:rsidR="006A09C4">
        <w:rPr>
          <w:bCs/>
          <w:sz w:val="17"/>
          <w:szCs w:val="17"/>
        </w:rPr>
        <w:t xml:space="preserve">, 0458 273 715. </w:t>
      </w:r>
    </w:p>
    <w:p w14:paraId="46F0BA0C" w14:textId="77777777" w:rsidR="00387406" w:rsidRPr="004A4AF0" w:rsidRDefault="00387406" w:rsidP="004A4AF0">
      <w:pPr>
        <w:pStyle w:val="BodyText"/>
        <w:spacing w:before="76"/>
        <w:rPr>
          <w:sz w:val="17"/>
          <w:szCs w:val="17"/>
        </w:rPr>
      </w:pPr>
    </w:p>
    <w:p w14:paraId="46F0BA0E" w14:textId="77777777" w:rsidR="00387406" w:rsidRPr="004A4AF0" w:rsidRDefault="00387406" w:rsidP="004A4AF0">
      <w:pPr>
        <w:pStyle w:val="BodyText"/>
        <w:spacing w:before="75"/>
        <w:rPr>
          <w:b/>
          <w:sz w:val="17"/>
          <w:szCs w:val="17"/>
        </w:rPr>
      </w:pPr>
    </w:p>
    <w:p w14:paraId="46F0BA0F" w14:textId="1860CB8A" w:rsidR="00387406" w:rsidRPr="004A4AF0" w:rsidRDefault="00387406" w:rsidP="004A4AF0">
      <w:pPr>
        <w:pStyle w:val="BodyText"/>
        <w:spacing w:line="295" w:lineRule="auto"/>
        <w:ind w:left="1" w:right="337" w:firstLine="3"/>
        <w:rPr>
          <w:sz w:val="17"/>
          <w:szCs w:val="17"/>
        </w:rPr>
      </w:pPr>
    </w:p>
    <w:p w14:paraId="46F0BA10" w14:textId="77777777" w:rsidR="00387406" w:rsidRDefault="00387406">
      <w:pPr>
        <w:spacing w:line="295" w:lineRule="auto"/>
        <w:sectPr w:rsidR="00387406">
          <w:headerReference w:type="default" r:id="rId32"/>
          <w:pgSz w:w="12240" w:h="15840"/>
          <w:pgMar w:top="1540" w:right="1500" w:bottom="860" w:left="1700" w:header="0" w:footer="662" w:gutter="0"/>
          <w:cols w:space="720"/>
          <w:formProt w:val="0"/>
        </w:sectPr>
      </w:pPr>
    </w:p>
    <w:p w14:paraId="46F0BA11" w14:textId="77777777" w:rsidR="00387406" w:rsidRDefault="00DB7B9E">
      <w:pPr>
        <w:pStyle w:val="Heading2"/>
        <w:spacing w:before="149"/>
        <w:ind w:left="34" w:right="196"/>
        <w:jc w:val="center"/>
      </w:pPr>
      <w:bookmarkStart w:id="0" w:name="_TOC_250007"/>
      <w:r>
        <w:rPr>
          <w:color w:val="030303"/>
          <w:spacing w:val="-2"/>
        </w:rPr>
        <w:lastRenderedPageBreak/>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0"/>
      <w:r>
        <w:rPr>
          <w:color w:val="030303"/>
          <w:spacing w:val="-2"/>
        </w:rPr>
        <w:t>TERMS</w:t>
      </w:r>
    </w:p>
    <w:p w14:paraId="46F0BA12" w14:textId="77777777" w:rsidR="00387406" w:rsidRDefault="00387406">
      <w:pPr>
        <w:pStyle w:val="BodyText"/>
        <w:spacing w:before="62"/>
        <w:rPr>
          <w:b/>
        </w:rPr>
      </w:pPr>
    </w:p>
    <w:p w14:paraId="46F0BA13" w14:textId="43B6FAB9" w:rsidR="00387406" w:rsidRDefault="00DB7B9E">
      <w:pPr>
        <w:pStyle w:val="BodyText"/>
        <w:spacing w:line="295" w:lineRule="auto"/>
        <w:ind w:left="855" w:right="649" w:firstLine="1"/>
      </w:pPr>
      <w:r>
        <w:rPr>
          <w:noProof/>
        </w:rPr>
        <mc:AlternateContent>
          <mc:Choice Requires="wps">
            <w:drawing>
              <wp:anchor distT="0" distB="0" distL="0" distR="0" simplePos="0" relativeHeight="251658240"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D04EF75" id="Graphic 28" o:spid="_x0000_s1026" style="position:absolute;margin-left:127.55pt;margin-top:36.25pt;width:230.2pt;height:.85pt;z-index:251658241;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Pr>
          <w:color w:val="030303"/>
        </w:rPr>
        <w:t>A</w:t>
      </w:r>
      <w:r>
        <w:rPr>
          <w:color w:val="030303"/>
          <w:spacing w:val="26"/>
        </w:rPr>
        <w:t xml:space="preserve"> </w:t>
      </w:r>
      <w:r>
        <w:rPr>
          <w:color w:val="030303"/>
        </w:rPr>
        <w:t>copy</w:t>
      </w:r>
      <w:r>
        <w:rPr>
          <w:color w:val="030303"/>
          <w:spacing w:val="40"/>
        </w:rPr>
        <w:t xml:space="preserve"> </w:t>
      </w:r>
      <w:r>
        <w:rPr>
          <w:color w:val="030303"/>
        </w:rPr>
        <w:t>of</w:t>
      </w:r>
      <w:r>
        <w:rPr>
          <w:color w:val="030303"/>
          <w:spacing w:val="34"/>
        </w:rPr>
        <w:t xml:space="preserve"> </w:t>
      </w:r>
      <w:r>
        <w:rPr>
          <w:color w:val="030303"/>
        </w:rPr>
        <w:t>MLA's</w:t>
      </w:r>
      <w:r>
        <w:rPr>
          <w:color w:val="030303"/>
          <w:spacing w:val="40"/>
        </w:rPr>
        <w:t xml:space="preserve"> </w:t>
      </w:r>
      <w:r>
        <w:rPr>
          <w:color w:val="030303"/>
        </w:rPr>
        <w:t>umbrella</w:t>
      </w:r>
      <w:r>
        <w:rPr>
          <w:color w:val="030303"/>
          <w:spacing w:val="40"/>
        </w:rPr>
        <w:t xml:space="preserve"> </w:t>
      </w:r>
      <w:sdt>
        <w:sdtPr>
          <w:rPr>
            <w:color w:val="030303"/>
          </w:rPr>
          <w:id w:val="1404563611"/>
          <w:placeholder>
            <w:docPart w:val="09C7F3C9CF26468CA8651B540B7CB3B5"/>
          </w:placeholder>
          <w:text/>
        </w:sdtPr>
        <w:sdtContent>
          <w:r w:rsidRPr="004644AD">
            <w:rPr>
              <w:color w:val="030303"/>
            </w:rPr>
            <w:t>consultancy</w:t>
          </w:r>
          <w:r>
            <w:rPr>
              <w:color w:val="030303"/>
            </w:rPr>
            <w:t xml:space="preserve"> </w:t>
          </w:r>
          <w:r w:rsidRPr="004644AD">
            <w:rPr>
              <w:color w:val="030303"/>
            </w:rPr>
            <w:t>agreement</w:t>
          </w:r>
        </w:sdtContent>
      </w:sdt>
      <w:r>
        <w:rPr>
          <w:color w:val="030303"/>
          <w:w w:val="110"/>
        </w:rPr>
        <w:t xml:space="preserve"> is available on</w:t>
      </w:r>
      <w:r>
        <w:rPr>
          <w:color w:val="030303"/>
          <w:spacing w:val="-2"/>
          <w:w w:val="110"/>
        </w:rPr>
        <w:t xml:space="preserve"> </w:t>
      </w:r>
      <w:r>
        <w:rPr>
          <w:color w:val="030303"/>
          <w:w w:val="110"/>
        </w:rPr>
        <w:t>MLA's website at</w:t>
      </w:r>
      <w:r>
        <w:rPr>
          <w:color w:val="030303"/>
          <w:spacing w:val="-14"/>
          <w:w w:val="110"/>
        </w:rPr>
        <w:t xml:space="preserve"> </w:t>
      </w:r>
      <w:r>
        <w:rPr>
          <w:color w:val="0101FF"/>
          <w:spacing w:val="-42"/>
          <w:w w:val="110"/>
          <w:u w:val="single" w:color="0000FF"/>
        </w:rPr>
        <w:t xml:space="preserve"> </w:t>
      </w:r>
      <w:hyperlink r:id="rId33">
        <w:r>
          <w:rPr>
            <w:color w:val="0101FF"/>
            <w:w w:val="110"/>
            <w:u w:val="single" w:color="0000FF"/>
          </w:rPr>
          <w:t>https://www.mla.com.au/about-mla/mla­</w:t>
        </w:r>
      </w:hyperlink>
      <w:r>
        <w:rPr>
          <w:color w:val="0101FF"/>
          <w:w w:val="110"/>
        </w:rPr>
        <w:t xml:space="preserve"> </w:t>
      </w:r>
      <w:hyperlink r:id="rId34">
        <w:r>
          <w:rPr>
            <w:color w:val="0101FF"/>
            <w:spacing w:val="-2"/>
            <w:w w:val="110"/>
          </w:rPr>
          <w:t>agreements/http://www.mla.com.au/mla-agreements</w:t>
        </w:r>
      </w:hyperlink>
    </w:p>
    <w:p w14:paraId="46F0BA14" w14:textId="77777777" w:rsidR="00387406" w:rsidRDefault="00387406">
      <w:pPr>
        <w:spacing w:line="295" w:lineRule="auto"/>
        <w:sectPr w:rsidR="00387406">
          <w:headerReference w:type="default" r:id="rId35"/>
          <w:pgSz w:w="12240" w:h="15840"/>
          <w:pgMar w:top="1820" w:right="1500" w:bottom="860" w:left="1700" w:header="0" w:footer="662" w:gutter="0"/>
          <w:cols w:space="720"/>
        </w:sectPr>
      </w:pPr>
    </w:p>
    <w:p w14:paraId="46F0BA15" w14:textId="77777777" w:rsidR="00387406" w:rsidRDefault="00DB7B9E">
      <w:pPr>
        <w:spacing w:before="69"/>
        <w:ind w:left="21" w:right="196"/>
        <w:jc w:val="center"/>
        <w:rPr>
          <w:b/>
          <w:sz w:val="17"/>
        </w:rPr>
      </w:pPr>
      <w:r>
        <w:rPr>
          <w:b/>
          <w:color w:val="030303"/>
          <w:sz w:val="17"/>
        </w:rPr>
        <w:lastRenderedPageBreak/>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14:paraId="46F0BA16" w14:textId="77777777" w:rsidR="00387406" w:rsidRDefault="00387406">
      <w:pPr>
        <w:pStyle w:val="BodyText"/>
        <w:spacing w:before="65"/>
        <w:rPr>
          <w:b/>
        </w:rPr>
      </w:pPr>
    </w:p>
    <w:p w14:paraId="46F0BA17" w14:textId="77777777" w:rsidR="00387406" w:rsidRDefault="00DB7B9E">
      <w:pPr>
        <w:pStyle w:val="Heading2"/>
        <w:numPr>
          <w:ilvl w:val="1"/>
          <w:numId w:val="6"/>
        </w:numPr>
        <w:tabs>
          <w:tab w:val="left" w:pos="1094"/>
        </w:tabs>
        <w:rPr>
          <w:rFonts w:ascii="Times New Roman"/>
          <w:b w:val="0"/>
          <w:color w:val="030303"/>
          <w:sz w:val="19"/>
        </w:rPr>
      </w:pPr>
      <w:bookmarkStart w:id="1" w:name="_TOC_250006"/>
      <w:r>
        <w:rPr>
          <w:color w:val="030303"/>
        </w:rPr>
        <w:t>For</w:t>
      </w:r>
      <w:r>
        <w:rPr>
          <w:color w:val="030303"/>
          <w:spacing w:val="-7"/>
        </w:rPr>
        <w:t xml:space="preserve"> </w:t>
      </w:r>
      <w:r>
        <w:rPr>
          <w:color w:val="030303"/>
        </w:rPr>
        <w:t xml:space="preserve">corporate </w:t>
      </w:r>
      <w:bookmarkEnd w:id="1"/>
      <w:r>
        <w:rPr>
          <w:color w:val="030303"/>
          <w:spacing w:val="-2"/>
        </w:rPr>
        <w:t>tenderers</w:t>
      </w:r>
    </w:p>
    <w:p w14:paraId="46F0BA18" w14:textId="77777777" w:rsidR="00387406" w:rsidRDefault="00387406">
      <w:pPr>
        <w:pStyle w:val="BodyText"/>
        <w:spacing w:before="54"/>
        <w:rPr>
          <w:b/>
        </w:rPr>
      </w:pPr>
    </w:p>
    <w:p w14:paraId="46F0BA19" w14:textId="68B43E23" w:rsidR="00387406" w:rsidRDefault="00DB7B9E">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r>
        <w:rPr>
          <w:color w:val="030303"/>
          <w:w w:val="105"/>
        </w:rPr>
        <w:t>sincerely</w:t>
      </w:r>
      <w:r>
        <w:rPr>
          <w:color w:val="030303"/>
          <w:spacing w:val="9"/>
          <w:w w:val="105"/>
        </w:rPr>
        <w:t xml:space="preserve"> </w:t>
      </w:r>
      <w:r>
        <w:rPr>
          <w:color w:val="030303"/>
          <w:w w:val="105"/>
        </w:rPr>
        <w:t>declare</w:t>
      </w:r>
      <w:r>
        <w:rPr>
          <w:color w:val="030303"/>
          <w:spacing w:val="-1"/>
          <w:w w:val="105"/>
        </w:rPr>
        <w:t xml:space="preserve"> </w:t>
      </w:r>
      <w:r>
        <w:rPr>
          <w:color w:val="030303"/>
          <w:spacing w:val="-2"/>
          <w:w w:val="105"/>
        </w:rPr>
        <w:t>that:</w:t>
      </w:r>
    </w:p>
    <w:p w14:paraId="46F0BA1A" w14:textId="77777777" w:rsidR="00387406" w:rsidRDefault="00387406">
      <w:pPr>
        <w:pStyle w:val="BodyText"/>
        <w:spacing w:before="100"/>
      </w:pPr>
    </w:p>
    <w:p w14:paraId="46F0BA1B" w14:textId="3661E406" w:rsidR="00387406" w:rsidRDefault="00DB7B9E">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proofErr w:type="spellStart"/>
      <w:r>
        <w:rPr>
          <w:color w:val="030303"/>
          <w:w w:val="105"/>
        </w:rPr>
        <w:t>authorised</w:t>
      </w:r>
      <w:proofErr w:type="spellEnd"/>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Content>
          <w:r w:rsidRPr="005E49B8">
            <w:rPr>
              <w:color w:val="030303"/>
              <w:w w:val="105"/>
              <w:highlight w:val="cyan"/>
            </w:rPr>
            <w:t xml:space="preserve">[insert tenderer </w:t>
          </w:r>
          <w:proofErr w:type="spellStart"/>
          <w:r w:rsidRPr="005E49B8">
            <w:rPr>
              <w:color w:val="030303"/>
              <w:w w:val="105"/>
              <w:highlight w:val="cyan"/>
            </w:rPr>
            <w:t>organisation</w:t>
          </w:r>
          <w:proofErr w:type="spellEnd"/>
          <w:r w:rsidRPr="005E49B8">
            <w:rPr>
              <w:color w:val="030303"/>
              <w:w w:val="105"/>
              <w:highlight w:val="cyan"/>
            </w:rPr>
            <w:t>]</w:t>
          </w:r>
        </w:sdtContent>
      </w:sdt>
    </w:p>
    <w:p w14:paraId="46F0BA1C" w14:textId="77777777" w:rsidR="00387406" w:rsidRDefault="00DB7B9E">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14:paraId="46F0BA1D" w14:textId="77777777" w:rsidR="00387406" w:rsidRDefault="00387406">
      <w:pPr>
        <w:pStyle w:val="BodyText"/>
        <w:spacing w:before="100"/>
      </w:pPr>
    </w:p>
    <w:p w14:paraId="46F0BA1E" w14:textId="77777777" w:rsidR="00387406" w:rsidRDefault="00DB7B9E">
      <w:pPr>
        <w:pStyle w:val="BodyText"/>
        <w:spacing w:line="290" w:lineRule="auto"/>
        <w:ind w:left="1096" w:right="401" w:hanging="1"/>
      </w:pPr>
      <w:r>
        <w:rPr>
          <w:color w:val="030303"/>
          <w:w w:val="105"/>
        </w:rPr>
        <w:t>I make this declaration to the best of my knowledge, information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14:paraId="46F0BA1F" w14:textId="77777777" w:rsidR="00387406" w:rsidRDefault="00387406">
      <w:pPr>
        <w:pStyle w:val="BodyText"/>
        <w:spacing w:before="52"/>
      </w:pPr>
    </w:p>
    <w:p w14:paraId="46F0BA20" w14:textId="77777777" w:rsidR="00387406" w:rsidRDefault="00DB7B9E">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Content>
        <w:p w14:paraId="46F0BA21" w14:textId="794658BA" w:rsidR="00387406" w:rsidRDefault="00DB7B9E">
          <w:pPr>
            <w:pStyle w:val="BodyText"/>
            <w:spacing w:before="48"/>
            <w:ind w:left="1100"/>
          </w:pPr>
          <w:r w:rsidRPr="005E49B8">
            <w:rPr>
              <w:color w:val="030303"/>
              <w:highlight w:val="cyan"/>
            </w:rPr>
            <w:t>[list documents comprising tender]</w:t>
          </w:r>
        </w:p>
      </w:sdtContent>
    </w:sdt>
    <w:p w14:paraId="46F0BA22" w14:textId="77777777" w:rsidR="00387406" w:rsidRDefault="00387406">
      <w:pPr>
        <w:pStyle w:val="BodyText"/>
        <w:spacing w:before="85"/>
      </w:pPr>
    </w:p>
    <w:p w14:paraId="46F0BA23" w14:textId="77777777" w:rsidR="00387406" w:rsidRDefault="00DB7B9E">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14:paraId="46F0BA24" w14:textId="77777777" w:rsidR="00387406" w:rsidRDefault="00387406">
      <w:pPr>
        <w:pStyle w:val="BodyText"/>
        <w:spacing w:before="44"/>
      </w:pPr>
    </w:p>
    <w:p w14:paraId="46F0BA25" w14:textId="77777777" w:rsidR="00387406" w:rsidRDefault="00DB7B9E">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 xml:space="preserve">any unsuccessful tenderer any </w:t>
      </w:r>
      <w:proofErr w:type="gramStart"/>
      <w:r>
        <w:rPr>
          <w:color w:val="030303"/>
          <w:w w:val="105"/>
        </w:rPr>
        <w:t>moneys</w:t>
      </w:r>
      <w:proofErr w:type="gramEnd"/>
      <w:r>
        <w:rPr>
          <w:color w:val="030303"/>
          <w:w w:val="105"/>
        </w:rPr>
        <w:t xml:space="preserve"> in respect of or in relation to the tender or any agreement</w:t>
      </w:r>
      <w:r>
        <w:rPr>
          <w:color w:val="030303"/>
          <w:spacing w:val="40"/>
          <w:w w:val="105"/>
        </w:rPr>
        <w:t xml:space="preserve"> </w:t>
      </w:r>
      <w:r>
        <w:rPr>
          <w:color w:val="030303"/>
          <w:w w:val="105"/>
        </w:rPr>
        <w:t>resulting from it.</w:t>
      </w:r>
    </w:p>
    <w:p w14:paraId="46F0BA26" w14:textId="77777777" w:rsidR="00387406" w:rsidRDefault="00387406">
      <w:pPr>
        <w:pStyle w:val="BodyText"/>
        <w:spacing w:before="43"/>
      </w:pPr>
    </w:p>
    <w:p w14:paraId="46F0BA27" w14:textId="77777777" w:rsidR="00387406" w:rsidRDefault="00DB7B9E">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14:paraId="74559231" w14:textId="77777777" w:rsidR="00362E5A" w:rsidRDefault="00362E5A">
      <w:pPr>
        <w:pStyle w:val="BodyText"/>
        <w:spacing w:line="295" w:lineRule="auto"/>
        <w:ind w:left="1096" w:right="337" w:hanging="3"/>
        <w:rPr>
          <w:color w:val="030303"/>
          <w:w w:val="105"/>
        </w:rPr>
      </w:pPr>
    </w:p>
    <w:p w14:paraId="7F0C8717" w14:textId="1FA66766" w:rsidR="00362E5A" w:rsidRDefault="00362E5A">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14:paraId="46F0BA28" w14:textId="77777777" w:rsidR="00387406" w:rsidRDefault="00387406">
      <w:pPr>
        <w:pStyle w:val="BodyText"/>
        <w:spacing w:before="48"/>
      </w:pPr>
    </w:p>
    <w:p w14:paraId="46F0BA29"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2A" w14:textId="77777777" w:rsidR="00387406" w:rsidRDefault="00387406">
      <w:pPr>
        <w:pStyle w:val="BodyText"/>
        <w:spacing w:before="91"/>
      </w:pPr>
    </w:p>
    <w:p w14:paraId="46F0BA2B" w14:textId="77777777" w:rsidR="00387406" w:rsidRDefault="00DB7B9E">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2C" w14:textId="77777777" w:rsidR="00387406" w:rsidRDefault="00387406">
      <w:pPr>
        <w:pStyle w:val="BodyText"/>
        <w:spacing w:before="46"/>
      </w:pPr>
    </w:p>
    <w:p w14:paraId="46F0BA2D" w14:textId="3F2E043F" w:rsidR="00387406" w:rsidRDefault="00DB7B9E">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Content>
          <w:r w:rsidRPr="00362E5A">
            <w:rPr>
              <w:color w:val="030303"/>
              <w:spacing w:val="-2"/>
              <w:highlight w:val="cyan"/>
            </w:rPr>
            <w:t>[insert city]</w:t>
          </w:r>
        </w:sdtContent>
      </w:sdt>
    </w:p>
    <w:p w14:paraId="46F0BA2E" w14:textId="42FFF96F" w:rsidR="00387406" w:rsidRDefault="00DB7B9E">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Content>
          <w:r w:rsidRPr="00362E5A">
            <w:rPr>
              <w:color w:val="030303"/>
              <w:w w:val="105"/>
              <w:highlight w:val="cyan"/>
            </w:rPr>
            <w:t>[insert month]</w:t>
          </w:r>
        </w:sdtContent>
      </w:sdt>
      <w:r>
        <w:rPr>
          <w:color w:val="030303"/>
          <w:w w:val="105"/>
        </w:rPr>
        <w:t xml:space="preserve"> 2024 Before me,</w:t>
      </w:r>
    </w:p>
    <w:p w14:paraId="46F0BA2F" w14:textId="77777777" w:rsidR="00387406" w:rsidRDefault="00387406">
      <w:pPr>
        <w:pStyle w:val="BodyText"/>
      </w:pPr>
    </w:p>
    <w:p w14:paraId="46F0BA30" w14:textId="77777777" w:rsidR="00387406" w:rsidRDefault="00387406">
      <w:pPr>
        <w:pStyle w:val="BodyText"/>
        <w:spacing w:before="94"/>
      </w:pPr>
    </w:p>
    <w:p w14:paraId="46F0BA31"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32" w14:textId="77777777" w:rsidR="00387406" w:rsidRDefault="00387406">
      <w:pPr>
        <w:sectPr w:rsidR="00387406">
          <w:headerReference w:type="default" r:id="rId36"/>
          <w:footerReference w:type="default" r:id="rId37"/>
          <w:pgSz w:w="12240" w:h="15840"/>
          <w:pgMar w:top="1540" w:right="1500" w:bottom="1020" w:left="1700" w:header="0" w:footer="825" w:gutter="0"/>
          <w:cols w:space="720"/>
        </w:sectPr>
      </w:pPr>
    </w:p>
    <w:p w14:paraId="46F0BA33" w14:textId="77777777" w:rsidR="00387406" w:rsidRDefault="00DB7B9E">
      <w:pPr>
        <w:pStyle w:val="Heading2"/>
        <w:numPr>
          <w:ilvl w:val="1"/>
          <w:numId w:val="6"/>
        </w:numPr>
        <w:tabs>
          <w:tab w:val="left" w:pos="1094"/>
        </w:tabs>
        <w:spacing w:before="64"/>
        <w:ind w:hanging="934"/>
        <w:rPr>
          <w:b w:val="0"/>
          <w:color w:val="030303"/>
        </w:rPr>
      </w:pPr>
      <w:bookmarkStart w:id="2" w:name="_TOC_250005"/>
      <w:r>
        <w:rPr>
          <w:color w:val="030303"/>
        </w:rPr>
        <w:lastRenderedPageBreak/>
        <w:t>For</w:t>
      </w:r>
      <w:r>
        <w:rPr>
          <w:color w:val="030303"/>
          <w:spacing w:val="-12"/>
        </w:rPr>
        <w:t xml:space="preserve"> </w:t>
      </w:r>
      <w:r>
        <w:rPr>
          <w:color w:val="030303"/>
        </w:rPr>
        <w:t>individual</w:t>
      </w:r>
      <w:r>
        <w:rPr>
          <w:color w:val="030303"/>
          <w:spacing w:val="1"/>
        </w:rPr>
        <w:t xml:space="preserve"> </w:t>
      </w:r>
      <w:bookmarkEnd w:id="2"/>
      <w:r>
        <w:rPr>
          <w:color w:val="030303"/>
          <w:spacing w:val="-2"/>
        </w:rPr>
        <w:t>tenderers</w:t>
      </w:r>
    </w:p>
    <w:p w14:paraId="46F0BA34" w14:textId="77777777" w:rsidR="00387406" w:rsidRDefault="00387406">
      <w:pPr>
        <w:pStyle w:val="BodyText"/>
        <w:rPr>
          <w:b/>
        </w:rPr>
      </w:pPr>
    </w:p>
    <w:p w14:paraId="46F0BA35" w14:textId="77777777" w:rsidR="00387406" w:rsidRDefault="00387406">
      <w:pPr>
        <w:pStyle w:val="BodyText"/>
        <w:spacing w:before="105"/>
        <w:rPr>
          <w:b/>
        </w:rPr>
      </w:pPr>
    </w:p>
    <w:p w14:paraId="46F0BA36" w14:textId="0F69FA74" w:rsidR="00387406" w:rsidRDefault="00DB7B9E">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r>
        <w:rPr>
          <w:color w:val="030303"/>
          <w:w w:val="105"/>
        </w:rPr>
        <w:t>sincerely</w:t>
      </w:r>
      <w:r>
        <w:rPr>
          <w:color w:val="030303"/>
          <w:spacing w:val="8"/>
          <w:w w:val="105"/>
        </w:rPr>
        <w:t xml:space="preserve"> </w:t>
      </w:r>
      <w:r>
        <w:rPr>
          <w:color w:val="030303"/>
          <w:w w:val="105"/>
        </w:rPr>
        <w:t>declare</w:t>
      </w:r>
      <w:r>
        <w:rPr>
          <w:color w:val="030303"/>
          <w:spacing w:val="-1"/>
          <w:w w:val="105"/>
        </w:rPr>
        <w:t xml:space="preserve"> </w:t>
      </w:r>
      <w:r>
        <w:rPr>
          <w:color w:val="030303"/>
          <w:spacing w:val="-2"/>
          <w:w w:val="105"/>
        </w:rPr>
        <w:t>that:</w:t>
      </w:r>
    </w:p>
    <w:p w14:paraId="46F0BA37" w14:textId="77777777" w:rsidR="00387406" w:rsidRDefault="00387406">
      <w:pPr>
        <w:pStyle w:val="BodyText"/>
        <w:spacing w:before="95"/>
      </w:pPr>
    </w:p>
    <w:p w14:paraId="46F0BA38" w14:textId="77777777" w:rsidR="00387406" w:rsidRDefault="00DB7B9E">
      <w:pPr>
        <w:pStyle w:val="BodyText"/>
        <w:spacing w:line="290" w:lineRule="auto"/>
        <w:ind w:left="1096" w:right="368" w:hanging="1"/>
        <w:jc w:val="both"/>
      </w:pPr>
      <w:r>
        <w:rPr>
          <w:color w:val="030303"/>
          <w:w w:val="105"/>
        </w:rPr>
        <w:t>I make this declaration to the best of my knowledge, information and belief as to the accuracy of the material contained in it</w:t>
      </w:r>
      <w:r>
        <w:rPr>
          <w:color w:val="030303"/>
          <w:spacing w:val="26"/>
          <w:w w:val="105"/>
        </w:rPr>
        <w:t xml:space="preserve"> </w:t>
      </w:r>
      <w:r>
        <w:rPr>
          <w:color w:val="030303"/>
          <w:w w:val="105"/>
        </w:rPr>
        <w:t>and after due inquiry in relation to such material.</w:t>
      </w:r>
    </w:p>
    <w:p w14:paraId="46F0BA39" w14:textId="77777777" w:rsidR="00387406" w:rsidRDefault="00387406">
      <w:pPr>
        <w:pStyle w:val="BodyText"/>
        <w:spacing w:before="56"/>
      </w:pPr>
    </w:p>
    <w:p w14:paraId="46F0BA3A" w14:textId="77777777" w:rsidR="00387406" w:rsidRDefault="00DB7B9E">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Content>
        <w:p w14:paraId="46F0BA3B" w14:textId="780B1848" w:rsidR="00387406" w:rsidRDefault="00DB7B9E">
          <w:pPr>
            <w:pStyle w:val="BodyText"/>
            <w:spacing w:before="43"/>
            <w:ind w:left="1100"/>
          </w:pPr>
          <w:r w:rsidRPr="00362E5A">
            <w:rPr>
              <w:color w:val="030303"/>
              <w:highlight w:val="cyan"/>
            </w:rPr>
            <w:t>[list documents comprising tender]</w:t>
          </w:r>
        </w:p>
      </w:sdtContent>
    </w:sdt>
    <w:p w14:paraId="46F0BA3C" w14:textId="77777777" w:rsidR="00387406" w:rsidRDefault="00387406">
      <w:pPr>
        <w:pStyle w:val="BodyText"/>
        <w:spacing w:before="90"/>
      </w:pPr>
    </w:p>
    <w:p w14:paraId="46F0BA3D" w14:textId="77777777" w:rsidR="00387406" w:rsidRDefault="00DB7B9E">
      <w:pPr>
        <w:pStyle w:val="BodyText"/>
        <w:spacing w:line="292" w:lineRule="auto"/>
        <w:ind w:left="1095" w:right="329" w:firstLine="3"/>
        <w:jc w:val="both"/>
      </w:pPr>
      <w:r>
        <w:rPr>
          <w:color w:val="030303"/>
          <w:w w:val="105"/>
        </w:rPr>
        <w:t>Neither me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14:paraId="46F0BA3E" w14:textId="77777777" w:rsidR="00387406" w:rsidRDefault="00387406">
      <w:pPr>
        <w:pStyle w:val="BodyText"/>
        <w:spacing w:before="50"/>
      </w:pPr>
    </w:p>
    <w:p w14:paraId="46F0BA3F" w14:textId="77777777" w:rsidR="00387406" w:rsidRDefault="00DB7B9E">
      <w:pPr>
        <w:pStyle w:val="BodyText"/>
        <w:spacing w:line="292" w:lineRule="auto"/>
        <w:ind w:left="1095" w:right="331" w:firstLine="3"/>
        <w:jc w:val="both"/>
      </w:pPr>
      <w:r>
        <w:rPr>
          <w:color w:val="030303"/>
          <w:w w:val="105"/>
        </w:rPr>
        <w:t xml:space="preserve">Neither </w:t>
      </w:r>
      <w:proofErr w:type="gramStart"/>
      <w:r>
        <w:rPr>
          <w:color w:val="030303"/>
          <w:w w:val="105"/>
        </w:rPr>
        <w:t>me</w:t>
      </w:r>
      <w:proofErr w:type="gramEnd"/>
      <w:r>
        <w:rPr>
          <w:color w:val="030303"/>
          <w:w w:val="105"/>
        </w:rPr>
        <w:t xml:space="preserve"> nor any of my employees or agents </w:t>
      </w:r>
      <w:proofErr w:type="gramStart"/>
      <w:r>
        <w:rPr>
          <w:color w:val="030303"/>
          <w:w w:val="105"/>
        </w:rPr>
        <w:t>has</w:t>
      </w:r>
      <w:proofErr w:type="gramEnd"/>
      <w:r>
        <w:rPr>
          <w:color w:val="030303"/>
          <w:w w:val="105"/>
        </w:rPr>
        <w:t xml:space="preserve"> entered into an agreement, arrangement or understanding which would have the</w:t>
      </w:r>
      <w:r>
        <w:rPr>
          <w:color w:val="030303"/>
          <w:spacing w:val="40"/>
          <w:w w:val="105"/>
        </w:rPr>
        <w:t xml:space="preserve"> </w:t>
      </w:r>
      <w:r>
        <w:rPr>
          <w:color w:val="030303"/>
          <w:w w:val="105"/>
        </w:rPr>
        <w:t>result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 xml:space="preserve">would </w:t>
      </w:r>
      <w:proofErr w:type="gramStart"/>
      <w:r>
        <w:rPr>
          <w:color w:val="030303"/>
          <w:w w:val="105"/>
        </w:rPr>
        <w:t>pay</w:t>
      </w:r>
      <w:r>
        <w:rPr>
          <w:color w:val="030303"/>
          <w:spacing w:val="-4"/>
          <w:w w:val="105"/>
        </w:rPr>
        <w:t xml:space="preserve"> </w:t>
      </w:r>
      <w:r>
        <w:rPr>
          <w:color w:val="030303"/>
          <w:w w:val="105"/>
        </w:rPr>
        <w:t>to</w:t>
      </w:r>
      <w:proofErr w:type="gramEnd"/>
      <w:r>
        <w:rPr>
          <w:color w:val="030303"/>
          <w:spacing w:val="25"/>
          <w:w w:val="105"/>
        </w:rPr>
        <w:t xml:space="preserve"> </w:t>
      </w:r>
      <w:r>
        <w:rPr>
          <w:color w:val="030303"/>
          <w:w w:val="105"/>
        </w:rPr>
        <w:t xml:space="preserve">any unsuccessful tenderer any </w:t>
      </w:r>
      <w:proofErr w:type="gramStart"/>
      <w:r>
        <w:rPr>
          <w:color w:val="030303"/>
          <w:w w:val="105"/>
        </w:rPr>
        <w:t>moneys</w:t>
      </w:r>
      <w:proofErr w:type="gramEnd"/>
      <w:r>
        <w:rPr>
          <w:color w:val="030303"/>
          <w:w w:val="105"/>
        </w:rPr>
        <w:t xml:space="preserve">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14:paraId="46F0BA40" w14:textId="77777777" w:rsidR="00387406" w:rsidRDefault="00387406">
      <w:pPr>
        <w:pStyle w:val="BodyText"/>
        <w:spacing w:before="46"/>
      </w:pPr>
    </w:p>
    <w:p w14:paraId="46F0BA41" w14:textId="77777777" w:rsidR="00387406" w:rsidRDefault="00DB7B9E">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14:paraId="2845FF81" w14:textId="77777777" w:rsidR="00362E5A" w:rsidRDefault="00362E5A">
      <w:pPr>
        <w:pStyle w:val="BodyText"/>
        <w:spacing w:before="1" w:line="300" w:lineRule="auto"/>
        <w:ind w:left="1098" w:right="334" w:hanging="4"/>
        <w:jc w:val="both"/>
        <w:rPr>
          <w:color w:val="030303"/>
          <w:w w:val="110"/>
        </w:rPr>
      </w:pPr>
    </w:p>
    <w:p w14:paraId="49F062D4" w14:textId="6A01468C" w:rsidR="00362E5A" w:rsidRDefault="00362E5A">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14:paraId="46F0BA42" w14:textId="77777777" w:rsidR="00387406" w:rsidRDefault="00387406">
      <w:pPr>
        <w:pStyle w:val="BodyText"/>
        <w:spacing w:before="44"/>
      </w:pPr>
    </w:p>
    <w:p w14:paraId="46F0BA43"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44" w14:textId="77777777" w:rsidR="00387406" w:rsidRDefault="00387406">
      <w:pPr>
        <w:pStyle w:val="BodyText"/>
        <w:spacing w:before="86"/>
      </w:pPr>
    </w:p>
    <w:p w14:paraId="46F0BA45" w14:textId="77777777" w:rsidR="00387406" w:rsidRDefault="00DB7B9E">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46" w14:textId="77777777" w:rsidR="00387406" w:rsidRDefault="00387406">
      <w:pPr>
        <w:pStyle w:val="BodyText"/>
      </w:pPr>
    </w:p>
    <w:p w14:paraId="46F0BA47" w14:textId="77777777" w:rsidR="00387406" w:rsidRDefault="00387406">
      <w:pPr>
        <w:pStyle w:val="BodyText"/>
        <w:spacing w:before="91"/>
      </w:pPr>
    </w:p>
    <w:p w14:paraId="46F0BA48" w14:textId="23251C9C" w:rsidR="00387406" w:rsidRDefault="00DB7B9E">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Content>
          <w:r w:rsidRPr="00362E5A">
            <w:rPr>
              <w:color w:val="030303"/>
              <w:spacing w:val="-2"/>
              <w:highlight w:val="cyan"/>
            </w:rPr>
            <w:t>[insert city]</w:t>
          </w:r>
        </w:sdtContent>
      </w:sdt>
    </w:p>
    <w:p w14:paraId="46F0BA49" w14:textId="6643314A" w:rsidR="00387406" w:rsidRDefault="00DB7B9E">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Content>
          <w:r w:rsidRPr="00362E5A">
            <w:rPr>
              <w:color w:val="030303"/>
              <w:w w:val="105"/>
              <w:highlight w:val="cyan"/>
            </w:rPr>
            <w:t>[insert month]</w:t>
          </w:r>
        </w:sdtContent>
      </w:sdt>
      <w:r>
        <w:rPr>
          <w:color w:val="030303"/>
          <w:w w:val="105"/>
        </w:rPr>
        <w:t xml:space="preserve"> 2024 Before me,</w:t>
      </w:r>
    </w:p>
    <w:p w14:paraId="46F0BA4A" w14:textId="77777777" w:rsidR="00387406" w:rsidRDefault="00387406">
      <w:pPr>
        <w:pStyle w:val="BodyText"/>
      </w:pPr>
    </w:p>
    <w:p w14:paraId="46F0BA4B" w14:textId="77777777" w:rsidR="00387406" w:rsidRDefault="00387406">
      <w:pPr>
        <w:pStyle w:val="BodyText"/>
        <w:spacing w:before="90"/>
      </w:pPr>
    </w:p>
    <w:p w14:paraId="46F0BA4C"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4D" w14:textId="77777777" w:rsidR="00387406" w:rsidRDefault="00387406">
      <w:pPr>
        <w:sectPr w:rsidR="00387406">
          <w:headerReference w:type="default" r:id="rId38"/>
          <w:pgSz w:w="12240" w:h="15840"/>
          <w:pgMar w:top="1540" w:right="1500" w:bottom="1020" w:left="1700" w:header="0" w:footer="825" w:gutter="0"/>
          <w:cols w:space="720"/>
        </w:sectPr>
      </w:pPr>
    </w:p>
    <w:p w14:paraId="46F0BA4E" w14:textId="77777777" w:rsidR="00387406" w:rsidRDefault="00DB7B9E">
      <w:pPr>
        <w:pStyle w:val="Heading2"/>
        <w:spacing w:before="62"/>
        <w:ind w:left="28" w:right="196"/>
        <w:jc w:val="center"/>
        <w:rPr>
          <w:color w:val="010101"/>
          <w:spacing w:val="-2"/>
          <w:w w:val="90"/>
        </w:rPr>
      </w:pPr>
      <w:bookmarkStart w:id="3" w:name="_TOC_250004"/>
      <w:r>
        <w:rPr>
          <w:color w:val="010101"/>
          <w:w w:val="90"/>
        </w:rPr>
        <w:lastRenderedPageBreak/>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3"/>
      <w:r>
        <w:rPr>
          <w:color w:val="010101"/>
          <w:spacing w:val="-2"/>
          <w:w w:val="90"/>
        </w:rPr>
        <w:t>ANNEXURE</w:t>
      </w:r>
    </w:p>
    <w:sdt>
      <w:sdtPr>
        <w:rPr>
          <w:i/>
          <w:iCs/>
          <w:highlight w:val="cyan"/>
        </w:rPr>
        <w:id w:val="-133188380"/>
        <w:placeholder>
          <w:docPart w:val="07EDDB3140A84067992D5D2C309E8899"/>
        </w:placeholder>
        <w:text/>
      </w:sdtPr>
      <w:sdtContent>
        <w:p w14:paraId="1F390F71" w14:textId="6BB0E32C" w:rsidR="0054010C" w:rsidRDefault="0054010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
    <w:p w14:paraId="46F0BA4F" w14:textId="77777777" w:rsidR="00387406" w:rsidRDefault="00387406">
      <w:pPr>
        <w:pStyle w:val="BodyText"/>
        <w:spacing w:before="66"/>
        <w:rPr>
          <w:b/>
        </w:rPr>
      </w:pPr>
    </w:p>
    <w:p w14:paraId="46F0BA50" w14:textId="77777777" w:rsidR="00387406" w:rsidRDefault="00DB7B9E">
      <w:pPr>
        <w:pStyle w:val="Heading2"/>
        <w:numPr>
          <w:ilvl w:val="1"/>
          <w:numId w:val="5"/>
        </w:numPr>
        <w:tabs>
          <w:tab w:val="left" w:pos="1094"/>
        </w:tabs>
        <w:ind w:hanging="934"/>
      </w:pPr>
      <w:bookmarkStart w:id="4" w:name="_TOC_250003"/>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4"/>
      <w:r>
        <w:rPr>
          <w:color w:val="010101"/>
          <w:spacing w:val="-2"/>
        </w:rPr>
        <w:t>interest</w:t>
      </w:r>
    </w:p>
    <w:p w14:paraId="46F0BA51" w14:textId="77777777" w:rsidR="00387406"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15683E"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Name of individual with conflict</w:t>
            </w:r>
            <w:r w:rsidRPr="0015683E">
              <w:rPr>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Date interest declared</w:t>
            </w:r>
            <w:r w:rsidRPr="0015683E">
              <w:rPr>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Expected time frame of the conflict</w:t>
            </w:r>
            <w:r w:rsidRPr="0015683E">
              <w:rPr>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Nature and extent of the actual, potential or perceived conflict </w:t>
            </w:r>
            <w:r w:rsidRPr="0015683E">
              <w:rPr>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Plan to manage and mitigate the conflict of interest of the party</w:t>
            </w:r>
            <w:r w:rsidRPr="0015683E">
              <w:rPr>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MLA approval </w:t>
            </w:r>
            <w:r w:rsidRPr="0015683E">
              <w:rPr>
                <w:b/>
                <w:color w:val="FFFFFF" w:themeColor="background1"/>
                <w:sz w:val="20"/>
                <w:lang w:val="en-AU"/>
              </w:rPr>
              <w:t> </w:t>
            </w:r>
          </w:p>
        </w:tc>
      </w:tr>
      <w:tr w:rsidR="0015683E" w:rsidRPr="0015683E"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hideMark/>
          </w:tcPr>
          <w:sdt>
            <w:sdtPr>
              <w:rPr>
                <w:b/>
                <w:sz w:val="20"/>
                <w:highlight w:val="cyan"/>
                <w:lang w:val="en-AU"/>
              </w:rPr>
              <w:id w:val="-637882588"/>
              <w:placeholder>
                <w:docPart w:val="07EDDB3140A84067992D5D2C309E8899"/>
              </w:placeholder>
              <w:text/>
            </w:sdtPr>
            <w:sdtContent>
              <w:p w14:paraId="25A65CEE" w14:textId="5F481FEC" w:rsidR="0015683E" w:rsidRPr="0015683E" w:rsidRDefault="0015683E" w:rsidP="0015683E">
                <w:pPr>
                  <w:pStyle w:val="BodyText"/>
                  <w:spacing w:before="38" w:after="1"/>
                  <w:rPr>
                    <w:b/>
                    <w:sz w:val="20"/>
                    <w:highlight w:val="cyan"/>
                    <w:lang w:val="en-AU"/>
                  </w:rPr>
                </w:pPr>
                <w:r w:rsidRPr="0015683E">
                  <w:rPr>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hideMark/>
          </w:tcPr>
          <w:p w14:paraId="7A47D1E0" w14:textId="48BAE51E" w:rsidR="0015683E" w:rsidRPr="0015683E" w:rsidRDefault="00000000" w:rsidP="0015683E">
            <w:pPr>
              <w:pStyle w:val="BodyText"/>
              <w:spacing w:before="38" w:after="1"/>
              <w:rPr>
                <w:b/>
                <w:sz w:val="20"/>
                <w:highlight w:val="cyan"/>
                <w:lang w:val="en-AU"/>
              </w:rPr>
            </w:pPr>
            <w:sdt>
              <w:sdtPr>
                <w:rPr>
                  <w:b/>
                  <w:sz w:val="20"/>
                  <w:highlight w:val="cyan"/>
                  <w:lang w:val="en-AU"/>
                </w:rPr>
                <w:id w:val="-1981224987"/>
                <w:placeholder>
                  <w:docPart w:val="07EDDB3140A84067992D5D2C309E8899"/>
                </w:placeholder>
                <w:text/>
              </w:sdtPr>
              <w:sdtContent>
                <w:r w:rsidR="0015683E" w:rsidRPr="0015683E">
                  <w:rPr>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15683E">
              <w:rPr>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hideMark/>
          </w:tcPr>
          <w:sdt>
            <w:sdtPr>
              <w:rPr>
                <w:b/>
                <w:sz w:val="20"/>
                <w:highlight w:val="cyan"/>
                <w:lang w:val="en-AU"/>
              </w:rPr>
              <w:id w:val="2018732571"/>
              <w:placeholder>
                <w:docPart w:val="07EDDB3140A84067992D5D2C309E8899"/>
              </w:placeholder>
              <w:text/>
            </w:sdtPr>
            <w:sdtContent>
              <w:p w14:paraId="304B8027" w14:textId="2D33ED79" w:rsidR="0015683E" w:rsidRPr="0015683E" w:rsidRDefault="0015683E" w:rsidP="0015683E">
                <w:pPr>
                  <w:pStyle w:val="BodyText"/>
                  <w:spacing w:before="38" w:after="1"/>
                  <w:rPr>
                    <w:b/>
                    <w:sz w:val="20"/>
                    <w:highlight w:val="cyan"/>
                    <w:lang w:val="en-AU"/>
                  </w:rPr>
                </w:pPr>
                <w:r w:rsidRPr="0015683E">
                  <w:rPr>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hideMark/>
          </w:tcPr>
          <w:sdt>
            <w:sdtPr>
              <w:rPr>
                <w:b/>
                <w:sz w:val="20"/>
                <w:highlight w:val="cyan"/>
                <w:lang w:val="en-AU"/>
              </w:rPr>
              <w:id w:val="-475913690"/>
              <w:placeholder>
                <w:docPart w:val="07EDDB3140A84067992D5D2C309E8899"/>
              </w:placeholder>
              <w:text/>
            </w:sdtPr>
            <w:sdtContent>
              <w:p w14:paraId="5B8022B8" w14:textId="2A8CACE5" w:rsidR="0015683E" w:rsidRPr="0015683E" w:rsidRDefault="0015683E" w:rsidP="0015683E">
                <w:pPr>
                  <w:pStyle w:val="BodyText"/>
                  <w:spacing w:before="38" w:after="1"/>
                  <w:rPr>
                    <w:b/>
                    <w:sz w:val="20"/>
                    <w:highlight w:val="cyan"/>
                    <w:lang w:val="en-AU"/>
                  </w:rPr>
                </w:pPr>
                <w:r w:rsidRPr="0015683E">
                  <w:rPr>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hideMark/>
          </w:tcPr>
          <w:sdt>
            <w:sdtPr>
              <w:rPr>
                <w:b/>
                <w:sz w:val="20"/>
                <w:highlight w:val="cyan"/>
                <w:lang w:val="en-AU"/>
              </w:rPr>
              <w:id w:val="-396670751"/>
              <w:placeholder>
                <w:docPart w:val="07EDDB3140A84067992D5D2C309E8899"/>
              </w:placeholder>
              <w:text/>
            </w:sdtPr>
            <w:sdtContent>
              <w:p w14:paraId="5DC0E2C8" w14:textId="2E1B9BA0" w:rsidR="0015683E" w:rsidRPr="0015683E" w:rsidRDefault="0015683E" w:rsidP="0015683E">
                <w:pPr>
                  <w:pStyle w:val="BodyText"/>
                  <w:spacing w:before="38" w:after="1"/>
                  <w:rPr>
                    <w:b/>
                    <w:sz w:val="20"/>
                    <w:highlight w:val="cyan"/>
                    <w:lang w:val="en-AU"/>
                  </w:rPr>
                </w:pPr>
                <w:r w:rsidRPr="0015683E">
                  <w:rPr>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hideMark/>
          </w:tcPr>
          <w:sdt>
            <w:sdtPr>
              <w:rPr>
                <w:b/>
                <w:sz w:val="20"/>
                <w:highlight w:val="cyan"/>
                <w:lang w:val="en-AU"/>
              </w:rPr>
              <w:id w:val="313912550"/>
              <w:placeholder>
                <w:docPart w:val="07EDDB3140A84067992D5D2C309E8899"/>
              </w:placeholder>
              <w:text/>
            </w:sdtPr>
            <w:sdtContent>
              <w:p w14:paraId="4BC8E8C0" w14:textId="50F2B01A" w:rsidR="0015683E" w:rsidRPr="0015683E" w:rsidRDefault="0015683E" w:rsidP="0015683E">
                <w:pPr>
                  <w:pStyle w:val="BodyText"/>
                  <w:spacing w:before="38" w:after="1"/>
                  <w:rPr>
                    <w:b/>
                    <w:sz w:val="20"/>
                    <w:highlight w:val="cyan"/>
                    <w:lang w:val="en-AU"/>
                  </w:rPr>
                </w:pPr>
                <w:r w:rsidRPr="0015683E">
                  <w:rPr>
                    <w:b/>
                    <w:sz w:val="20"/>
                    <w:highlight w:val="cyan"/>
                    <w:lang w:val="en-AU"/>
                  </w:rPr>
                  <w:t>[insert date of approval of conflict of interest and management plan by MLA and relevant approver from MLA]  </w:t>
                </w:r>
              </w:p>
            </w:sdtContent>
          </w:sdt>
        </w:tc>
      </w:tr>
      <w:tr w:rsidR="0015683E" w:rsidRPr="0015683E"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hideMark/>
          </w:tcPr>
          <w:p w14:paraId="1130510F" w14:textId="1B3DC454" w:rsidR="0015683E" w:rsidRPr="0015683E" w:rsidRDefault="00000000" w:rsidP="0015683E">
            <w:pPr>
              <w:pStyle w:val="BodyText"/>
              <w:spacing w:before="38" w:after="1"/>
              <w:rPr>
                <w:b/>
                <w:sz w:val="20"/>
                <w:lang w:val="en-AU"/>
              </w:rPr>
            </w:pPr>
            <w:sdt>
              <w:sdtPr>
                <w:rPr>
                  <w:b/>
                  <w:sz w:val="20"/>
                  <w:lang w:val="en-AU"/>
                </w:rPr>
                <w:id w:val="392544297"/>
                <w:placeholder>
                  <w:docPart w:val="E5CB509C2EE54856897B493D8E1ED12A"/>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hideMark/>
          </w:tcPr>
          <w:p w14:paraId="05A26805" w14:textId="7AFCA5C9" w:rsidR="0015683E" w:rsidRPr="0015683E" w:rsidRDefault="00000000" w:rsidP="0015683E">
            <w:pPr>
              <w:pStyle w:val="BodyText"/>
              <w:spacing w:before="38" w:after="1"/>
              <w:rPr>
                <w:b/>
                <w:sz w:val="20"/>
                <w:lang w:val="en-AU"/>
              </w:rPr>
            </w:pPr>
            <w:sdt>
              <w:sdtPr>
                <w:rPr>
                  <w:b/>
                  <w:sz w:val="20"/>
                  <w:lang w:val="en-AU"/>
                </w:rPr>
                <w:id w:val="2025127486"/>
                <w:placeholder>
                  <w:docPart w:val="AC34285FED284E6C896AA34DA78BDBCA"/>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hideMark/>
          </w:tcPr>
          <w:p w14:paraId="427D4ACD" w14:textId="60083F83" w:rsidR="0015683E" w:rsidRPr="0015683E" w:rsidRDefault="00000000" w:rsidP="0015683E">
            <w:pPr>
              <w:pStyle w:val="BodyText"/>
              <w:spacing w:before="38" w:after="1"/>
              <w:rPr>
                <w:b/>
                <w:sz w:val="20"/>
                <w:lang w:val="en-AU"/>
              </w:rPr>
            </w:pPr>
            <w:sdt>
              <w:sdtPr>
                <w:rPr>
                  <w:b/>
                  <w:sz w:val="20"/>
                  <w:lang w:val="en-AU"/>
                </w:rPr>
                <w:id w:val="1975866874"/>
                <w:placeholder>
                  <w:docPart w:val="499C4E77C12F4E2D9D9D5CC545D91CC0"/>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hideMark/>
          </w:tcPr>
          <w:p w14:paraId="5BAB8325" w14:textId="03F60381" w:rsidR="0015683E" w:rsidRPr="0015683E" w:rsidRDefault="00000000" w:rsidP="0015683E">
            <w:pPr>
              <w:pStyle w:val="BodyText"/>
              <w:spacing w:before="38" w:after="1"/>
              <w:rPr>
                <w:b/>
                <w:sz w:val="20"/>
                <w:lang w:val="en-AU"/>
              </w:rPr>
            </w:pPr>
            <w:sdt>
              <w:sdtPr>
                <w:rPr>
                  <w:b/>
                  <w:sz w:val="20"/>
                  <w:lang w:val="en-AU"/>
                </w:rPr>
                <w:id w:val="-500496739"/>
                <w:placeholder>
                  <w:docPart w:val="33C04EFD215F40AFB523A4BFC22FFBD1"/>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hideMark/>
          </w:tcPr>
          <w:p w14:paraId="5DD31920" w14:textId="3FBF7725" w:rsidR="0015683E" w:rsidRPr="0015683E" w:rsidRDefault="00000000" w:rsidP="0015683E">
            <w:pPr>
              <w:pStyle w:val="BodyText"/>
              <w:spacing w:before="38" w:after="1"/>
              <w:rPr>
                <w:b/>
                <w:sz w:val="20"/>
                <w:lang w:val="en-AU"/>
              </w:rPr>
            </w:pPr>
            <w:sdt>
              <w:sdtPr>
                <w:rPr>
                  <w:b/>
                  <w:sz w:val="20"/>
                  <w:lang w:val="en-AU"/>
                </w:rPr>
                <w:id w:val="-94717063"/>
                <w:placeholder>
                  <w:docPart w:val="1694103953DE4E428CA8A6B76AB0607B"/>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hideMark/>
          </w:tcPr>
          <w:p w14:paraId="0677D60B" w14:textId="04BCEE78" w:rsidR="0015683E" w:rsidRPr="0015683E" w:rsidRDefault="00000000" w:rsidP="0015683E">
            <w:pPr>
              <w:pStyle w:val="BodyText"/>
              <w:spacing w:before="38" w:after="1"/>
              <w:rPr>
                <w:b/>
                <w:sz w:val="20"/>
                <w:lang w:val="en-AU"/>
              </w:rPr>
            </w:pPr>
            <w:sdt>
              <w:sdtPr>
                <w:rPr>
                  <w:b/>
                  <w:sz w:val="20"/>
                  <w:lang w:val="en-AU"/>
                </w:rPr>
                <w:id w:val="1682237282"/>
                <w:placeholder>
                  <w:docPart w:val="5DDED5899D6D48D29E7D88651FFFE0FE"/>
                </w:placeholder>
                <w:showingPlcHdr/>
                <w:text/>
              </w:sdtPr>
              <w:sdtContent>
                <w:r w:rsidR="00D41608" w:rsidRPr="002E3496">
                  <w:rPr>
                    <w:rStyle w:val="PlaceholderText"/>
                    <w:color w:val="auto"/>
                  </w:rPr>
                  <w:t>Click or tap here to enter text.</w:t>
                </w:r>
              </w:sdtContent>
            </w:sdt>
          </w:p>
        </w:tc>
      </w:tr>
      <w:tr w:rsidR="0015683E" w:rsidRPr="0015683E"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hideMark/>
          </w:tcPr>
          <w:p w14:paraId="45810712" w14:textId="7012BD93" w:rsidR="0015683E" w:rsidRPr="0015683E" w:rsidRDefault="00000000" w:rsidP="0015683E">
            <w:pPr>
              <w:pStyle w:val="BodyText"/>
              <w:spacing w:before="38" w:after="1"/>
              <w:rPr>
                <w:b/>
                <w:sz w:val="20"/>
                <w:lang w:val="en-AU"/>
              </w:rPr>
            </w:pPr>
            <w:sdt>
              <w:sdtPr>
                <w:rPr>
                  <w:b/>
                  <w:sz w:val="20"/>
                  <w:lang w:val="en-AU"/>
                </w:rPr>
                <w:id w:val="-226690222"/>
                <w:placeholder>
                  <w:docPart w:val="EA232931620348999FF7DE2767123E1D"/>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hideMark/>
          </w:tcPr>
          <w:p w14:paraId="01F9228C" w14:textId="32996CAB" w:rsidR="0015683E" w:rsidRPr="0015683E" w:rsidRDefault="00000000" w:rsidP="0015683E">
            <w:pPr>
              <w:pStyle w:val="BodyText"/>
              <w:spacing w:before="38" w:after="1"/>
              <w:rPr>
                <w:b/>
                <w:sz w:val="20"/>
                <w:lang w:val="en-AU"/>
              </w:rPr>
            </w:pPr>
            <w:sdt>
              <w:sdtPr>
                <w:rPr>
                  <w:b/>
                  <w:sz w:val="20"/>
                  <w:lang w:val="en-AU"/>
                </w:rPr>
                <w:id w:val="-1745486678"/>
                <w:placeholder>
                  <w:docPart w:val="A376D57068F347759A9B4CE323A8AA49"/>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hideMark/>
          </w:tcPr>
          <w:p w14:paraId="4DAF02A4" w14:textId="69E0CC24" w:rsidR="0015683E" w:rsidRPr="0015683E" w:rsidRDefault="00000000" w:rsidP="0015683E">
            <w:pPr>
              <w:pStyle w:val="BodyText"/>
              <w:spacing w:before="38" w:after="1"/>
              <w:rPr>
                <w:b/>
                <w:sz w:val="20"/>
                <w:lang w:val="en-AU"/>
              </w:rPr>
            </w:pPr>
            <w:sdt>
              <w:sdtPr>
                <w:rPr>
                  <w:b/>
                  <w:sz w:val="20"/>
                  <w:lang w:val="en-AU"/>
                </w:rPr>
                <w:id w:val="-1550455877"/>
                <w:placeholder>
                  <w:docPart w:val="3F2D9BE0875D4F6D8ADBD48D54418DA1"/>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hideMark/>
          </w:tcPr>
          <w:p w14:paraId="4E0526BF" w14:textId="2EEB3BAD" w:rsidR="0015683E" w:rsidRPr="0015683E" w:rsidRDefault="00000000" w:rsidP="0015683E">
            <w:pPr>
              <w:pStyle w:val="BodyText"/>
              <w:spacing w:before="38" w:after="1"/>
              <w:rPr>
                <w:b/>
                <w:sz w:val="20"/>
                <w:lang w:val="en-AU"/>
              </w:rPr>
            </w:pPr>
            <w:sdt>
              <w:sdtPr>
                <w:rPr>
                  <w:b/>
                  <w:sz w:val="20"/>
                  <w:lang w:val="en-AU"/>
                </w:rPr>
                <w:id w:val="1244071737"/>
                <w:placeholder>
                  <w:docPart w:val="F0773D0966514423B03088AE9CA43E60"/>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hideMark/>
          </w:tcPr>
          <w:p w14:paraId="36AC3DB6" w14:textId="56E634DE" w:rsidR="0015683E" w:rsidRPr="0015683E" w:rsidRDefault="00000000" w:rsidP="0015683E">
            <w:pPr>
              <w:pStyle w:val="BodyText"/>
              <w:spacing w:before="38" w:after="1"/>
              <w:rPr>
                <w:b/>
                <w:sz w:val="20"/>
                <w:lang w:val="en-AU"/>
              </w:rPr>
            </w:pPr>
            <w:sdt>
              <w:sdtPr>
                <w:rPr>
                  <w:b/>
                  <w:sz w:val="20"/>
                  <w:lang w:val="en-AU"/>
                </w:rPr>
                <w:id w:val="2093730904"/>
                <w:placeholder>
                  <w:docPart w:val="7ECA372A6B6A4A77A1DDA87BC9DF2D3A"/>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hideMark/>
          </w:tcPr>
          <w:p w14:paraId="08C83E2C" w14:textId="4ADE650E" w:rsidR="0015683E" w:rsidRPr="0015683E" w:rsidRDefault="00000000" w:rsidP="0015683E">
            <w:pPr>
              <w:pStyle w:val="BodyText"/>
              <w:spacing w:before="38" w:after="1"/>
              <w:rPr>
                <w:b/>
                <w:sz w:val="20"/>
                <w:lang w:val="en-AU"/>
              </w:rPr>
            </w:pPr>
            <w:sdt>
              <w:sdtPr>
                <w:rPr>
                  <w:b/>
                  <w:sz w:val="20"/>
                  <w:lang w:val="en-AU"/>
                </w:rPr>
                <w:id w:val="-1472598817"/>
                <w:placeholder>
                  <w:docPart w:val="CB79929096FF47BCA9239C8D14A0B354"/>
                </w:placeholder>
                <w:showingPlcHdr/>
                <w:text/>
              </w:sdtPr>
              <w:sdtContent>
                <w:r w:rsidR="00D41608" w:rsidRPr="002E3496">
                  <w:rPr>
                    <w:rStyle w:val="PlaceholderText"/>
                    <w:color w:val="auto"/>
                  </w:rPr>
                  <w:t>Click or tap here to enter text.</w:t>
                </w:r>
              </w:sdtContent>
            </w:sdt>
          </w:p>
        </w:tc>
      </w:tr>
      <w:tr w:rsidR="0015683E" w:rsidRPr="0015683E"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hideMark/>
          </w:tcPr>
          <w:p w14:paraId="492225FB" w14:textId="4DF12F96" w:rsidR="0015683E" w:rsidRPr="0015683E" w:rsidRDefault="00000000" w:rsidP="0015683E">
            <w:pPr>
              <w:pStyle w:val="BodyText"/>
              <w:spacing w:before="38" w:after="1"/>
              <w:rPr>
                <w:b/>
                <w:sz w:val="20"/>
                <w:lang w:val="en-AU"/>
              </w:rPr>
            </w:pPr>
            <w:sdt>
              <w:sdtPr>
                <w:rPr>
                  <w:b/>
                  <w:sz w:val="20"/>
                  <w:lang w:val="en-AU"/>
                </w:rPr>
                <w:id w:val="171923898"/>
                <w:placeholder>
                  <w:docPart w:val="E910670297BD474788EC73CA0830E12D"/>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hideMark/>
          </w:tcPr>
          <w:p w14:paraId="3E17F330" w14:textId="195659CC" w:rsidR="0015683E" w:rsidRPr="0015683E" w:rsidRDefault="00000000" w:rsidP="0015683E">
            <w:pPr>
              <w:pStyle w:val="BodyText"/>
              <w:spacing w:before="38" w:after="1"/>
              <w:rPr>
                <w:b/>
                <w:sz w:val="20"/>
                <w:lang w:val="en-AU"/>
              </w:rPr>
            </w:pPr>
            <w:sdt>
              <w:sdtPr>
                <w:rPr>
                  <w:b/>
                  <w:sz w:val="20"/>
                  <w:lang w:val="en-AU"/>
                </w:rPr>
                <w:id w:val="919519826"/>
                <w:placeholder>
                  <w:docPart w:val="1705659CF8384334B734B989A7262FFC"/>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hideMark/>
          </w:tcPr>
          <w:p w14:paraId="37D94C95" w14:textId="3220BCC2" w:rsidR="0015683E" w:rsidRPr="0015683E" w:rsidRDefault="00000000" w:rsidP="0015683E">
            <w:pPr>
              <w:pStyle w:val="BodyText"/>
              <w:spacing w:before="38" w:after="1"/>
              <w:rPr>
                <w:b/>
                <w:sz w:val="20"/>
                <w:lang w:val="en-AU"/>
              </w:rPr>
            </w:pPr>
            <w:sdt>
              <w:sdtPr>
                <w:rPr>
                  <w:b/>
                  <w:sz w:val="20"/>
                  <w:lang w:val="en-AU"/>
                </w:rPr>
                <w:id w:val="-1291979467"/>
                <w:placeholder>
                  <w:docPart w:val="9F8FB52BCFE74A72947355FE8475F8EB"/>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hideMark/>
          </w:tcPr>
          <w:p w14:paraId="265BC94C" w14:textId="5DAAED9A" w:rsidR="0015683E" w:rsidRPr="0015683E" w:rsidRDefault="00000000" w:rsidP="0015683E">
            <w:pPr>
              <w:pStyle w:val="BodyText"/>
              <w:spacing w:before="38" w:after="1"/>
              <w:rPr>
                <w:b/>
                <w:sz w:val="20"/>
                <w:lang w:val="en-AU"/>
              </w:rPr>
            </w:pPr>
            <w:sdt>
              <w:sdtPr>
                <w:rPr>
                  <w:b/>
                  <w:sz w:val="20"/>
                  <w:lang w:val="en-AU"/>
                </w:rPr>
                <w:id w:val="721257929"/>
                <w:placeholder>
                  <w:docPart w:val="D91C3C2BCD504729B51ABFD46A7A4474"/>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hideMark/>
          </w:tcPr>
          <w:p w14:paraId="2A4621EE" w14:textId="7408CA8A" w:rsidR="0015683E" w:rsidRPr="0015683E" w:rsidRDefault="00000000" w:rsidP="0015683E">
            <w:pPr>
              <w:pStyle w:val="BodyText"/>
              <w:spacing w:before="38" w:after="1"/>
              <w:rPr>
                <w:b/>
                <w:sz w:val="20"/>
                <w:lang w:val="en-AU"/>
              </w:rPr>
            </w:pPr>
            <w:sdt>
              <w:sdtPr>
                <w:rPr>
                  <w:b/>
                  <w:sz w:val="20"/>
                  <w:lang w:val="en-AU"/>
                </w:rPr>
                <w:id w:val="196512259"/>
                <w:placeholder>
                  <w:docPart w:val="4EDDE4F3DA634D4AA60C8A3C4E684ABD"/>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hideMark/>
          </w:tcPr>
          <w:p w14:paraId="5F907F93" w14:textId="36676046" w:rsidR="0015683E" w:rsidRPr="0015683E" w:rsidRDefault="00000000" w:rsidP="0015683E">
            <w:pPr>
              <w:pStyle w:val="BodyText"/>
              <w:spacing w:before="38" w:after="1"/>
              <w:rPr>
                <w:b/>
                <w:sz w:val="20"/>
                <w:lang w:val="en-AU"/>
              </w:rPr>
            </w:pPr>
            <w:sdt>
              <w:sdtPr>
                <w:rPr>
                  <w:b/>
                  <w:sz w:val="20"/>
                  <w:lang w:val="en-AU"/>
                </w:rPr>
                <w:id w:val="1896695621"/>
                <w:placeholder>
                  <w:docPart w:val="5130C1914F434DF2976DEF153049E854"/>
                </w:placeholder>
                <w:showingPlcHdr/>
                <w:text/>
              </w:sdtPr>
              <w:sdtContent>
                <w:r w:rsidR="00D41608" w:rsidRPr="002E3496">
                  <w:rPr>
                    <w:rStyle w:val="PlaceholderText"/>
                    <w:color w:val="auto"/>
                  </w:rPr>
                  <w:t>Click or tap here to enter text.</w:t>
                </w:r>
              </w:sdtContent>
            </w:sdt>
          </w:p>
        </w:tc>
      </w:tr>
    </w:tbl>
    <w:p w14:paraId="4C9E544A" w14:textId="77777777" w:rsidR="00CD5445" w:rsidRDefault="00CD5445">
      <w:pPr>
        <w:pStyle w:val="BodyText"/>
        <w:spacing w:before="38" w:after="1"/>
        <w:rPr>
          <w:b/>
          <w:sz w:val="20"/>
        </w:rPr>
      </w:pPr>
    </w:p>
    <w:p w14:paraId="7B9D8685" w14:textId="77777777" w:rsidR="00CD5445" w:rsidRDefault="00CD5445">
      <w:pPr>
        <w:pStyle w:val="BodyText"/>
        <w:spacing w:before="38" w:after="1"/>
        <w:rPr>
          <w:b/>
          <w:sz w:val="20"/>
        </w:rPr>
      </w:pPr>
    </w:p>
    <w:p w14:paraId="46F0BACF" w14:textId="77777777" w:rsidR="00387406" w:rsidRDefault="00DB7B9E">
      <w:pPr>
        <w:pStyle w:val="Heading2"/>
        <w:numPr>
          <w:ilvl w:val="1"/>
          <w:numId w:val="5"/>
        </w:numPr>
        <w:tabs>
          <w:tab w:val="left" w:pos="1094"/>
        </w:tabs>
        <w:spacing w:before="120"/>
        <w:ind w:hanging="934"/>
      </w:pPr>
      <w:bookmarkStart w:id="5" w:name="_TOC_250002"/>
      <w:r>
        <w:rPr>
          <w:color w:val="010101"/>
        </w:rPr>
        <w:t>Gifts</w:t>
      </w:r>
      <w:r>
        <w:rPr>
          <w:color w:val="010101"/>
          <w:spacing w:val="-5"/>
        </w:rPr>
        <w:t xml:space="preserve"> </w:t>
      </w:r>
      <w:r>
        <w:rPr>
          <w:color w:val="010101"/>
        </w:rPr>
        <w:t>or</w:t>
      </w:r>
      <w:r>
        <w:rPr>
          <w:color w:val="010101"/>
          <w:spacing w:val="-8"/>
        </w:rPr>
        <w:t xml:space="preserve"> </w:t>
      </w:r>
      <w:bookmarkEnd w:id="5"/>
      <w:r>
        <w:rPr>
          <w:color w:val="010101"/>
          <w:spacing w:val="-2"/>
        </w:rPr>
        <w:t>hospitality</w:t>
      </w:r>
    </w:p>
    <w:p w14:paraId="46F0BAD0" w14:textId="77777777" w:rsidR="00387406"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Default="00387406">
            <w:pPr>
              <w:pStyle w:val="TableParagraph"/>
              <w:spacing w:before="7"/>
              <w:rPr>
                <w:b/>
                <w:sz w:val="3"/>
              </w:rPr>
            </w:pPr>
          </w:p>
          <w:p w14:paraId="46F0BAD2" w14:textId="77777777" w:rsidR="00387406" w:rsidRDefault="00DB7B9E">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9"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Default="00387406">
            <w:pPr>
              <w:pStyle w:val="TableParagraph"/>
              <w:spacing w:before="10"/>
              <w:rPr>
                <w:b/>
                <w:sz w:val="3"/>
              </w:rPr>
            </w:pPr>
          </w:p>
          <w:p w14:paraId="46F0BAD4" w14:textId="77777777" w:rsidR="00387406" w:rsidRDefault="00DB7B9E">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0" cstate="print"/>
                          <a:stretch>
                            <a:fillRect/>
                          </a:stretch>
                        </pic:blipFill>
                        <pic:spPr>
                          <a:xfrm>
                            <a:off x="0" y="0"/>
                            <a:ext cx="868871" cy="90487"/>
                          </a:xfrm>
                          <a:prstGeom prst="rect">
                            <a:avLst/>
                          </a:prstGeom>
                        </pic:spPr>
                      </pic:pic>
                    </a:graphicData>
                  </a:graphic>
                </wp:inline>
              </w:drawing>
            </w:r>
          </w:p>
        </w:tc>
      </w:tr>
      <w:tr w:rsidR="00387406"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highlight w:val="cyan"/>
              </w:rPr>
              <w:id w:val="799501280"/>
              <w:placeholder>
                <w:docPart w:val="09C7F3C9CF26468CA8651B540B7CB3B5"/>
              </w:placeholder>
              <w:text/>
            </w:sdtPr>
            <w:sdtContent>
              <w:p w14:paraId="46F0BAD6" w14:textId="2EDE0E35" w:rsidR="00387406" w:rsidRDefault="00DB7B9E">
                <w:pPr>
                  <w:pStyle w:val="TableParagraph"/>
                  <w:spacing w:before="63" w:line="295" w:lineRule="auto"/>
                  <w:ind w:left="106" w:firstLine="6"/>
                  <w:rPr>
                    <w:sz w:val="18"/>
                  </w:rPr>
                </w:pPr>
                <w:r w:rsidRPr="00B10ED0">
                  <w:rPr>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highlight w:val="cyan"/>
              </w:rPr>
              <w:id w:val="1047876890"/>
              <w:placeholder>
                <w:docPart w:val="09C7F3C9CF26468CA8651B540B7CB3B5"/>
              </w:placeholder>
              <w:text/>
            </w:sdtPr>
            <w:sdtContent>
              <w:p w14:paraId="46F0BAD7" w14:textId="6AD59825" w:rsidR="00387406" w:rsidRDefault="00DB7B9E">
                <w:pPr>
                  <w:pStyle w:val="TableParagraph"/>
                  <w:spacing w:before="63" w:line="295" w:lineRule="auto"/>
                  <w:ind w:left="112" w:right="404" w:firstLine="4"/>
                  <w:rPr>
                    <w:sz w:val="18"/>
                  </w:rPr>
                </w:pPr>
                <w:r w:rsidRPr="00B10ED0">
                  <w:rPr>
                    <w:color w:val="010101"/>
                    <w:w w:val="110"/>
                    <w:sz w:val="18"/>
                    <w:highlight w:val="cyan"/>
                  </w:rPr>
                  <w:t>[provide an estimate of the value of the gift or hospitality]</w:t>
                </w:r>
              </w:p>
            </w:sdtContent>
          </w:sdt>
        </w:tc>
      </w:tr>
    </w:tbl>
    <w:p w14:paraId="3D69BBCD" w14:textId="34BD90DE" w:rsidR="00B934A2" w:rsidRDefault="00B934A2" w:rsidP="00B934A2">
      <w:pPr>
        <w:pStyle w:val="Heading2"/>
        <w:tabs>
          <w:tab w:val="left" w:pos="1097"/>
        </w:tabs>
        <w:spacing w:before="114"/>
        <w:ind w:left="0"/>
      </w:pPr>
      <w:bookmarkStart w:id="6" w:name="_TOC_250001"/>
    </w:p>
    <w:p w14:paraId="676B5336" w14:textId="77777777" w:rsidR="00B934A2" w:rsidRDefault="00B934A2">
      <w:pPr>
        <w:rPr>
          <w:b/>
          <w:bCs/>
          <w:sz w:val="18"/>
          <w:szCs w:val="18"/>
        </w:rPr>
      </w:pPr>
      <w:r>
        <w:br w:type="page"/>
      </w:r>
    </w:p>
    <w:p w14:paraId="46F0BAE2" w14:textId="5B5094CF" w:rsidR="00387406" w:rsidRDefault="00DB7B9E">
      <w:pPr>
        <w:pStyle w:val="Heading2"/>
        <w:numPr>
          <w:ilvl w:val="1"/>
          <w:numId w:val="5"/>
        </w:numPr>
        <w:tabs>
          <w:tab w:val="left" w:pos="1097"/>
        </w:tabs>
        <w:spacing w:before="114"/>
        <w:ind w:left="1097" w:hanging="937"/>
      </w:pPr>
      <w:r>
        <w:rPr>
          <w:color w:val="010101"/>
        </w:rPr>
        <w:lastRenderedPageBreak/>
        <w:t>Anti-bribery</w:t>
      </w:r>
      <w:r>
        <w:rPr>
          <w:color w:val="010101"/>
          <w:spacing w:val="12"/>
        </w:rPr>
        <w:t xml:space="preserve"> </w:t>
      </w:r>
      <w:r>
        <w:rPr>
          <w:color w:val="010101"/>
        </w:rPr>
        <w:t xml:space="preserve">and </w:t>
      </w:r>
      <w:bookmarkEnd w:id="6"/>
      <w:r>
        <w:rPr>
          <w:color w:val="010101"/>
          <w:spacing w:val="-2"/>
        </w:rPr>
        <w:t>corruption</w:t>
      </w:r>
    </w:p>
    <w:p w14:paraId="46F0BAE3" w14:textId="77777777" w:rsidR="00387406"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Default="00387406">
            <w:pPr>
              <w:pStyle w:val="TableParagraph"/>
              <w:spacing w:before="9"/>
              <w:rPr>
                <w:b/>
                <w:sz w:val="3"/>
              </w:rPr>
            </w:pPr>
          </w:p>
          <w:p w14:paraId="46F0BAE5" w14:textId="77777777" w:rsidR="00387406" w:rsidRDefault="00DB7B9E">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1"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Default="00DB7B9E">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2"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Default="00387406">
            <w:pPr>
              <w:pStyle w:val="TableParagraph"/>
              <w:spacing w:before="7"/>
              <w:rPr>
                <w:b/>
                <w:sz w:val="4"/>
              </w:rPr>
            </w:pPr>
          </w:p>
          <w:p w14:paraId="46F0BAE8" w14:textId="77777777" w:rsidR="00387406" w:rsidRDefault="00DB7B9E">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3" cstate="print"/>
                          <a:stretch>
                            <a:fillRect/>
                          </a:stretch>
                        </pic:blipFill>
                        <pic:spPr>
                          <a:xfrm>
                            <a:off x="0" y="0"/>
                            <a:ext cx="246214" cy="84010"/>
                          </a:xfrm>
                          <a:prstGeom prst="rect">
                            <a:avLst/>
                          </a:prstGeom>
                        </pic:spPr>
                      </pic:pic>
                    </a:graphicData>
                  </a:graphic>
                </wp:inline>
              </w:drawing>
            </w:r>
          </w:p>
        </w:tc>
      </w:tr>
      <w:tr w:rsidR="00387406"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color w:val="010101"/>
                <w:w w:val="110"/>
                <w:sz w:val="18"/>
                <w:highlight w:val="cyan"/>
              </w:rPr>
              <w:id w:val="-2143646997"/>
              <w:placeholder>
                <w:docPart w:val="09C7F3C9CF26468CA8651B540B7CB3B5"/>
              </w:placeholder>
              <w:text/>
            </w:sdtPr>
            <w:sdtContent>
              <w:p w14:paraId="46F0BAEA" w14:textId="4DF57158" w:rsidR="00387406" w:rsidRDefault="00886BC7">
                <w:pPr>
                  <w:pStyle w:val="TableParagraph"/>
                  <w:spacing w:before="53"/>
                  <w:ind w:left="110"/>
                  <w:rPr>
                    <w:sz w:val="18"/>
                  </w:rPr>
                </w:pPr>
                <w:r w:rsidRPr="00886BC7">
                  <w:rPr>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color w:val="010101"/>
                <w:w w:val="105"/>
                <w:sz w:val="18"/>
                <w:highlight w:val="cyan"/>
              </w:rPr>
              <w:id w:val="-2009901159"/>
              <w:placeholder>
                <w:docPart w:val="09C7F3C9CF26468CA8651B540B7CB3B5"/>
              </w:placeholder>
              <w:text/>
            </w:sdtPr>
            <w:sdtContent>
              <w:p w14:paraId="46F0BAEB" w14:textId="4F8F360F" w:rsidR="00387406" w:rsidRDefault="00DB7B9E">
                <w:pPr>
                  <w:pStyle w:val="TableParagraph"/>
                  <w:spacing w:before="53" w:line="292" w:lineRule="auto"/>
                  <w:ind w:left="109" w:right="204" w:firstLine="5"/>
                  <w:rPr>
                    <w:sz w:val="18"/>
                  </w:rPr>
                </w:pPr>
                <w:r w:rsidRPr="00110508">
                  <w:rPr>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highlight w:val="cyan"/>
              </w:rPr>
              <w:id w:val="1189884088"/>
              <w:placeholder>
                <w:docPart w:val="09C7F3C9CF26468CA8651B540B7CB3B5"/>
              </w:placeholder>
              <w:text/>
            </w:sdtPr>
            <w:sdtContent>
              <w:p w14:paraId="46F0BAEC" w14:textId="524B07C9" w:rsidR="00387406" w:rsidRDefault="00DB7B9E">
                <w:pPr>
                  <w:pStyle w:val="TableParagraph"/>
                  <w:spacing w:before="53" w:line="292" w:lineRule="auto"/>
                  <w:ind w:left="108" w:right="212" w:firstLine="9"/>
                  <w:rPr>
                    <w:sz w:val="18"/>
                  </w:rPr>
                </w:pPr>
                <w:r w:rsidRPr="00110508">
                  <w:rPr>
                    <w:color w:val="010101"/>
                    <w:w w:val="110"/>
                    <w:sz w:val="18"/>
                    <w:highlight w:val="cyan"/>
                  </w:rPr>
                  <w:t>[insert the date, or date range, of the bribery or corruption)</w:t>
                </w:r>
              </w:p>
            </w:sdtContent>
          </w:sdt>
        </w:tc>
      </w:tr>
      <w:tr w:rsidR="00886BC7"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Default="00000000">
            <w:pPr>
              <w:pStyle w:val="TableParagraph"/>
              <w:rPr>
                <w:rFonts w:ascii="Times New Roman"/>
                <w:sz w:val="16"/>
              </w:rPr>
            </w:pPr>
            <w:sdt>
              <w:sdtPr>
                <w:rPr>
                  <w:b/>
                  <w:sz w:val="20"/>
                  <w:lang w:val="en-AU"/>
                </w:rPr>
                <w:id w:val="-993787585"/>
                <w:placeholder>
                  <w:docPart w:val="9F121BF989D74A9D91A5C25BFF293C04"/>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Default="00000000">
            <w:pPr>
              <w:pStyle w:val="TableParagraph"/>
              <w:rPr>
                <w:rFonts w:ascii="Times New Roman"/>
                <w:sz w:val="16"/>
              </w:rPr>
            </w:pPr>
            <w:sdt>
              <w:sdtPr>
                <w:rPr>
                  <w:b/>
                  <w:sz w:val="20"/>
                  <w:lang w:val="en-AU"/>
                </w:rPr>
                <w:id w:val="-1852181801"/>
                <w:placeholder>
                  <w:docPart w:val="EA0137D80D814AE4A645D05F737D03F7"/>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Default="00000000">
            <w:pPr>
              <w:pStyle w:val="TableParagraph"/>
              <w:rPr>
                <w:rFonts w:ascii="Times New Roman"/>
                <w:sz w:val="16"/>
              </w:rPr>
            </w:pPr>
            <w:sdt>
              <w:sdtPr>
                <w:rPr>
                  <w:b/>
                  <w:sz w:val="20"/>
                  <w:lang w:val="en-AU"/>
                </w:rPr>
                <w:id w:val="-1815483515"/>
                <w:placeholder>
                  <w:docPart w:val="942728B148744F7082AA0719E0FA81C2"/>
                </w:placeholder>
                <w:showingPlcHdr/>
                <w:text/>
              </w:sdtPr>
              <w:sdtContent>
                <w:r w:rsidR="00D41608" w:rsidRPr="008771E1">
                  <w:rPr>
                    <w:rStyle w:val="PlaceholderText"/>
                    <w:color w:val="auto"/>
                  </w:rPr>
                  <w:t>Click or tap here to enter text.</w:t>
                </w:r>
              </w:sdtContent>
            </w:sdt>
          </w:p>
        </w:tc>
      </w:tr>
      <w:tr w:rsidR="00886BC7"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Default="00000000">
            <w:pPr>
              <w:pStyle w:val="TableParagraph"/>
              <w:rPr>
                <w:rFonts w:ascii="Times New Roman"/>
                <w:sz w:val="16"/>
              </w:rPr>
            </w:pPr>
            <w:sdt>
              <w:sdtPr>
                <w:rPr>
                  <w:b/>
                  <w:sz w:val="20"/>
                  <w:lang w:val="en-AU"/>
                </w:rPr>
                <w:id w:val="937554263"/>
                <w:placeholder>
                  <w:docPart w:val="48072EAE0A81484F8B94E50B32425714"/>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Default="00000000">
            <w:pPr>
              <w:pStyle w:val="TableParagraph"/>
              <w:rPr>
                <w:rFonts w:ascii="Times New Roman"/>
                <w:sz w:val="16"/>
              </w:rPr>
            </w:pPr>
            <w:sdt>
              <w:sdtPr>
                <w:rPr>
                  <w:b/>
                  <w:sz w:val="20"/>
                  <w:lang w:val="en-AU"/>
                </w:rPr>
                <w:id w:val="-431361609"/>
                <w:placeholder>
                  <w:docPart w:val="B3D8D2E2E0CE4896A5202EEBFB2F4F58"/>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Default="00000000">
            <w:pPr>
              <w:pStyle w:val="TableParagraph"/>
              <w:rPr>
                <w:rFonts w:ascii="Times New Roman"/>
                <w:sz w:val="16"/>
              </w:rPr>
            </w:pPr>
            <w:sdt>
              <w:sdtPr>
                <w:rPr>
                  <w:b/>
                  <w:sz w:val="20"/>
                  <w:lang w:val="en-AU"/>
                </w:rPr>
                <w:id w:val="203599537"/>
                <w:placeholder>
                  <w:docPart w:val="85FFD7894719498FB112B0B9AD91BA5C"/>
                </w:placeholder>
                <w:showingPlcHdr/>
                <w:text/>
              </w:sdtPr>
              <w:sdtContent>
                <w:r w:rsidR="00D41608" w:rsidRPr="008771E1">
                  <w:rPr>
                    <w:rStyle w:val="PlaceholderText"/>
                    <w:color w:val="auto"/>
                  </w:rPr>
                  <w:t>Click or tap here to enter text.</w:t>
                </w:r>
              </w:sdtContent>
            </w:sdt>
          </w:p>
        </w:tc>
      </w:tr>
      <w:tr w:rsidR="00886BC7"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Default="00000000">
            <w:pPr>
              <w:pStyle w:val="TableParagraph"/>
              <w:rPr>
                <w:rFonts w:ascii="Times New Roman"/>
                <w:sz w:val="16"/>
              </w:rPr>
            </w:pPr>
            <w:sdt>
              <w:sdtPr>
                <w:rPr>
                  <w:b/>
                  <w:sz w:val="20"/>
                  <w:lang w:val="en-AU"/>
                </w:rPr>
                <w:id w:val="1277991162"/>
                <w:placeholder>
                  <w:docPart w:val="8C423DEEB312467D99828DF77F2F6D3E"/>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Default="00000000">
            <w:pPr>
              <w:pStyle w:val="TableParagraph"/>
              <w:rPr>
                <w:rFonts w:ascii="Times New Roman"/>
                <w:sz w:val="16"/>
              </w:rPr>
            </w:pPr>
            <w:sdt>
              <w:sdtPr>
                <w:rPr>
                  <w:b/>
                  <w:sz w:val="20"/>
                  <w:lang w:val="en-AU"/>
                </w:rPr>
                <w:id w:val="1097445584"/>
                <w:placeholder>
                  <w:docPart w:val="4933D42F02A74D2EAC7CC8FCE018D892"/>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Default="00000000">
            <w:pPr>
              <w:pStyle w:val="TableParagraph"/>
              <w:rPr>
                <w:rFonts w:ascii="Times New Roman"/>
                <w:sz w:val="16"/>
              </w:rPr>
            </w:pPr>
            <w:sdt>
              <w:sdtPr>
                <w:rPr>
                  <w:b/>
                  <w:sz w:val="20"/>
                  <w:lang w:val="en-AU"/>
                </w:rPr>
                <w:id w:val="764886816"/>
                <w:placeholder>
                  <w:docPart w:val="348A19419F084BB69754FBD5B417FE10"/>
                </w:placeholder>
                <w:showingPlcHdr/>
                <w:text/>
              </w:sdtPr>
              <w:sdtContent>
                <w:r w:rsidR="00D41608" w:rsidRPr="008771E1">
                  <w:rPr>
                    <w:rStyle w:val="PlaceholderText"/>
                    <w:color w:val="auto"/>
                  </w:rPr>
                  <w:t>Click or tap here to enter text.</w:t>
                </w:r>
              </w:sdtContent>
            </w:sdt>
          </w:p>
        </w:tc>
      </w:tr>
    </w:tbl>
    <w:p w14:paraId="46F0BB08" w14:textId="77777777" w:rsidR="00387406" w:rsidRDefault="00387406">
      <w:pPr>
        <w:pStyle w:val="BodyText"/>
        <w:rPr>
          <w:b/>
          <w:sz w:val="20"/>
        </w:rPr>
      </w:pPr>
    </w:p>
    <w:p w14:paraId="46F0BB09" w14:textId="77777777" w:rsidR="00387406" w:rsidRDefault="00387406">
      <w:pPr>
        <w:pStyle w:val="BodyText"/>
        <w:rPr>
          <w:b/>
          <w:sz w:val="20"/>
        </w:rPr>
      </w:pPr>
    </w:p>
    <w:p w14:paraId="46F0BB0A" w14:textId="77777777" w:rsidR="00387406" w:rsidRDefault="00387406">
      <w:pPr>
        <w:pStyle w:val="BodyText"/>
        <w:rPr>
          <w:b/>
          <w:sz w:val="20"/>
        </w:rPr>
      </w:pPr>
    </w:p>
    <w:p w14:paraId="46F0BB0B" w14:textId="77777777" w:rsidR="00387406" w:rsidRDefault="00387406">
      <w:pPr>
        <w:pStyle w:val="BodyText"/>
        <w:rPr>
          <w:b/>
          <w:sz w:val="20"/>
        </w:rPr>
      </w:pPr>
    </w:p>
    <w:p w14:paraId="46F0BB0C" w14:textId="77777777" w:rsidR="00387406" w:rsidRDefault="00387406">
      <w:pPr>
        <w:pStyle w:val="BodyText"/>
        <w:rPr>
          <w:b/>
          <w:sz w:val="20"/>
        </w:rPr>
      </w:pPr>
    </w:p>
    <w:p w14:paraId="46F0BB0D" w14:textId="77777777" w:rsidR="00387406" w:rsidRDefault="00387406">
      <w:pPr>
        <w:pStyle w:val="BodyText"/>
        <w:rPr>
          <w:b/>
          <w:sz w:val="20"/>
        </w:rPr>
      </w:pPr>
    </w:p>
    <w:p w14:paraId="46F0BB0E" w14:textId="77777777" w:rsidR="00387406" w:rsidRDefault="00387406">
      <w:pPr>
        <w:pStyle w:val="BodyText"/>
        <w:rPr>
          <w:b/>
          <w:sz w:val="20"/>
        </w:rPr>
      </w:pPr>
    </w:p>
    <w:p w14:paraId="46F0BB0F" w14:textId="77777777" w:rsidR="00387406" w:rsidRDefault="00387406">
      <w:pPr>
        <w:pStyle w:val="BodyText"/>
        <w:rPr>
          <w:b/>
          <w:sz w:val="20"/>
        </w:rPr>
      </w:pPr>
    </w:p>
    <w:p w14:paraId="46F0BB10" w14:textId="77777777" w:rsidR="00387406" w:rsidRDefault="00387406">
      <w:pPr>
        <w:pStyle w:val="BodyText"/>
        <w:rPr>
          <w:b/>
          <w:sz w:val="20"/>
        </w:rPr>
      </w:pPr>
    </w:p>
    <w:p w14:paraId="46F0BB11" w14:textId="77777777" w:rsidR="00387406" w:rsidRDefault="00387406">
      <w:pPr>
        <w:pStyle w:val="BodyText"/>
        <w:rPr>
          <w:b/>
          <w:sz w:val="20"/>
        </w:rPr>
      </w:pPr>
    </w:p>
    <w:p w14:paraId="2C5C9F30" w14:textId="77777777" w:rsidR="00D41608" w:rsidRDefault="00D41608">
      <w:pPr>
        <w:rPr>
          <w:b/>
          <w:bCs/>
          <w:color w:val="030303"/>
          <w:spacing w:val="-4"/>
          <w:sz w:val="18"/>
          <w:szCs w:val="18"/>
        </w:rPr>
      </w:pPr>
      <w:r>
        <w:rPr>
          <w:color w:val="030303"/>
          <w:spacing w:val="-4"/>
        </w:rPr>
        <w:br w:type="page"/>
      </w:r>
    </w:p>
    <w:p w14:paraId="46F0BB37" w14:textId="77777777" w:rsidR="00387406" w:rsidRDefault="00DB7B9E">
      <w:pPr>
        <w:pStyle w:val="Heading2"/>
        <w:spacing w:before="64"/>
        <w:ind w:left="5" w:right="174"/>
        <w:jc w:val="center"/>
      </w:pPr>
      <w:bookmarkStart w:id="7" w:name="_TOC_250000"/>
      <w:r>
        <w:rPr>
          <w:color w:val="030303"/>
          <w:spacing w:val="-4"/>
        </w:rPr>
        <w:lastRenderedPageBreak/>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7"/>
      <w:r>
        <w:rPr>
          <w:color w:val="030303"/>
          <w:spacing w:val="-4"/>
        </w:rPr>
        <w:t>QUESTIONAIRE</w:t>
      </w:r>
    </w:p>
    <w:p w14:paraId="46F0BB38" w14:textId="77777777" w:rsidR="00387406" w:rsidRDefault="00387406">
      <w:pPr>
        <w:pStyle w:val="BodyText"/>
        <w:spacing w:before="62"/>
        <w:rPr>
          <w:b/>
        </w:rPr>
      </w:pPr>
    </w:p>
    <w:sdt>
      <w:sdtPr>
        <w:rPr>
          <w:b/>
          <w:i/>
          <w:color w:val="030303"/>
          <w:spacing w:val="-2"/>
          <w:sz w:val="18"/>
          <w:szCs w:val="18"/>
          <w:highlight w:val="cyan"/>
        </w:rPr>
        <w:id w:val="252169584"/>
        <w:placeholder>
          <w:docPart w:val="85C0C9CC632D47B3A1746B45ECD7E2A3"/>
        </w:placeholder>
        <w:text/>
      </w:sdtPr>
      <w:sdtContent>
        <w:p w14:paraId="3F756A86" w14:textId="757AEA84" w:rsidR="00911CAA" w:rsidRDefault="00324961">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
    <w:p w14:paraId="46F0BB39" w14:textId="6D2F023A" w:rsidR="00387406" w:rsidRDefault="00DB7B9E">
      <w:pPr>
        <w:ind w:left="161"/>
        <w:rPr>
          <w:b/>
          <w:sz w:val="18"/>
        </w:rPr>
      </w:pPr>
      <w:r>
        <w:rPr>
          <w:b/>
          <w:color w:val="030303"/>
          <w:spacing w:val="-2"/>
          <w:sz w:val="18"/>
        </w:rPr>
        <w:t>Background:</w:t>
      </w:r>
    </w:p>
    <w:p w14:paraId="46F0BB3A" w14:textId="77777777" w:rsidR="00387406" w:rsidRDefault="00DB7B9E">
      <w:pPr>
        <w:pStyle w:val="BodyText"/>
        <w:spacing w:before="158" w:line="295" w:lineRule="auto"/>
        <w:ind w:left="162" w:right="324" w:firstLine="3"/>
        <w:jc w:val="both"/>
      </w:pPr>
      <w:r>
        <w:rPr>
          <w:noProof/>
        </w:rPr>
        <mc:AlternateContent>
          <mc:Choice Requires="wps">
            <w:drawing>
              <wp:anchor distT="0" distB="0" distL="0" distR="0" simplePos="0" relativeHeight="251658241"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9A111B0" id="Graphic 42" o:spid="_x0000_s1026" style="position:absolute;margin-left:411.85pt;margin-top:82.2pt;width:108.7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Pr>
          <w:noProof/>
        </w:rPr>
        <mc:AlternateContent>
          <mc:Choice Requires="wps">
            <w:drawing>
              <wp:anchor distT="0" distB="0" distL="0" distR="0" simplePos="0" relativeHeight="251658242"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31A96F0" id="Graphic 43" o:spid="_x0000_s1026" style="position:absolute;margin-left:92.9pt;margin-top:94.95pt;width:43.2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proofErr w:type="spellStart"/>
      <w:r>
        <w:rPr>
          <w:color w:val="030303"/>
        </w:rPr>
        <w:t>labour</w:t>
      </w:r>
      <w:proofErr w:type="spellEnd"/>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proofErr w:type="spellStart"/>
      <w:r>
        <w:rPr>
          <w:color w:val="030303"/>
        </w:rPr>
        <w:t>labour</w:t>
      </w:r>
      <w:proofErr w:type="spellEnd"/>
      <w:r>
        <w:rPr>
          <w:color w:val="030303"/>
          <w:spacing w:val="39"/>
        </w:rPr>
        <w:t xml:space="preserve"> </w:t>
      </w:r>
      <w:r>
        <w:rPr>
          <w:color w:val="030303"/>
        </w:rPr>
        <w:t>and</w:t>
      </w:r>
      <w:r>
        <w:rPr>
          <w:color w:val="030303"/>
          <w:spacing w:val="18"/>
        </w:rPr>
        <w:t xml:space="preserve"> </w:t>
      </w:r>
      <w:r>
        <w:rPr>
          <w:color w:val="030303"/>
        </w:rPr>
        <w:t>is required</w:t>
      </w:r>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w:t>
      </w:r>
      <w:proofErr w:type="spellStart"/>
      <w:r>
        <w:rPr>
          <w:color w:val="030303"/>
        </w:rPr>
        <w:t>Cth</w:t>
      </w:r>
      <w:proofErr w:type="spellEnd"/>
      <w:r>
        <w:rPr>
          <w:color w:val="030303"/>
        </w:rPr>
        <w:t>).</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14:paraId="46F0BB3B" w14:textId="77777777" w:rsidR="00387406" w:rsidRDefault="00387406">
      <w:pPr>
        <w:pStyle w:val="BodyText"/>
        <w:spacing w:before="39"/>
      </w:pPr>
    </w:p>
    <w:p w14:paraId="46F0BB3C" w14:textId="77777777" w:rsidR="00387406" w:rsidRDefault="00DB7B9E">
      <w:pPr>
        <w:pStyle w:val="Heading2"/>
        <w:ind w:left="161"/>
      </w:pPr>
      <w:r>
        <w:rPr>
          <w:color w:val="030303"/>
        </w:rPr>
        <w:t>Contact</w:t>
      </w:r>
      <w:r>
        <w:rPr>
          <w:color w:val="030303"/>
          <w:spacing w:val="-11"/>
        </w:rPr>
        <w:t xml:space="preserve"> </w:t>
      </w:r>
      <w:r>
        <w:rPr>
          <w:color w:val="030303"/>
          <w:spacing w:val="-2"/>
        </w:rPr>
        <w:t>Details</w:t>
      </w:r>
    </w:p>
    <w:p w14:paraId="46F0BB3D" w14:textId="77777777" w:rsidR="00387406"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14:paraId="46F0BB3E" w14:textId="77777777" w:rsidR="00387406" w:rsidRDefault="00DB7B9E">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Content>
            <w:tc>
              <w:tcPr>
                <w:tcW w:w="6779" w:type="dxa"/>
                <w:tcBorders>
                  <w:right w:val="single" w:sz="2" w:space="0" w:color="000000"/>
                </w:tcBorders>
              </w:tcPr>
              <w:p w14:paraId="46F0BB3F" w14:textId="3559FF7F"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14:paraId="46F0BB41" w14:textId="77777777" w:rsidR="00387406" w:rsidRDefault="00DB7B9E">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Content>
            <w:tc>
              <w:tcPr>
                <w:tcW w:w="6779" w:type="dxa"/>
                <w:tcBorders>
                  <w:right w:val="single" w:sz="2" w:space="0" w:color="000000"/>
                </w:tcBorders>
              </w:tcPr>
              <w:p w14:paraId="46F0BB42" w14:textId="4F3EE200"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14:paraId="46F0BB44" w14:textId="77777777" w:rsidR="00387406" w:rsidRDefault="00DB7B9E">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Content>
            <w:tc>
              <w:tcPr>
                <w:tcW w:w="6779" w:type="dxa"/>
              </w:tcPr>
              <w:p w14:paraId="46F0BB45" w14:textId="01935F9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sz="2" w:space="0" w:color="000000"/>
            </w:tcBorders>
          </w:tcPr>
          <w:p w14:paraId="46F0BB47" w14:textId="77777777" w:rsidR="00387406" w:rsidRDefault="00DB7B9E">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Content>
            <w:tc>
              <w:tcPr>
                <w:tcW w:w="6779" w:type="dxa"/>
              </w:tcPr>
              <w:p w14:paraId="46F0BB48" w14:textId="46DDD97D"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sz="2" w:space="0" w:color="000000"/>
            </w:tcBorders>
          </w:tcPr>
          <w:p w14:paraId="46F0BB4A" w14:textId="77777777" w:rsidR="00387406" w:rsidRDefault="00DB7B9E">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Content>
            <w:tc>
              <w:tcPr>
                <w:tcW w:w="6779" w:type="dxa"/>
              </w:tcPr>
              <w:p w14:paraId="46F0BB4B" w14:textId="584EB77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sz="2" w:space="0" w:color="000000"/>
            </w:tcBorders>
          </w:tcPr>
          <w:p w14:paraId="46F0BB4D" w14:textId="77777777" w:rsidR="00387406" w:rsidRDefault="00DB7B9E">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Content>
            <w:tc>
              <w:tcPr>
                <w:tcW w:w="6779" w:type="dxa"/>
              </w:tcPr>
              <w:p w14:paraId="46F0BB4E" w14:textId="2BA6FF4C"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sz="2" w:space="0" w:color="000000"/>
            </w:tcBorders>
          </w:tcPr>
          <w:p w14:paraId="46F0BB50" w14:textId="77777777" w:rsidR="00387406" w:rsidRDefault="00DB7B9E">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Content>
            <w:tc>
              <w:tcPr>
                <w:tcW w:w="6779" w:type="dxa"/>
              </w:tcPr>
              <w:p w14:paraId="46F0BB51" w14:textId="26851896" w:rsidR="00387406" w:rsidRDefault="002D693B">
                <w:pPr>
                  <w:pStyle w:val="TableParagraph"/>
                  <w:rPr>
                    <w:rFonts w:ascii="Times New Roman"/>
                    <w:sz w:val="18"/>
                  </w:rPr>
                </w:pPr>
                <w:r w:rsidRPr="00B934A2">
                  <w:rPr>
                    <w:rStyle w:val="PlaceholderText"/>
                    <w:sz w:val="20"/>
                    <w:szCs w:val="20"/>
                  </w:rPr>
                  <w:t>Click or tap here to enter text.</w:t>
                </w:r>
              </w:p>
            </w:tc>
          </w:sdtContent>
        </w:sdt>
      </w:tr>
    </w:tbl>
    <w:p w14:paraId="46F0BB53" w14:textId="77777777" w:rsidR="00387406" w:rsidRDefault="00387406">
      <w:pPr>
        <w:pStyle w:val="BodyText"/>
        <w:spacing w:before="57"/>
        <w:rPr>
          <w:b/>
        </w:rPr>
      </w:pPr>
    </w:p>
    <w:p w14:paraId="46F0BB54" w14:textId="77777777" w:rsidR="00387406" w:rsidRDefault="00DB7B9E">
      <w:pPr>
        <w:ind w:left="161"/>
        <w:rPr>
          <w:b/>
          <w:sz w:val="18"/>
        </w:rPr>
      </w:pPr>
      <w:r>
        <w:rPr>
          <w:b/>
          <w:color w:val="030303"/>
          <w:spacing w:val="-2"/>
          <w:w w:val="105"/>
          <w:sz w:val="18"/>
        </w:rPr>
        <w:t>Note:</w:t>
      </w:r>
    </w:p>
    <w:p w14:paraId="46F0BB55" w14:textId="77777777" w:rsidR="00387406" w:rsidRDefault="00DB7B9E">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 xml:space="preserve">on how your </w:t>
      </w:r>
      <w:proofErr w:type="spellStart"/>
      <w:r>
        <w:rPr>
          <w:i/>
          <w:color w:val="030303"/>
          <w:w w:val="105"/>
          <w:sz w:val="18"/>
        </w:rPr>
        <w:t>organisation</w:t>
      </w:r>
      <w:proofErr w:type="spellEnd"/>
      <w:r>
        <w:rPr>
          <w:i/>
          <w:color w:val="030303"/>
          <w:w w:val="105"/>
          <w:sz w:val="18"/>
        </w:rPr>
        <w:t xml:space="preserve"> addresses these requirements.</w:t>
      </w:r>
    </w:p>
    <w:p w14:paraId="46F0BB56" w14:textId="68D539DC" w:rsidR="00387406"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44">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14:paraId="46F0BB57" w14:textId="77777777" w:rsidR="00387406" w:rsidRDefault="00387406">
      <w:pPr>
        <w:pStyle w:val="BodyText"/>
        <w:spacing w:before="51"/>
        <w:rPr>
          <w:i/>
        </w:rPr>
      </w:pPr>
    </w:p>
    <w:p w14:paraId="46F0BB58" w14:textId="77777777" w:rsidR="00387406" w:rsidRDefault="00DB7B9E">
      <w:pPr>
        <w:pStyle w:val="Heading2"/>
        <w:ind w:left="162"/>
      </w:pPr>
      <w:r>
        <w:rPr>
          <w:color w:val="030303"/>
          <w:spacing w:val="-2"/>
        </w:rPr>
        <w:t>Questions:</w:t>
      </w:r>
    </w:p>
    <w:p w14:paraId="46F0BB59" w14:textId="77777777" w:rsidR="00387406" w:rsidRDefault="00387406">
      <w:pPr>
        <w:pStyle w:val="BodyText"/>
        <w:spacing w:before="53" w:after="1"/>
        <w:rPr>
          <w:b/>
          <w:sz w:val="20"/>
        </w:rPr>
      </w:pPr>
    </w:p>
    <w:p w14:paraId="384F20D8" w14:textId="77777777" w:rsidR="00D32482" w:rsidRDefault="00D32482">
      <w:pPr>
        <w:pStyle w:val="BodyText"/>
        <w:spacing w:before="53" w:after="1"/>
        <w:rPr>
          <w:b/>
          <w:sz w:val="20"/>
        </w:rPr>
      </w:pPr>
    </w:p>
    <w:p w14:paraId="2F2EFC0C" w14:textId="77777777" w:rsidR="00D32482" w:rsidRDefault="00D32482">
      <w:pPr>
        <w:pStyle w:val="BodyText"/>
        <w:spacing w:before="53" w:after="1"/>
        <w:rPr>
          <w:b/>
          <w:sz w:val="20"/>
        </w:rPr>
      </w:pPr>
    </w:p>
    <w:p w14:paraId="5BD821C0" w14:textId="77777777" w:rsidR="00D32482"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14:paraId="463A915F" w14:textId="77777777" w:rsidTr="00D56B39">
        <w:tc>
          <w:tcPr>
            <w:tcW w:w="817" w:type="dxa"/>
          </w:tcPr>
          <w:p w14:paraId="7F594CA7" w14:textId="32818AEE" w:rsidR="00041001" w:rsidRDefault="00041001">
            <w:pPr>
              <w:pStyle w:val="BodyText"/>
              <w:spacing w:before="53" w:after="1"/>
              <w:rPr>
                <w:b/>
                <w:sz w:val="20"/>
              </w:rPr>
            </w:pPr>
            <w:r>
              <w:rPr>
                <w:b/>
                <w:sz w:val="20"/>
              </w:rPr>
              <w:t>1.</w:t>
            </w:r>
          </w:p>
        </w:tc>
        <w:tc>
          <w:tcPr>
            <w:tcW w:w="6946" w:type="dxa"/>
          </w:tcPr>
          <w:p w14:paraId="030086E0" w14:textId="77777777" w:rsidR="00041001" w:rsidRDefault="00041001">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w:t>
            </w:r>
            <w:proofErr w:type="spellStart"/>
            <w:r>
              <w:rPr>
                <w:color w:val="030303"/>
                <w:w w:val="105"/>
              </w:rPr>
              <w:t>Cth</w:t>
            </w:r>
            <w:proofErr w:type="spellEnd"/>
            <w:r>
              <w:rPr>
                <w:color w:val="030303"/>
                <w:w w:val="105"/>
              </w:rPr>
              <w:t>)</w:t>
            </w:r>
            <w:r>
              <w:rPr>
                <w:color w:val="030303"/>
                <w:spacing w:val="2"/>
                <w:w w:val="105"/>
              </w:rPr>
              <w:t xml:space="preserve"> </w:t>
            </w:r>
            <w:r>
              <w:rPr>
                <w:color w:val="030303"/>
                <w:spacing w:val="-2"/>
                <w:w w:val="105"/>
              </w:rPr>
              <w:t>2018?</w:t>
            </w:r>
          </w:p>
          <w:p w14:paraId="1FDEB036" w14:textId="36ED81ED" w:rsidR="00041001" w:rsidRDefault="00041001">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Content>
                <w:r w:rsidRPr="00B934A2">
                  <w:rPr>
                    <w:rStyle w:val="PlaceholderText"/>
                    <w:sz w:val="20"/>
                    <w:szCs w:val="20"/>
                  </w:rPr>
                  <w:t>Click or tap here to enter text.</w:t>
                </w:r>
              </w:sdtContent>
            </w:sdt>
          </w:p>
        </w:tc>
        <w:tc>
          <w:tcPr>
            <w:tcW w:w="1493" w:type="dxa"/>
          </w:tcPr>
          <w:p w14:paraId="3D1ABFBD" w14:textId="1B7B47F9" w:rsidR="00041001" w:rsidRPr="00041001" w:rsidRDefault="00000000">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Content>
                <w:r w:rsidR="00041001">
                  <w:rPr>
                    <w:rFonts w:ascii="MS Gothic" w:eastAsia="MS Gothic" w:hAnsi="MS Gothic" w:hint="eastAsia"/>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Content>
                <w:r w:rsidR="00041001">
                  <w:rPr>
                    <w:rFonts w:ascii="MS Gothic" w:eastAsia="MS Gothic" w:hAnsi="MS Gothic" w:hint="eastAsia"/>
                    <w:bCs/>
                    <w:sz w:val="20"/>
                  </w:rPr>
                  <w:t>☐</w:t>
                </w:r>
              </w:sdtContent>
            </w:sdt>
            <w:r w:rsidR="00041001">
              <w:rPr>
                <w:bCs/>
                <w:sz w:val="20"/>
              </w:rPr>
              <w:t xml:space="preserve"> No</w:t>
            </w:r>
          </w:p>
        </w:tc>
      </w:tr>
      <w:tr w:rsidR="00041001" w14:paraId="5B94FE6C" w14:textId="77777777" w:rsidTr="00D56B39">
        <w:tc>
          <w:tcPr>
            <w:tcW w:w="817" w:type="dxa"/>
          </w:tcPr>
          <w:p w14:paraId="4FE7CFF0" w14:textId="6FAB4C5C" w:rsidR="00041001" w:rsidRDefault="00041001">
            <w:pPr>
              <w:pStyle w:val="BodyText"/>
              <w:spacing w:before="53" w:after="1"/>
              <w:rPr>
                <w:b/>
                <w:sz w:val="20"/>
              </w:rPr>
            </w:pPr>
            <w:r>
              <w:rPr>
                <w:b/>
                <w:sz w:val="20"/>
              </w:rPr>
              <w:t>2.</w:t>
            </w:r>
          </w:p>
        </w:tc>
        <w:tc>
          <w:tcPr>
            <w:tcW w:w="6946" w:type="dxa"/>
          </w:tcPr>
          <w:p w14:paraId="66D5358F" w14:textId="77777777" w:rsidR="00041001" w:rsidRDefault="00041001">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14:paraId="0B210FA5" w14:textId="35623E30" w:rsidR="00041001" w:rsidRDefault="00041001">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Content>
                <w:r w:rsidRPr="00B934A2">
                  <w:rPr>
                    <w:rStyle w:val="PlaceholderText"/>
                    <w:sz w:val="20"/>
                    <w:szCs w:val="20"/>
                  </w:rPr>
                  <w:t>Click or tap here to enter text.</w:t>
                </w:r>
              </w:sdtContent>
            </w:sdt>
          </w:p>
        </w:tc>
        <w:tc>
          <w:tcPr>
            <w:tcW w:w="1493" w:type="dxa"/>
          </w:tcPr>
          <w:p w14:paraId="0E61DE2C" w14:textId="5B9E98AF" w:rsidR="00041001" w:rsidRDefault="00000000">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468B349C" w14:textId="77777777" w:rsidTr="00D56B39">
        <w:tc>
          <w:tcPr>
            <w:tcW w:w="817" w:type="dxa"/>
          </w:tcPr>
          <w:p w14:paraId="7DF1572A" w14:textId="41F80ED9" w:rsidR="00041001" w:rsidRDefault="00041001">
            <w:pPr>
              <w:pStyle w:val="BodyText"/>
              <w:spacing w:before="53" w:after="1"/>
              <w:rPr>
                <w:b/>
                <w:sz w:val="20"/>
              </w:rPr>
            </w:pPr>
            <w:r>
              <w:rPr>
                <w:b/>
                <w:sz w:val="20"/>
              </w:rPr>
              <w:t>3.</w:t>
            </w:r>
          </w:p>
        </w:tc>
        <w:tc>
          <w:tcPr>
            <w:tcW w:w="6946" w:type="dxa"/>
          </w:tcPr>
          <w:p w14:paraId="5CEFD8AC" w14:textId="77777777" w:rsidR="00041001" w:rsidRDefault="00041001" w:rsidP="00041001">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14:paraId="1D7F3E6B" w14:textId="77777777" w:rsidR="00041001" w:rsidRDefault="00041001" w:rsidP="00041001">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proofErr w:type="gramStart"/>
            <w:r>
              <w:rPr>
                <w:color w:val="030303"/>
                <w:w w:val="105"/>
              </w:rPr>
              <w:t>or</w:t>
            </w:r>
            <w:proofErr w:type="gramEnd"/>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2EA9CF9C" w14:textId="3B0F9508" w:rsidR="00041001" w:rsidRDefault="00041001" w:rsidP="00041001">
            <w:pPr>
              <w:pStyle w:val="BodyText"/>
              <w:spacing w:before="53" w:after="1"/>
              <w:rPr>
                <w:b/>
                <w:sz w:val="20"/>
              </w:rPr>
            </w:pPr>
            <w:r>
              <w:rPr>
                <w:b/>
                <w:color w:val="030303"/>
              </w:rPr>
              <w:t>If</w:t>
            </w:r>
            <w:r>
              <w:rPr>
                <w:b/>
                <w:color w:val="030303"/>
                <w:spacing w:val="-2"/>
              </w:rPr>
              <w:t xml:space="preserve"> </w:t>
            </w:r>
            <w:proofErr w:type="gramStart"/>
            <w:r>
              <w:rPr>
                <w:b/>
                <w:color w:val="030303"/>
              </w:rPr>
              <w:t>no</w:t>
            </w:r>
            <w:proofErr w:type="gramEnd"/>
            <w:r>
              <w:rPr>
                <w:b/>
                <w:color w:val="030303"/>
              </w:rPr>
              <w:t>,</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Content>
                <w:r w:rsidRPr="00B934A2">
                  <w:rPr>
                    <w:rStyle w:val="PlaceholderText"/>
                    <w:sz w:val="20"/>
                    <w:szCs w:val="20"/>
                  </w:rPr>
                  <w:t>Click or tap here to enter text.</w:t>
                </w:r>
              </w:sdtContent>
            </w:sdt>
          </w:p>
        </w:tc>
        <w:tc>
          <w:tcPr>
            <w:tcW w:w="1493" w:type="dxa"/>
          </w:tcPr>
          <w:p w14:paraId="438E5622" w14:textId="2939F152" w:rsidR="00041001" w:rsidRDefault="00000000">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760C0078" w14:textId="77777777" w:rsidTr="00D56B39">
        <w:tc>
          <w:tcPr>
            <w:tcW w:w="817" w:type="dxa"/>
          </w:tcPr>
          <w:p w14:paraId="656E31D7" w14:textId="1427F942" w:rsidR="00041001" w:rsidRDefault="00041001">
            <w:pPr>
              <w:pStyle w:val="BodyText"/>
              <w:spacing w:before="53" w:after="1"/>
              <w:rPr>
                <w:b/>
                <w:sz w:val="20"/>
              </w:rPr>
            </w:pPr>
            <w:r>
              <w:rPr>
                <w:b/>
                <w:sz w:val="20"/>
              </w:rPr>
              <w:t>4.</w:t>
            </w:r>
          </w:p>
        </w:tc>
        <w:tc>
          <w:tcPr>
            <w:tcW w:w="6946" w:type="dxa"/>
          </w:tcPr>
          <w:p w14:paraId="2179F04E" w14:textId="77777777" w:rsidR="00041001" w:rsidRDefault="00041001" w:rsidP="00041001">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 xml:space="preserve">that prohibits forced </w:t>
            </w:r>
            <w:proofErr w:type="spellStart"/>
            <w:r>
              <w:rPr>
                <w:color w:val="030303"/>
                <w:w w:val="105"/>
              </w:rPr>
              <w:t>labour</w:t>
            </w:r>
            <w:proofErr w:type="spellEnd"/>
            <w:r>
              <w:rPr>
                <w:color w:val="030303"/>
                <w:w w:val="105"/>
              </w:rPr>
              <w:t xml:space="preserve"> and </w:t>
            </w:r>
            <w:r>
              <w:rPr>
                <w:color w:val="030303"/>
                <w:w w:val="105"/>
              </w:rPr>
              <w:lastRenderedPageBreak/>
              <w:t>human trafficking in your business?</w:t>
            </w:r>
          </w:p>
          <w:p w14:paraId="5E04B348" w14:textId="69824044" w:rsidR="00041001" w:rsidRDefault="00041001" w:rsidP="00041001">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proofErr w:type="gramStart"/>
            <w:r>
              <w:rPr>
                <w:color w:val="030303"/>
                <w:w w:val="105"/>
              </w:rPr>
              <w:t>or</w:t>
            </w:r>
            <w:proofErr w:type="gramEnd"/>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4F7AF7E5" w14:textId="1AED6B3C" w:rsidR="00041001" w:rsidRPr="00041001" w:rsidRDefault="00041001" w:rsidP="00041001">
            <w:pPr>
              <w:spacing w:before="38"/>
              <w:ind w:left="102"/>
              <w:rPr>
                <w:b/>
                <w:sz w:val="18"/>
              </w:rPr>
            </w:pPr>
            <w:r>
              <w:rPr>
                <w:b/>
                <w:color w:val="030303"/>
                <w:sz w:val="18"/>
              </w:rPr>
              <w:t>If</w:t>
            </w:r>
            <w:r>
              <w:rPr>
                <w:b/>
                <w:color w:val="030303"/>
                <w:spacing w:val="-2"/>
                <w:sz w:val="18"/>
              </w:rPr>
              <w:t xml:space="preserve"> </w:t>
            </w:r>
            <w:proofErr w:type="gramStart"/>
            <w:r>
              <w:rPr>
                <w:b/>
                <w:color w:val="030303"/>
                <w:sz w:val="18"/>
              </w:rPr>
              <w:t>no</w:t>
            </w:r>
            <w:proofErr w:type="gramEnd"/>
            <w:r>
              <w:rPr>
                <w:b/>
                <w:color w:val="030303"/>
                <w:sz w:val="18"/>
              </w:rPr>
              <w:t>,</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Content>
                <w:r w:rsidRPr="00B934A2">
                  <w:rPr>
                    <w:rStyle w:val="PlaceholderText"/>
                    <w:sz w:val="20"/>
                    <w:szCs w:val="20"/>
                  </w:rPr>
                  <w:t>Click or tap here to enter text.</w:t>
                </w:r>
              </w:sdtContent>
            </w:sdt>
          </w:p>
        </w:tc>
        <w:tc>
          <w:tcPr>
            <w:tcW w:w="1493" w:type="dxa"/>
          </w:tcPr>
          <w:p w14:paraId="3B84F085" w14:textId="14B9A223" w:rsidR="00041001" w:rsidRDefault="00000000">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77F5CB33" w14:textId="77777777" w:rsidTr="00D56B39">
        <w:tc>
          <w:tcPr>
            <w:tcW w:w="817" w:type="dxa"/>
          </w:tcPr>
          <w:p w14:paraId="457AF9D9" w14:textId="6ADD6556" w:rsidR="00041001" w:rsidRDefault="00041001">
            <w:pPr>
              <w:pStyle w:val="BodyText"/>
              <w:spacing w:before="53" w:after="1"/>
              <w:rPr>
                <w:b/>
                <w:sz w:val="20"/>
              </w:rPr>
            </w:pPr>
            <w:r>
              <w:rPr>
                <w:b/>
                <w:sz w:val="20"/>
              </w:rPr>
              <w:t>5.</w:t>
            </w:r>
          </w:p>
        </w:tc>
        <w:tc>
          <w:tcPr>
            <w:tcW w:w="6946" w:type="dxa"/>
          </w:tcPr>
          <w:p w14:paraId="27E4D1E4" w14:textId="32994FD9" w:rsidR="00041001" w:rsidRPr="00041001" w:rsidRDefault="00041001" w:rsidP="00041001">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r w:rsidRPr="00041001">
              <w:rPr>
                <w:color w:val="030303"/>
                <w:w w:val="105"/>
              </w:rPr>
              <w:t>workers</w:t>
            </w:r>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14:paraId="1054E36F" w14:textId="77777777" w:rsidR="00041001" w:rsidRPr="00041001" w:rsidRDefault="00041001" w:rsidP="00041001">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14:paraId="19CFD639" w14:textId="788CA65E" w:rsidR="00041001" w:rsidRDefault="00041001">
            <w:pPr>
              <w:pStyle w:val="BodyText"/>
              <w:spacing w:before="53" w:after="1"/>
              <w:rPr>
                <w:b/>
                <w:sz w:val="2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14:paraId="5559FAC2" w14:textId="034EE653" w:rsidR="00041001" w:rsidRDefault="00000000">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4AC4CD13" w14:textId="77777777" w:rsidTr="00D56B39">
        <w:tc>
          <w:tcPr>
            <w:tcW w:w="817" w:type="dxa"/>
          </w:tcPr>
          <w:p w14:paraId="2B8164DB" w14:textId="7D837A70" w:rsidR="00041001" w:rsidRDefault="00041001">
            <w:pPr>
              <w:pStyle w:val="BodyText"/>
              <w:spacing w:before="53" w:after="1"/>
              <w:rPr>
                <w:b/>
                <w:sz w:val="20"/>
              </w:rPr>
            </w:pPr>
            <w:r>
              <w:rPr>
                <w:b/>
                <w:sz w:val="20"/>
              </w:rPr>
              <w:t>6.</w:t>
            </w:r>
          </w:p>
        </w:tc>
        <w:tc>
          <w:tcPr>
            <w:tcW w:w="6946" w:type="dxa"/>
          </w:tcPr>
          <w:p w14:paraId="36210808" w14:textId="17F10567" w:rsidR="00041001" w:rsidRPr="00041001" w:rsidRDefault="00041001" w:rsidP="00041001">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14:paraId="2C3DF19A" w14:textId="4722067F" w:rsidR="00041001" w:rsidRDefault="00041001" w:rsidP="00041001">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Content>
                <w:r w:rsidRPr="005609D6">
                  <w:rPr>
                    <w:rStyle w:val="PlaceholderText"/>
                    <w:b/>
                    <w:bCs/>
                    <w:sz w:val="20"/>
                    <w:szCs w:val="20"/>
                  </w:rPr>
                  <w:t>Click or tap here to enter text.</w:t>
                </w:r>
              </w:sdtContent>
            </w:sdt>
          </w:p>
          <w:p w14:paraId="1E06ECD1" w14:textId="584C8D6E" w:rsidR="00041001" w:rsidRPr="00041001" w:rsidRDefault="00041001" w:rsidP="00041001">
            <w:pPr>
              <w:pStyle w:val="Heading2"/>
              <w:spacing w:before="172"/>
              <w:ind w:left="0"/>
              <w:rPr>
                <w:b w:val="0"/>
                <w:bCs w:val="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Content>
                <w:r w:rsidRPr="005609D6">
                  <w:rPr>
                    <w:rStyle w:val="PlaceholderText"/>
                    <w:b w:val="0"/>
                    <w:bCs w:val="0"/>
                    <w:sz w:val="20"/>
                    <w:szCs w:val="20"/>
                  </w:rPr>
                  <w:t>Click or tap here to enter text.</w:t>
                </w:r>
              </w:sdtContent>
            </w:sdt>
          </w:p>
        </w:tc>
        <w:tc>
          <w:tcPr>
            <w:tcW w:w="1493" w:type="dxa"/>
          </w:tcPr>
          <w:p w14:paraId="0AB7DDCE" w14:textId="4BEFB246" w:rsidR="00041001" w:rsidRDefault="00000000">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05EB92C7" w14:textId="77777777" w:rsidTr="00D56B39">
        <w:tc>
          <w:tcPr>
            <w:tcW w:w="817" w:type="dxa"/>
          </w:tcPr>
          <w:p w14:paraId="7AFC364E" w14:textId="0176ABC1" w:rsidR="00041001" w:rsidRDefault="00041001">
            <w:pPr>
              <w:pStyle w:val="BodyText"/>
              <w:spacing w:before="53" w:after="1"/>
              <w:rPr>
                <w:b/>
                <w:sz w:val="20"/>
              </w:rPr>
            </w:pPr>
            <w:r>
              <w:rPr>
                <w:b/>
                <w:sz w:val="20"/>
              </w:rPr>
              <w:t>7.</w:t>
            </w:r>
          </w:p>
        </w:tc>
        <w:tc>
          <w:tcPr>
            <w:tcW w:w="6946" w:type="dxa"/>
          </w:tcPr>
          <w:p w14:paraId="042A0EC1" w14:textId="3B04572B" w:rsidR="00041001" w:rsidRPr="009846F1" w:rsidRDefault="00041001" w:rsidP="009846F1">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14:paraId="38BC3776" w14:textId="29CFB5F3" w:rsidR="00041001" w:rsidRDefault="009846F1">
            <w:pPr>
              <w:pStyle w:val="BodyText"/>
              <w:spacing w:before="53" w:after="1"/>
              <w:rPr>
                <w:b/>
                <w:sz w:val="2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Content>
                <w:r w:rsidRPr="00317C9B">
                  <w:rPr>
                    <w:rStyle w:val="PlaceholderText"/>
                    <w:b/>
                    <w:bCs/>
                    <w:sz w:val="20"/>
                    <w:szCs w:val="20"/>
                  </w:rPr>
                  <w:t>Click or tap here to enter text.</w:t>
                </w:r>
              </w:sdtContent>
            </w:sdt>
          </w:p>
        </w:tc>
        <w:tc>
          <w:tcPr>
            <w:tcW w:w="1493" w:type="dxa"/>
          </w:tcPr>
          <w:p w14:paraId="27A87DB7" w14:textId="2BC592E5" w:rsidR="00041001" w:rsidRDefault="00000000">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2F27E70F" w14:textId="77777777" w:rsidTr="00D56B39">
        <w:tc>
          <w:tcPr>
            <w:tcW w:w="817" w:type="dxa"/>
          </w:tcPr>
          <w:p w14:paraId="396A7FBC" w14:textId="7B873836" w:rsidR="00041001" w:rsidRDefault="00041001">
            <w:pPr>
              <w:pStyle w:val="BodyText"/>
              <w:spacing w:before="53" w:after="1"/>
              <w:rPr>
                <w:b/>
                <w:sz w:val="20"/>
              </w:rPr>
            </w:pPr>
            <w:r>
              <w:rPr>
                <w:b/>
                <w:sz w:val="20"/>
              </w:rPr>
              <w:t>8.</w:t>
            </w:r>
          </w:p>
        </w:tc>
        <w:tc>
          <w:tcPr>
            <w:tcW w:w="6946" w:type="dxa"/>
          </w:tcPr>
          <w:p w14:paraId="7283A081" w14:textId="2FE633F9" w:rsidR="009846F1" w:rsidRDefault="009846F1" w:rsidP="009846F1">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14:paraId="3EB17597" w14:textId="0CBBCB11" w:rsidR="009846F1" w:rsidRDefault="009846F1" w:rsidP="009846F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Content>
                <w:r w:rsidRPr="00317C9B">
                  <w:rPr>
                    <w:rStyle w:val="PlaceholderText"/>
                    <w:b/>
                    <w:bCs/>
                    <w:sz w:val="20"/>
                    <w:szCs w:val="20"/>
                  </w:rPr>
                  <w:t>Click or tap here to enter text.</w:t>
                </w:r>
              </w:sdtContent>
            </w:sdt>
          </w:p>
          <w:p w14:paraId="45B325EA" w14:textId="43A00501" w:rsidR="00041001" w:rsidRDefault="009846F1">
            <w:pPr>
              <w:pStyle w:val="BodyText"/>
              <w:spacing w:before="53" w:after="1"/>
              <w:rPr>
                <w:b/>
                <w:sz w:val="2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Content>
                <w:r w:rsidRPr="00317C9B">
                  <w:rPr>
                    <w:rStyle w:val="PlaceholderText"/>
                    <w:b/>
                    <w:bCs/>
                    <w:sz w:val="20"/>
                    <w:szCs w:val="20"/>
                  </w:rPr>
                  <w:t>Click or tap here to enter text.</w:t>
                </w:r>
              </w:sdtContent>
            </w:sdt>
          </w:p>
        </w:tc>
        <w:tc>
          <w:tcPr>
            <w:tcW w:w="1493" w:type="dxa"/>
          </w:tcPr>
          <w:p w14:paraId="04C25AF4" w14:textId="2F9F7FCF" w:rsidR="00041001" w:rsidRDefault="00000000">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9846F1" w14:paraId="2523AC24" w14:textId="77777777" w:rsidTr="00D56B39">
        <w:tc>
          <w:tcPr>
            <w:tcW w:w="817" w:type="dxa"/>
          </w:tcPr>
          <w:p w14:paraId="382E7F66" w14:textId="7692D71B" w:rsidR="009846F1" w:rsidRDefault="009846F1">
            <w:pPr>
              <w:pStyle w:val="BodyText"/>
              <w:spacing w:before="53" w:after="1"/>
              <w:rPr>
                <w:b/>
                <w:sz w:val="20"/>
              </w:rPr>
            </w:pPr>
            <w:r>
              <w:rPr>
                <w:b/>
                <w:sz w:val="20"/>
              </w:rPr>
              <w:t>9.</w:t>
            </w:r>
          </w:p>
        </w:tc>
        <w:tc>
          <w:tcPr>
            <w:tcW w:w="6946" w:type="dxa"/>
          </w:tcPr>
          <w:p w14:paraId="42BAA775" w14:textId="77777777" w:rsidR="009846F1" w:rsidRDefault="009846F1" w:rsidP="009846F1">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14:paraId="0DB7113E" w14:textId="1664C11A" w:rsidR="009846F1" w:rsidRDefault="009846F1" w:rsidP="009846F1">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Content>
                <w:r w:rsidRPr="00317C9B">
                  <w:rPr>
                    <w:rStyle w:val="PlaceholderText"/>
                    <w:b/>
                    <w:bCs/>
                    <w:sz w:val="20"/>
                    <w:szCs w:val="20"/>
                  </w:rPr>
                  <w:t>Click or tap here to enter text.</w:t>
                </w:r>
              </w:sdtContent>
            </w:sdt>
          </w:p>
          <w:p w14:paraId="33302ADF" w14:textId="77777777" w:rsidR="009846F1" w:rsidRDefault="009846F1" w:rsidP="00D56B39">
            <w:pPr>
              <w:pStyle w:val="Heading2"/>
              <w:spacing w:before="168"/>
              <w:ind w:left="0"/>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Content>
                <w:r w:rsidRPr="00317C9B">
                  <w:rPr>
                    <w:rStyle w:val="PlaceholderText"/>
                    <w:b w:val="0"/>
                    <w:bCs w:val="0"/>
                    <w:sz w:val="20"/>
                    <w:szCs w:val="20"/>
                  </w:rPr>
                  <w:t>Click or tap here to enter text.</w:t>
                </w:r>
              </w:sdtContent>
            </w:sdt>
          </w:p>
          <w:p w14:paraId="6ADA4392" w14:textId="77777777" w:rsidR="009846F1" w:rsidRDefault="009846F1" w:rsidP="009846F1">
            <w:pPr>
              <w:pStyle w:val="BodyText"/>
              <w:spacing w:before="206" w:line="333" w:lineRule="auto"/>
              <w:rPr>
                <w:color w:val="030303"/>
                <w:w w:val="105"/>
              </w:rPr>
            </w:pPr>
          </w:p>
        </w:tc>
        <w:tc>
          <w:tcPr>
            <w:tcW w:w="1493" w:type="dxa"/>
          </w:tcPr>
          <w:p w14:paraId="525F17DF" w14:textId="3593E2E0" w:rsidR="009846F1" w:rsidRDefault="00000000">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bl>
    <w:p w14:paraId="399E2F23" w14:textId="77777777" w:rsidR="00041001" w:rsidRDefault="00041001">
      <w:pPr>
        <w:pStyle w:val="BodyText"/>
        <w:spacing w:before="53" w:after="1"/>
        <w:rPr>
          <w:b/>
          <w:sz w:val="20"/>
        </w:rPr>
      </w:pPr>
    </w:p>
    <w:p w14:paraId="46F0BB79" w14:textId="77777777" w:rsidR="00387406" w:rsidRDefault="00387406">
      <w:pPr>
        <w:rPr>
          <w:sz w:val="2"/>
          <w:szCs w:val="2"/>
        </w:rPr>
        <w:sectPr w:rsidR="00387406">
          <w:headerReference w:type="default" r:id="rId45"/>
          <w:footerReference w:type="default" r:id="rId46"/>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p w14:paraId="0EB47728" w14:textId="77777777" w:rsidR="00560483" w:rsidRDefault="00560483">
      <w:pPr>
        <w:spacing w:before="1"/>
        <w:ind w:left="165"/>
        <w:rPr>
          <w:sz w:val="18"/>
        </w:rPr>
      </w:pPr>
    </w:p>
    <w:tbl>
      <w:tblPr>
        <w:tblStyle w:val="TableGrid1"/>
        <w:tblpPr w:leftFromText="180" w:rightFromText="180" w:vertAnchor="page" w:horzAnchor="margin" w:tblpX="-899" w:tblpY="2191"/>
        <w:tblW w:w="15735" w:type="dxa"/>
        <w:tblLayout w:type="fixed"/>
        <w:tblLook w:val="04A0" w:firstRow="1" w:lastRow="0" w:firstColumn="1" w:lastColumn="0" w:noHBand="0" w:noVBand="1"/>
      </w:tblPr>
      <w:tblGrid>
        <w:gridCol w:w="1257"/>
        <w:gridCol w:w="1867"/>
        <w:gridCol w:w="2126"/>
        <w:gridCol w:w="2126"/>
        <w:gridCol w:w="2127"/>
        <w:gridCol w:w="1984"/>
        <w:gridCol w:w="2126"/>
        <w:gridCol w:w="2122"/>
      </w:tblGrid>
      <w:tr w:rsidR="00E77DA8" w:rsidRPr="00E77DA8" w14:paraId="46B17CEB" w14:textId="77777777" w:rsidTr="00DF52BD">
        <w:trPr>
          <w:trHeight w:val="300"/>
        </w:trPr>
        <w:tc>
          <w:tcPr>
            <w:tcW w:w="1257" w:type="dxa"/>
            <w:noWrap/>
            <w:hideMark/>
          </w:tcPr>
          <w:p w14:paraId="27465F4F" w14:textId="77777777" w:rsidR="00E77DA8" w:rsidRPr="00E77DA8" w:rsidRDefault="00E77DA8" w:rsidP="00DF52BD">
            <w:pPr>
              <w:rPr>
                <w:rFonts w:eastAsia="Times New Roman" w:cs="Times New Roman"/>
                <w:sz w:val="18"/>
                <w:szCs w:val="18"/>
              </w:rPr>
            </w:pPr>
          </w:p>
        </w:tc>
        <w:tc>
          <w:tcPr>
            <w:tcW w:w="14478" w:type="dxa"/>
            <w:gridSpan w:val="7"/>
            <w:noWrap/>
            <w:hideMark/>
          </w:tcPr>
          <w:p w14:paraId="51C326BA" w14:textId="77777777" w:rsidR="00E77DA8" w:rsidRPr="00E77DA8" w:rsidRDefault="00E77DA8" w:rsidP="00DF52BD">
            <w:pPr>
              <w:jc w:val="center"/>
              <w:rPr>
                <w:rFonts w:eastAsia="Times New Roman" w:cs="Times New Roman"/>
                <w:b/>
                <w:bCs/>
                <w:sz w:val="18"/>
                <w:szCs w:val="18"/>
                <w:lang w:val="en-GB"/>
              </w:rPr>
            </w:pPr>
            <w:r w:rsidRPr="00E77DA8">
              <w:rPr>
                <w:rFonts w:eastAsia="Times New Roman" w:cs="Times New Roman"/>
                <w:b/>
                <w:bCs/>
                <w:sz w:val="18"/>
                <w:szCs w:val="18"/>
                <w:lang w:val="en-GB"/>
              </w:rPr>
              <w:t>Task</w:t>
            </w:r>
          </w:p>
        </w:tc>
      </w:tr>
      <w:tr w:rsidR="00A54AC0" w:rsidRPr="00E77DA8" w14:paraId="4042F863" w14:textId="77777777" w:rsidTr="00DF52BD">
        <w:trPr>
          <w:trHeight w:val="300"/>
        </w:trPr>
        <w:tc>
          <w:tcPr>
            <w:tcW w:w="1257" w:type="dxa"/>
            <w:noWrap/>
            <w:hideMark/>
          </w:tcPr>
          <w:p w14:paraId="22122AED" w14:textId="77777777" w:rsidR="00E77DA8" w:rsidRPr="00E77DA8" w:rsidRDefault="00E77DA8" w:rsidP="00DF52BD">
            <w:pPr>
              <w:rPr>
                <w:rFonts w:eastAsia="Times New Roman" w:cs="Times New Roman"/>
                <w:b/>
                <w:bCs/>
                <w:sz w:val="18"/>
                <w:szCs w:val="18"/>
                <w:lang w:val="en-GB"/>
              </w:rPr>
            </w:pPr>
          </w:p>
        </w:tc>
        <w:tc>
          <w:tcPr>
            <w:tcW w:w="1867" w:type="dxa"/>
            <w:noWrap/>
            <w:hideMark/>
          </w:tcPr>
          <w:p w14:paraId="2E057AA0" w14:textId="77777777" w:rsidR="00E77DA8" w:rsidRPr="00E77DA8" w:rsidRDefault="00E77DA8" w:rsidP="00DF52BD">
            <w:pPr>
              <w:jc w:val="center"/>
              <w:rPr>
                <w:rFonts w:eastAsia="Times New Roman" w:cs="Times New Roman"/>
                <w:b/>
                <w:bCs/>
                <w:sz w:val="18"/>
                <w:szCs w:val="18"/>
                <w:lang w:val="en-GB"/>
              </w:rPr>
            </w:pPr>
            <w:r w:rsidRPr="00E77DA8">
              <w:rPr>
                <w:rFonts w:eastAsia="Times New Roman" w:cs="Times New Roman"/>
                <w:b/>
                <w:bCs/>
                <w:sz w:val="18"/>
                <w:szCs w:val="18"/>
                <w:lang w:val="en-GB"/>
              </w:rPr>
              <w:t>Book Workshops</w:t>
            </w:r>
          </w:p>
        </w:tc>
        <w:tc>
          <w:tcPr>
            <w:tcW w:w="2126" w:type="dxa"/>
            <w:noWrap/>
            <w:hideMark/>
          </w:tcPr>
          <w:p w14:paraId="233E0C44" w14:textId="77777777" w:rsidR="00E77DA8" w:rsidRPr="00E77DA8" w:rsidRDefault="00E77DA8" w:rsidP="00DF52BD">
            <w:pPr>
              <w:jc w:val="center"/>
              <w:rPr>
                <w:rFonts w:eastAsia="Times New Roman" w:cs="Times New Roman"/>
                <w:b/>
                <w:bCs/>
                <w:sz w:val="18"/>
                <w:szCs w:val="18"/>
                <w:lang w:val="en-GB"/>
              </w:rPr>
            </w:pPr>
            <w:r w:rsidRPr="00E77DA8">
              <w:rPr>
                <w:rFonts w:eastAsia="Times New Roman" w:cs="Times New Roman"/>
                <w:b/>
                <w:bCs/>
                <w:sz w:val="18"/>
                <w:szCs w:val="18"/>
                <w:lang w:val="en-GB"/>
              </w:rPr>
              <w:t>Workshop Promotion</w:t>
            </w:r>
          </w:p>
        </w:tc>
        <w:tc>
          <w:tcPr>
            <w:tcW w:w="2126" w:type="dxa"/>
            <w:noWrap/>
            <w:hideMark/>
          </w:tcPr>
          <w:p w14:paraId="1E6952C3" w14:textId="77777777" w:rsidR="00E77DA8" w:rsidRPr="00E77DA8" w:rsidRDefault="00E77DA8" w:rsidP="00DF52BD">
            <w:pPr>
              <w:jc w:val="center"/>
              <w:rPr>
                <w:rFonts w:eastAsia="Times New Roman" w:cs="Times New Roman"/>
                <w:b/>
                <w:bCs/>
                <w:sz w:val="18"/>
                <w:szCs w:val="18"/>
                <w:lang w:val="en-GB"/>
              </w:rPr>
            </w:pPr>
            <w:r w:rsidRPr="00E77DA8">
              <w:rPr>
                <w:rFonts w:eastAsia="Times New Roman" w:cs="Times New Roman"/>
                <w:b/>
                <w:bCs/>
                <w:sz w:val="18"/>
                <w:szCs w:val="18"/>
                <w:lang w:val="en-GB"/>
              </w:rPr>
              <w:t>Workshop Delivery</w:t>
            </w:r>
          </w:p>
        </w:tc>
        <w:tc>
          <w:tcPr>
            <w:tcW w:w="2127" w:type="dxa"/>
            <w:noWrap/>
            <w:hideMark/>
          </w:tcPr>
          <w:p w14:paraId="4998D64F" w14:textId="77777777" w:rsidR="00E77DA8" w:rsidRPr="00E77DA8" w:rsidRDefault="00E77DA8" w:rsidP="00DF52BD">
            <w:pPr>
              <w:jc w:val="center"/>
              <w:rPr>
                <w:rFonts w:eastAsia="Times New Roman" w:cs="Times New Roman"/>
                <w:b/>
                <w:bCs/>
                <w:sz w:val="18"/>
                <w:szCs w:val="18"/>
                <w:lang w:val="en-GB"/>
              </w:rPr>
            </w:pPr>
            <w:r w:rsidRPr="00E77DA8">
              <w:rPr>
                <w:rFonts w:eastAsia="Times New Roman" w:cs="Times New Roman"/>
                <w:b/>
                <w:bCs/>
                <w:sz w:val="18"/>
                <w:szCs w:val="18"/>
                <w:lang w:val="en-GB"/>
              </w:rPr>
              <w:t>Monitoring, Evaluation, Reporting</w:t>
            </w:r>
          </w:p>
        </w:tc>
        <w:tc>
          <w:tcPr>
            <w:tcW w:w="1984" w:type="dxa"/>
            <w:noWrap/>
            <w:hideMark/>
          </w:tcPr>
          <w:p w14:paraId="07627BE1" w14:textId="77777777" w:rsidR="00E77DA8" w:rsidRPr="00E77DA8" w:rsidRDefault="00E77DA8" w:rsidP="00DF52BD">
            <w:pPr>
              <w:jc w:val="center"/>
              <w:rPr>
                <w:rFonts w:eastAsia="Times New Roman" w:cs="Times New Roman"/>
                <w:b/>
                <w:bCs/>
                <w:sz w:val="18"/>
                <w:szCs w:val="18"/>
                <w:lang w:val="en-GB"/>
              </w:rPr>
            </w:pPr>
            <w:r w:rsidRPr="00E77DA8">
              <w:rPr>
                <w:rFonts w:eastAsia="Times New Roman" w:cs="Times New Roman"/>
                <w:b/>
                <w:bCs/>
                <w:sz w:val="18"/>
                <w:szCs w:val="18"/>
                <w:lang w:val="en-GB"/>
              </w:rPr>
              <w:t>Deliverer Network</w:t>
            </w:r>
          </w:p>
        </w:tc>
        <w:tc>
          <w:tcPr>
            <w:tcW w:w="2126" w:type="dxa"/>
            <w:noWrap/>
            <w:hideMark/>
          </w:tcPr>
          <w:p w14:paraId="68371EC8" w14:textId="77777777" w:rsidR="00E77DA8" w:rsidRPr="00E77DA8" w:rsidRDefault="00E77DA8" w:rsidP="00DF52BD">
            <w:pPr>
              <w:jc w:val="center"/>
              <w:rPr>
                <w:rFonts w:eastAsia="Times New Roman" w:cs="Times New Roman"/>
                <w:b/>
                <w:bCs/>
                <w:sz w:val="18"/>
                <w:szCs w:val="18"/>
                <w:lang w:val="en-GB"/>
              </w:rPr>
            </w:pPr>
            <w:r w:rsidRPr="00E77DA8">
              <w:rPr>
                <w:rFonts w:eastAsia="Times New Roman" w:cs="Times New Roman"/>
                <w:b/>
                <w:bCs/>
                <w:sz w:val="18"/>
                <w:szCs w:val="18"/>
                <w:lang w:val="en-GB"/>
              </w:rPr>
              <w:t>Public Relations</w:t>
            </w:r>
          </w:p>
        </w:tc>
        <w:tc>
          <w:tcPr>
            <w:tcW w:w="2122" w:type="dxa"/>
            <w:noWrap/>
            <w:hideMark/>
          </w:tcPr>
          <w:p w14:paraId="25A4D9C4" w14:textId="77777777" w:rsidR="00E77DA8" w:rsidRPr="00E77DA8" w:rsidRDefault="00E77DA8" w:rsidP="00DF52BD">
            <w:pPr>
              <w:jc w:val="center"/>
              <w:rPr>
                <w:rFonts w:eastAsia="Times New Roman" w:cs="Times New Roman"/>
                <w:b/>
                <w:bCs/>
                <w:sz w:val="18"/>
                <w:szCs w:val="18"/>
                <w:lang w:val="en-GB"/>
              </w:rPr>
            </w:pPr>
            <w:r w:rsidRPr="00E77DA8">
              <w:rPr>
                <w:rFonts w:eastAsia="Times New Roman" w:cs="Times New Roman"/>
                <w:b/>
                <w:bCs/>
                <w:sz w:val="18"/>
                <w:szCs w:val="18"/>
                <w:lang w:val="en-GB"/>
              </w:rPr>
              <w:t>Program Maintenance</w:t>
            </w:r>
          </w:p>
        </w:tc>
      </w:tr>
      <w:tr w:rsidR="00A54AC0" w:rsidRPr="00E77DA8" w14:paraId="4230258F" w14:textId="77777777" w:rsidTr="00DF52BD">
        <w:trPr>
          <w:trHeight w:val="300"/>
        </w:trPr>
        <w:tc>
          <w:tcPr>
            <w:tcW w:w="1257" w:type="dxa"/>
            <w:noWrap/>
            <w:hideMark/>
          </w:tcPr>
          <w:p w14:paraId="643FD30B" w14:textId="77777777" w:rsidR="00E77DA8" w:rsidRPr="00E77DA8" w:rsidRDefault="00E77DA8" w:rsidP="00DF52BD">
            <w:pPr>
              <w:rPr>
                <w:rFonts w:eastAsia="Times New Roman" w:cs="Times New Roman"/>
                <w:b/>
                <w:bCs/>
                <w:sz w:val="18"/>
                <w:szCs w:val="18"/>
                <w:lang w:val="en-GB"/>
              </w:rPr>
            </w:pPr>
            <w:r w:rsidRPr="00E77DA8">
              <w:rPr>
                <w:rFonts w:eastAsia="Times New Roman" w:cs="Times New Roman"/>
                <w:b/>
                <w:bCs/>
                <w:sz w:val="18"/>
                <w:szCs w:val="18"/>
                <w:lang w:val="en-GB"/>
              </w:rPr>
              <w:t>Timing</w:t>
            </w:r>
          </w:p>
        </w:tc>
        <w:tc>
          <w:tcPr>
            <w:tcW w:w="1867" w:type="dxa"/>
            <w:noWrap/>
            <w:hideMark/>
          </w:tcPr>
          <w:p w14:paraId="7F90281B" w14:textId="77777777" w:rsidR="00E77DA8" w:rsidRPr="00E77DA8" w:rsidRDefault="00E77DA8" w:rsidP="00DF52BD">
            <w:pPr>
              <w:rPr>
                <w:rFonts w:eastAsia="Times New Roman" w:cs="Times New Roman"/>
                <w:sz w:val="18"/>
                <w:szCs w:val="18"/>
                <w:lang w:val="en-GB"/>
              </w:rPr>
            </w:pPr>
            <w:r w:rsidRPr="00E77DA8">
              <w:rPr>
                <w:rFonts w:eastAsia="Times New Roman" w:cs="Times New Roman"/>
                <w:sz w:val="18"/>
                <w:szCs w:val="18"/>
                <w:lang w:val="en-GB"/>
              </w:rPr>
              <w:t>Nov-Feb</w:t>
            </w:r>
          </w:p>
        </w:tc>
        <w:tc>
          <w:tcPr>
            <w:tcW w:w="2126" w:type="dxa"/>
            <w:noWrap/>
            <w:hideMark/>
          </w:tcPr>
          <w:p w14:paraId="585F8F37" w14:textId="77777777" w:rsidR="00E77DA8" w:rsidRPr="00E77DA8" w:rsidRDefault="00E77DA8" w:rsidP="00DF52BD">
            <w:pPr>
              <w:rPr>
                <w:rFonts w:eastAsia="Times New Roman" w:cs="Times New Roman"/>
                <w:sz w:val="18"/>
                <w:szCs w:val="18"/>
                <w:lang w:val="en-GB"/>
              </w:rPr>
            </w:pPr>
            <w:r w:rsidRPr="00E77DA8">
              <w:rPr>
                <w:rFonts w:eastAsia="Times New Roman" w:cs="Times New Roman"/>
                <w:sz w:val="18"/>
                <w:szCs w:val="18"/>
                <w:lang w:val="en-GB"/>
              </w:rPr>
              <w:t>Feb</w:t>
            </w:r>
          </w:p>
        </w:tc>
        <w:tc>
          <w:tcPr>
            <w:tcW w:w="2126" w:type="dxa"/>
            <w:noWrap/>
            <w:hideMark/>
          </w:tcPr>
          <w:p w14:paraId="6506111D" w14:textId="77777777" w:rsidR="00E77DA8" w:rsidRPr="00E77DA8" w:rsidRDefault="00E77DA8" w:rsidP="00DF52BD">
            <w:pPr>
              <w:rPr>
                <w:rFonts w:eastAsia="Times New Roman" w:cs="Times New Roman"/>
                <w:sz w:val="18"/>
                <w:szCs w:val="18"/>
                <w:lang w:val="en-GB"/>
              </w:rPr>
            </w:pPr>
            <w:r w:rsidRPr="00E77DA8">
              <w:rPr>
                <w:rFonts w:eastAsia="Times New Roman" w:cs="Times New Roman"/>
                <w:sz w:val="18"/>
                <w:szCs w:val="18"/>
                <w:lang w:val="en-GB"/>
              </w:rPr>
              <w:t>Ongoing</w:t>
            </w:r>
          </w:p>
        </w:tc>
        <w:tc>
          <w:tcPr>
            <w:tcW w:w="2127" w:type="dxa"/>
            <w:noWrap/>
            <w:hideMark/>
          </w:tcPr>
          <w:p w14:paraId="34CB6119" w14:textId="77777777" w:rsidR="00E77DA8" w:rsidRPr="00E77DA8" w:rsidRDefault="00E77DA8" w:rsidP="00DF52BD">
            <w:pPr>
              <w:rPr>
                <w:rFonts w:eastAsia="Times New Roman" w:cs="Times New Roman"/>
                <w:sz w:val="18"/>
                <w:szCs w:val="18"/>
                <w:lang w:val="en-GB"/>
              </w:rPr>
            </w:pPr>
            <w:r w:rsidRPr="00E77DA8">
              <w:rPr>
                <w:rFonts w:eastAsia="Times New Roman" w:cs="Times New Roman"/>
                <w:sz w:val="18"/>
                <w:szCs w:val="18"/>
                <w:lang w:val="en-GB"/>
              </w:rPr>
              <w:t>Ongoing</w:t>
            </w:r>
          </w:p>
        </w:tc>
        <w:tc>
          <w:tcPr>
            <w:tcW w:w="1984" w:type="dxa"/>
            <w:noWrap/>
            <w:hideMark/>
          </w:tcPr>
          <w:p w14:paraId="7958D492" w14:textId="77777777" w:rsidR="00E77DA8" w:rsidRPr="00E77DA8" w:rsidRDefault="00E77DA8" w:rsidP="00DF52BD">
            <w:pPr>
              <w:rPr>
                <w:rFonts w:eastAsia="Times New Roman" w:cs="Times New Roman"/>
                <w:sz w:val="18"/>
                <w:szCs w:val="18"/>
                <w:lang w:val="en-GB"/>
              </w:rPr>
            </w:pPr>
            <w:r w:rsidRPr="00E77DA8">
              <w:rPr>
                <w:rFonts w:eastAsia="Times New Roman" w:cs="Times New Roman"/>
                <w:sz w:val="18"/>
                <w:szCs w:val="18"/>
                <w:lang w:val="en-GB"/>
              </w:rPr>
              <w:t>Ongoing</w:t>
            </w:r>
          </w:p>
        </w:tc>
        <w:tc>
          <w:tcPr>
            <w:tcW w:w="2126" w:type="dxa"/>
            <w:noWrap/>
            <w:hideMark/>
          </w:tcPr>
          <w:p w14:paraId="5FDFD2BC" w14:textId="77777777" w:rsidR="00E77DA8" w:rsidRPr="00E77DA8" w:rsidRDefault="00E77DA8" w:rsidP="00DF52BD">
            <w:pPr>
              <w:rPr>
                <w:rFonts w:eastAsia="Times New Roman" w:cs="Times New Roman"/>
                <w:sz w:val="18"/>
                <w:szCs w:val="18"/>
                <w:lang w:val="en-GB"/>
              </w:rPr>
            </w:pPr>
            <w:r w:rsidRPr="00E77DA8">
              <w:rPr>
                <w:rFonts w:eastAsia="Times New Roman" w:cs="Times New Roman"/>
                <w:sz w:val="18"/>
                <w:szCs w:val="18"/>
                <w:lang w:val="en-GB"/>
              </w:rPr>
              <w:t>Ongoing</w:t>
            </w:r>
          </w:p>
        </w:tc>
        <w:tc>
          <w:tcPr>
            <w:tcW w:w="2122" w:type="dxa"/>
            <w:noWrap/>
            <w:hideMark/>
          </w:tcPr>
          <w:p w14:paraId="28A44D24" w14:textId="77777777" w:rsidR="00E77DA8" w:rsidRPr="00E77DA8" w:rsidRDefault="00E77DA8" w:rsidP="00DF52BD">
            <w:pPr>
              <w:rPr>
                <w:rFonts w:eastAsia="Times New Roman" w:cs="Times New Roman"/>
                <w:sz w:val="18"/>
                <w:szCs w:val="18"/>
                <w:lang w:val="en-GB"/>
              </w:rPr>
            </w:pPr>
            <w:r w:rsidRPr="00E77DA8">
              <w:rPr>
                <w:rFonts w:eastAsia="Times New Roman" w:cs="Times New Roman"/>
                <w:sz w:val="18"/>
                <w:szCs w:val="18"/>
                <w:lang w:val="en-GB"/>
              </w:rPr>
              <w:t>Ongoing</w:t>
            </w:r>
          </w:p>
        </w:tc>
      </w:tr>
      <w:tr w:rsidR="00A54AC0" w:rsidRPr="00E77DA8" w14:paraId="79DB7A18" w14:textId="77777777" w:rsidTr="00DF52BD">
        <w:trPr>
          <w:trHeight w:val="2190"/>
        </w:trPr>
        <w:tc>
          <w:tcPr>
            <w:tcW w:w="1257" w:type="dxa"/>
            <w:noWrap/>
            <w:hideMark/>
          </w:tcPr>
          <w:p w14:paraId="4C1DC3BA" w14:textId="77777777" w:rsidR="00E77DA8" w:rsidRPr="00E77DA8" w:rsidRDefault="00E77DA8" w:rsidP="00DF52BD">
            <w:pPr>
              <w:rPr>
                <w:rFonts w:eastAsia="Times New Roman" w:cs="Times New Roman"/>
                <w:b/>
                <w:bCs/>
                <w:sz w:val="18"/>
                <w:szCs w:val="18"/>
                <w:lang w:val="en-GB"/>
              </w:rPr>
            </w:pPr>
            <w:r w:rsidRPr="00E77DA8">
              <w:rPr>
                <w:rFonts w:eastAsia="Times New Roman" w:cs="Times New Roman"/>
                <w:b/>
                <w:bCs/>
                <w:sz w:val="18"/>
                <w:szCs w:val="18"/>
                <w:lang w:val="en-GB"/>
              </w:rPr>
              <w:t>Project Manager</w:t>
            </w:r>
          </w:p>
        </w:tc>
        <w:tc>
          <w:tcPr>
            <w:tcW w:w="1867" w:type="dxa"/>
            <w:hideMark/>
          </w:tcPr>
          <w:p w14:paraId="2CEA9C2D" w14:textId="77777777" w:rsidR="00E77DA8" w:rsidRPr="00E77DA8" w:rsidRDefault="00E77DA8" w:rsidP="00DF52BD">
            <w:pPr>
              <w:rPr>
                <w:rFonts w:eastAsia="Times New Roman" w:cs="Times New Roman"/>
                <w:b/>
                <w:bCs/>
                <w:sz w:val="18"/>
                <w:szCs w:val="18"/>
                <w:lang w:val="en-GB"/>
              </w:rPr>
            </w:pPr>
          </w:p>
        </w:tc>
        <w:tc>
          <w:tcPr>
            <w:tcW w:w="2126" w:type="dxa"/>
            <w:hideMark/>
          </w:tcPr>
          <w:p w14:paraId="3F762983" w14:textId="77777777" w:rsidR="00E77DA8" w:rsidRPr="00E77DA8" w:rsidRDefault="00E77DA8" w:rsidP="00DF52BD">
            <w:pPr>
              <w:rPr>
                <w:rFonts w:eastAsia="Times New Roman" w:cs="Times New Roman"/>
                <w:sz w:val="18"/>
                <w:szCs w:val="18"/>
                <w:lang w:val="en-GB"/>
              </w:rPr>
            </w:pPr>
            <w:r w:rsidRPr="00E77DA8">
              <w:rPr>
                <w:rFonts w:eastAsia="Times New Roman" w:cs="Times New Roman"/>
                <w:sz w:val="18"/>
                <w:szCs w:val="18"/>
                <w:lang w:val="en-GB"/>
              </w:rPr>
              <w:t>1. Setup workshops in Events Hub</w:t>
            </w:r>
            <w:r w:rsidRPr="00E77DA8">
              <w:rPr>
                <w:rFonts w:eastAsia="Times New Roman" w:cs="Times New Roman"/>
                <w:sz w:val="18"/>
                <w:szCs w:val="18"/>
                <w:lang w:val="en-GB"/>
              </w:rPr>
              <w:br/>
              <w:t>2. Provide registration link to coordinator</w:t>
            </w:r>
            <w:r w:rsidRPr="00E77DA8">
              <w:rPr>
                <w:rFonts w:eastAsia="Times New Roman" w:cs="Times New Roman"/>
                <w:sz w:val="18"/>
                <w:szCs w:val="18"/>
                <w:lang w:val="en-GB"/>
              </w:rPr>
              <w:br/>
              <w:t>3. Ensure MLA comms action EDM, social media, registration workflows, newsletter opportunities</w:t>
            </w:r>
          </w:p>
        </w:tc>
        <w:tc>
          <w:tcPr>
            <w:tcW w:w="2126" w:type="dxa"/>
            <w:hideMark/>
          </w:tcPr>
          <w:p w14:paraId="33236527" w14:textId="77777777" w:rsidR="00E77DA8" w:rsidRPr="00E77DA8" w:rsidRDefault="00E77DA8" w:rsidP="00DF52BD">
            <w:pPr>
              <w:rPr>
                <w:rFonts w:eastAsia="Times New Roman" w:cs="Times New Roman"/>
                <w:sz w:val="18"/>
                <w:szCs w:val="18"/>
                <w:lang w:val="en-GB"/>
              </w:rPr>
            </w:pPr>
            <w:r w:rsidRPr="00E77DA8">
              <w:rPr>
                <w:rFonts w:eastAsia="Times New Roman" w:cs="Times New Roman"/>
                <w:sz w:val="18"/>
                <w:szCs w:val="18"/>
                <w:lang w:val="en-GB"/>
              </w:rPr>
              <w:t>1. Post workshop materials 4 weeks prior to workshop</w:t>
            </w:r>
          </w:p>
        </w:tc>
        <w:tc>
          <w:tcPr>
            <w:tcW w:w="2127" w:type="dxa"/>
            <w:hideMark/>
          </w:tcPr>
          <w:p w14:paraId="6FEC457C" w14:textId="77777777" w:rsidR="00E77DA8" w:rsidRPr="00E77DA8" w:rsidRDefault="00E77DA8" w:rsidP="00DF52BD">
            <w:pPr>
              <w:rPr>
                <w:rFonts w:eastAsia="Times New Roman" w:cs="Times New Roman"/>
                <w:sz w:val="18"/>
                <w:szCs w:val="18"/>
                <w:lang w:val="en-GB"/>
              </w:rPr>
            </w:pPr>
          </w:p>
        </w:tc>
        <w:tc>
          <w:tcPr>
            <w:tcW w:w="1984" w:type="dxa"/>
            <w:hideMark/>
          </w:tcPr>
          <w:p w14:paraId="5632885A" w14:textId="77777777" w:rsidR="00E77DA8" w:rsidRPr="00E77DA8" w:rsidRDefault="00E77DA8" w:rsidP="00DF52BD">
            <w:pPr>
              <w:rPr>
                <w:rFonts w:eastAsia="Times New Roman" w:cs="Times New Roman"/>
                <w:sz w:val="18"/>
                <w:szCs w:val="18"/>
                <w:lang w:val="en-GB"/>
              </w:rPr>
            </w:pPr>
          </w:p>
        </w:tc>
        <w:tc>
          <w:tcPr>
            <w:tcW w:w="2126" w:type="dxa"/>
            <w:hideMark/>
          </w:tcPr>
          <w:p w14:paraId="6BA5CA85" w14:textId="77777777" w:rsidR="00E77DA8" w:rsidRPr="00E77DA8" w:rsidRDefault="00E77DA8" w:rsidP="00DF52BD">
            <w:pPr>
              <w:rPr>
                <w:rFonts w:eastAsia="Times New Roman" w:cs="Times New Roman"/>
                <w:sz w:val="18"/>
                <w:szCs w:val="18"/>
                <w:lang w:val="en-GB"/>
              </w:rPr>
            </w:pPr>
            <w:r w:rsidRPr="00E77DA8">
              <w:rPr>
                <w:rFonts w:eastAsia="Times New Roman" w:cs="Times New Roman"/>
                <w:sz w:val="18"/>
                <w:szCs w:val="18"/>
                <w:lang w:val="en-GB"/>
              </w:rPr>
              <w:t>1. Receive public enquiry about BWFW</w:t>
            </w:r>
            <w:r w:rsidRPr="00E77DA8">
              <w:rPr>
                <w:rFonts w:eastAsia="Times New Roman" w:cs="Times New Roman"/>
                <w:sz w:val="18"/>
                <w:szCs w:val="18"/>
                <w:lang w:val="en-GB"/>
              </w:rPr>
              <w:br/>
              <w:t>2. Promote BWFW to prospective participants, hosts, deliverers</w:t>
            </w:r>
          </w:p>
        </w:tc>
        <w:tc>
          <w:tcPr>
            <w:tcW w:w="2122" w:type="dxa"/>
            <w:hideMark/>
          </w:tcPr>
          <w:p w14:paraId="52574AC0" w14:textId="77777777" w:rsidR="00E77DA8" w:rsidRPr="00E77DA8" w:rsidRDefault="00E77DA8" w:rsidP="00DF52BD">
            <w:pPr>
              <w:rPr>
                <w:rFonts w:eastAsia="Times New Roman" w:cs="Times New Roman"/>
                <w:sz w:val="18"/>
                <w:szCs w:val="18"/>
                <w:lang w:val="en-GB"/>
              </w:rPr>
            </w:pPr>
            <w:r w:rsidRPr="00E77DA8">
              <w:rPr>
                <w:rFonts w:eastAsia="Times New Roman" w:cs="Times New Roman"/>
                <w:sz w:val="18"/>
                <w:szCs w:val="18"/>
                <w:lang w:val="en-GB"/>
              </w:rPr>
              <w:t>1. Catalogue and action content updates</w:t>
            </w:r>
            <w:r w:rsidRPr="00E77DA8">
              <w:rPr>
                <w:rFonts w:eastAsia="Times New Roman" w:cs="Times New Roman"/>
                <w:sz w:val="18"/>
                <w:szCs w:val="18"/>
                <w:lang w:val="en-GB"/>
              </w:rPr>
              <w:br/>
              <w:t>2. Coordinate printing of materials</w:t>
            </w:r>
            <w:r w:rsidRPr="00E77DA8">
              <w:rPr>
                <w:rFonts w:eastAsia="Times New Roman" w:cs="Times New Roman"/>
                <w:sz w:val="18"/>
                <w:szCs w:val="18"/>
                <w:lang w:val="en-GB"/>
              </w:rPr>
              <w:br/>
              <w:t>3. Manage program budget</w:t>
            </w:r>
          </w:p>
        </w:tc>
      </w:tr>
      <w:tr w:rsidR="00A54AC0" w:rsidRPr="00E77DA8" w14:paraId="42107AAD" w14:textId="77777777" w:rsidTr="00DF52BD">
        <w:trPr>
          <w:trHeight w:val="5115"/>
        </w:trPr>
        <w:tc>
          <w:tcPr>
            <w:tcW w:w="1257" w:type="dxa"/>
            <w:noWrap/>
            <w:hideMark/>
          </w:tcPr>
          <w:p w14:paraId="73E7DC75" w14:textId="77777777" w:rsidR="00E77DA8" w:rsidRPr="00E77DA8" w:rsidRDefault="00E77DA8" w:rsidP="00DF52BD">
            <w:pPr>
              <w:rPr>
                <w:rFonts w:eastAsia="Times New Roman" w:cs="Times New Roman"/>
                <w:b/>
                <w:bCs/>
                <w:sz w:val="18"/>
                <w:szCs w:val="18"/>
                <w:lang w:val="en-GB"/>
              </w:rPr>
            </w:pPr>
            <w:r w:rsidRPr="00E77DA8">
              <w:rPr>
                <w:rFonts w:eastAsia="Times New Roman" w:cs="Times New Roman"/>
                <w:b/>
                <w:bCs/>
                <w:sz w:val="18"/>
                <w:szCs w:val="18"/>
                <w:lang w:val="en-GB"/>
              </w:rPr>
              <w:t>National Coordinator</w:t>
            </w:r>
          </w:p>
        </w:tc>
        <w:tc>
          <w:tcPr>
            <w:tcW w:w="1867" w:type="dxa"/>
            <w:hideMark/>
          </w:tcPr>
          <w:p w14:paraId="21016A85" w14:textId="77777777" w:rsidR="00E77DA8" w:rsidRPr="00E77DA8" w:rsidRDefault="00E77DA8" w:rsidP="00DF52BD">
            <w:pPr>
              <w:rPr>
                <w:rFonts w:eastAsia="Times New Roman" w:cs="Times New Roman"/>
                <w:sz w:val="18"/>
                <w:szCs w:val="18"/>
                <w:lang w:val="en-GB"/>
              </w:rPr>
            </w:pPr>
            <w:r w:rsidRPr="00E77DA8">
              <w:rPr>
                <w:rFonts w:eastAsia="Times New Roman" w:cs="Times New Roman"/>
                <w:sz w:val="18"/>
                <w:szCs w:val="18"/>
                <w:lang w:val="en-GB"/>
              </w:rPr>
              <w:t>1. Run comms campaign for hosts to book workshops for following calendar year</w:t>
            </w:r>
            <w:r w:rsidRPr="00E77DA8">
              <w:rPr>
                <w:rFonts w:eastAsia="Times New Roman" w:cs="Times New Roman"/>
                <w:sz w:val="18"/>
                <w:szCs w:val="18"/>
                <w:lang w:val="en-GB"/>
              </w:rPr>
              <w:br/>
              <w:t xml:space="preserve">2. Put call to deliverers to book workshops and secure hosts for following calendar year, set as 15 </w:t>
            </w:r>
            <w:proofErr w:type="gramStart"/>
            <w:r w:rsidRPr="00E77DA8">
              <w:rPr>
                <w:rFonts w:eastAsia="Times New Roman" w:cs="Times New Roman"/>
                <w:sz w:val="18"/>
                <w:szCs w:val="18"/>
                <w:lang w:val="en-GB"/>
              </w:rPr>
              <w:t>place</w:t>
            </w:r>
            <w:proofErr w:type="gramEnd"/>
            <w:r w:rsidRPr="00E77DA8">
              <w:rPr>
                <w:rFonts w:eastAsia="Times New Roman" w:cs="Times New Roman"/>
                <w:sz w:val="18"/>
                <w:szCs w:val="18"/>
                <w:lang w:val="en-GB"/>
              </w:rPr>
              <w:br/>
              <w:t xml:space="preserve">3. Finalise delivery calendar </w:t>
            </w:r>
            <w:r w:rsidRPr="00E77DA8">
              <w:rPr>
                <w:rFonts w:eastAsia="Times New Roman" w:cs="Times New Roman"/>
                <w:sz w:val="18"/>
                <w:szCs w:val="18"/>
                <w:lang w:val="en-GB"/>
              </w:rPr>
              <w:br/>
              <w:t>4. Promote workshops</w:t>
            </w:r>
            <w:r w:rsidRPr="00E77DA8">
              <w:rPr>
                <w:rFonts w:eastAsia="Times New Roman" w:cs="Times New Roman"/>
                <w:sz w:val="18"/>
                <w:szCs w:val="18"/>
                <w:lang w:val="en-GB"/>
              </w:rPr>
              <w:br/>
              <w:t>5. Collate EOI's to host and attend workshops. Workshop bookings outside of annual cycle will be considered, but not actively sought</w:t>
            </w:r>
          </w:p>
        </w:tc>
        <w:tc>
          <w:tcPr>
            <w:tcW w:w="2126" w:type="dxa"/>
            <w:hideMark/>
          </w:tcPr>
          <w:p w14:paraId="4E602717" w14:textId="77777777" w:rsidR="00E77DA8" w:rsidRPr="00E77DA8" w:rsidRDefault="00E77DA8" w:rsidP="00DF52BD">
            <w:pPr>
              <w:rPr>
                <w:rFonts w:eastAsia="Times New Roman" w:cs="Times New Roman"/>
                <w:sz w:val="18"/>
                <w:szCs w:val="18"/>
                <w:lang w:val="en-GB"/>
              </w:rPr>
            </w:pPr>
            <w:r w:rsidRPr="00E77DA8">
              <w:rPr>
                <w:rFonts w:eastAsia="Times New Roman" w:cs="Times New Roman"/>
                <w:sz w:val="18"/>
                <w:szCs w:val="18"/>
                <w:lang w:val="en-GB"/>
              </w:rPr>
              <w:t>1. Develop promotional assets - flyer and social media tile</w:t>
            </w:r>
            <w:r w:rsidRPr="00E77DA8">
              <w:rPr>
                <w:rFonts w:eastAsia="Times New Roman" w:cs="Times New Roman"/>
                <w:sz w:val="18"/>
                <w:szCs w:val="18"/>
                <w:lang w:val="en-GB"/>
              </w:rPr>
              <w:br/>
              <w:t>2. Provide assets to MLA Communications team, deliverer and host for promotion</w:t>
            </w:r>
            <w:r w:rsidRPr="00E77DA8">
              <w:rPr>
                <w:rFonts w:eastAsia="Times New Roman" w:cs="Times New Roman"/>
                <w:sz w:val="18"/>
                <w:szCs w:val="18"/>
                <w:lang w:val="en-GB"/>
              </w:rPr>
              <w:br/>
              <w:t>3. Work with host and deliverer to drive promotion and engagement of networks.</w:t>
            </w:r>
            <w:r w:rsidRPr="00E77DA8">
              <w:rPr>
                <w:rFonts w:eastAsia="Times New Roman" w:cs="Times New Roman"/>
                <w:sz w:val="18"/>
                <w:szCs w:val="18"/>
                <w:lang w:val="en-GB"/>
              </w:rPr>
              <w:br/>
              <w:t>4. Send targeted communication to participant EOI list when workshops are nearby</w:t>
            </w:r>
          </w:p>
        </w:tc>
        <w:tc>
          <w:tcPr>
            <w:tcW w:w="2126" w:type="dxa"/>
            <w:hideMark/>
          </w:tcPr>
          <w:p w14:paraId="59C86EBA" w14:textId="77777777" w:rsidR="00E77DA8" w:rsidRPr="00E77DA8" w:rsidRDefault="00E77DA8" w:rsidP="00DF52BD">
            <w:pPr>
              <w:rPr>
                <w:rFonts w:eastAsia="Times New Roman" w:cs="Times New Roman"/>
                <w:sz w:val="18"/>
                <w:szCs w:val="18"/>
                <w:lang w:val="en-GB"/>
              </w:rPr>
            </w:pPr>
            <w:r w:rsidRPr="00E77DA8">
              <w:rPr>
                <w:rFonts w:eastAsia="Times New Roman" w:cs="Times New Roman"/>
                <w:sz w:val="18"/>
                <w:szCs w:val="18"/>
                <w:lang w:val="en-GB"/>
              </w:rPr>
              <w:t>1. Work with host to ensure venue is appropriately prepared</w:t>
            </w:r>
            <w:r w:rsidRPr="00E77DA8">
              <w:rPr>
                <w:rFonts w:eastAsia="Times New Roman" w:cs="Times New Roman"/>
                <w:sz w:val="18"/>
                <w:szCs w:val="18"/>
                <w:lang w:val="en-GB"/>
              </w:rPr>
              <w:br/>
              <w:t>2. Work with deliverer to ensure they are appropriately prepared</w:t>
            </w:r>
            <w:r w:rsidRPr="00E77DA8">
              <w:rPr>
                <w:rFonts w:eastAsia="Times New Roman" w:cs="Times New Roman"/>
                <w:sz w:val="18"/>
                <w:szCs w:val="18"/>
                <w:lang w:val="en-GB"/>
              </w:rPr>
              <w:br/>
              <w:t>3. Ensure sufficient participant numbers are met to confirm workshop going ahead (min 15)</w:t>
            </w:r>
          </w:p>
        </w:tc>
        <w:tc>
          <w:tcPr>
            <w:tcW w:w="2127" w:type="dxa"/>
            <w:hideMark/>
          </w:tcPr>
          <w:p w14:paraId="794CB972" w14:textId="77777777" w:rsidR="00E77DA8" w:rsidRPr="00E77DA8" w:rsidRDefault="00E77DA8" w:rsidP="00DF52BD">
            <w:pPr>
              <w:rPr>
                <w:rFonts w:eastAsia="Times New Roman" w:cs="Times New Roman"/>
                <w:sz w:val="18"/>
                <w:szCs w:val="18"/>
                <w:lang w:val="en-GB"/>
              </w:rPr>
            </w:pPr>
            <w:r w:rsidRPr="00E77DA8">
              <w:rPr>
                <w:rFonts w:eastAsia="Times New Roman" w:cs="Times New Roman"/>
                <w:sz w:val="18"/>
                <w:szCs w:val="18"/>
                <w:lang w:val="en-GB"/>
              </w:rPr>
              <w:t>1. Ensure deliverer is prepared to capture evaluation data</w:t>
            </w:r>
            <w:r w:rsidRPr="00E77DA8">
              <w:rPr>
                <w:rFonts w:eastAsia="Times New Roman" w:cs="Times New Roman"/>
                <w:sz w:val="18"/>
                <w:szCs w:val="18"/>
                <w:lang w:val="en-GB"/>
              </w:rPr>
              <w:br/>
              <w:t>2. Collate and analyse evaluation data against program KPI's</w:t>
            </w:r>
            <w:r w:rsidRPr="00E77DA8">
              <w:rPr>
                <w:rFonts w:eastAsia="Times New Roman" w:cs="Times New Roman"/>
                <w:sz w:val="18"/>
                <w:szCs w:val="18"/>
                <w:lang w:val="en-GB"/>
              </w:rPr>
              <w:br/>
              <w:t>3. Report evaluation data to MLA 2 weeks prior to the end of quarter</w:t>
            </w:r>
            <w:r w:rsidRPr="00E77DA8">
              <w:rPr>
                <w:rFonts w:eastAsia="Times New Roman" w:cs="Times New Roman"/>
                <w:sz w:val="18"/>
                <w:szCs w:val="18"/>
                <w:lang w:val="en-GB"/>
              </w:rPr>
              <w:br/>
              <w:t>4. Complete MLA milestone reporting requirements at agreed frequency</w:t>
            </w:r>
          </w:p>
        </w:tc>
        <w:tc>
          <w:tcPr>
            <w:tcW w:w="1984" w:type="dxa"/>
            <w:hideMark/>
          </w:tcPr>
          <w:p w14:paraId="0F734F7D" w14:textId="77777777" w:rsidR="00E77DA8" w:rsidRPr="00E77DA8" w:rsidRDefault="00E77DA8" w:rsidP="00DF52BD">
            <w:pPr>
              <w:rPr>
                <w:rFonts w:eastAsia="Times New Roman" w:cs="Times New Roman"/>
                <w:sz w:val="18"/>
                <w:szCs w:val="18"/>
                <w:lang w:val="en-GB"/>
              </w:rPr>
            </w:pPr>
            <w:r w:rsidRPr="00E77DA8">
              <w:rPr>
                <w:rFonts w:eastAsia="Times New Roman" w:cs="Times New Roman"/>
                <w:sz w:val="18"/>
                <w:szCs w:val="18"/>
                <w:lang w:val="en-GB"/>
              </w:rPr>
              <w:t>1. Contract workshop deliverers</w:t>
            </w:r>
          </w:p>
          <w:p w14:paraId="55BD38AA" w14:textId="77777777" w:rsidR="00E77DA8" w:rsidRPr="00E77DA8" w:rsidRDefault="00E77DA8" w:rsidP="00DF52BD">
            <w:pPr>
              <w:rPr>
                <w:rFonts w:eastAsia="Times New Roman" w:cs="Times New Roman"/>
                <w:sz w:val="18"/>
                <w:szCs w:val="18"/>
                <w:lang w:val="en-GB"/>
              </w:rPr>
            </w:pPr>
            <w:r w:rsidRPr="00E77DA8">
              <w:rPr>
                <w:rFonts w:eastAsia="Times New Roman" w:cs="Times New Roman"/>
                <w:sz w:val="18"/>
                <w:szCs w:val="18"/>
                <w:lang w:val="en-GB"/>
              </w:rPr>
              <w:t>2. Assign deliverers to workshops based on geographic proximity</w:t>
            </w:r>
            <w:r w:rsidRPr="00E77DA8">
              <w:rPr>
                <w:rFonts w:eastAsia="Times New Roman" w:cs="Times New Roman"/>
                <w:szCs w:val="24"/>
                <w:lang w:val="en-GB"/>
              </w:rPr>
              <w:br/>
            </w:r>
            <w:r w:rsidRPr="00E77DA8">
              <w:rPr>
                <w:rFonts w:eastAsia="Times New Roman" w:cs="Times New Roman"/>
                <w:sz w:val="18"/>
                <w:szCs w:val="18"/>
                <w:lang w:val="en-GB"/>
              </w:rPr>
              <w:t>3. Manage deliverer performance (e.g. explore poor evaluations, assess deliveries, ensure timely and accurate invoicing and reporting)</w:t>
            </w:r>
            <w:r w:rsidRPr="00E77DA8">
              <w:rPr>
                <w:rFonts w:eastAsia="Times New Roman" w:cs="Times New Roman"/>
                <w:szCs w:val="24"/>
                <w:lang w:val="en-GB"/>
              </w:rPr>
              <w:br/>
            </w:r>
            <w:r w:rsidRPr="00E77DA8">
              <w:rPr>
                <w:rFonts w:eastAsia="Times New Roman" w:cs="Times New Roman"/>
                <w:sz w:val="18"/>
                <w:szCs w:val="18"/>
                <w:lang w:val="en-GB"/>
              </w:rPr>
              <w:t xml:space="preserve">4. Collate deliverer expressions of interest and coordinate train the trainer sessions as required. </w:t>
            </w:r>
            <w:r w:rsidRPr="00E77DA8">
              <w:rPr>
                <w:rFonts w:eastAsia="Times New Roman" w:cs="Times New Roman"/>
                <w:szCs w:val="24"/>
                <w:lang w:val="en-GB"/>
              </w:rPr>
              <w:br/>
            </w:r>
            <w:r w:rsidRPr="00E77DA8">
              <w:rPr>
                <w:rFonts w:eastAsia="Times New Roman" w:cs="Times New Roman"/>
                <w:sz w:val="18"/>
                <w:szCs w:val="18"/>
                <w:lang w:val="en-GB"/>
              </w:rPr>
              <w:t>5. Collate and pay deliverer expenses and fees. Invoicing MLA monthly for total program costs.</w:t>
            </w:r>
          </w:p>
        </w:tc>
        <w:tc>
          <w:tcPr>
            <w:tcW w:w="2126" w:type="dxa"/>
            <w:hideMark/>
          </w:tcPr>
          <w:p w14:paraId="5733ABD2" w14:textId="77777777" w:rsidR="00E77DA8" w:rsidRPr="00E77DA8" w:rsidRDefault="00E77DA8" w:rsidP="00DF52BD">
            <w:pPr>
              <w:rPr>
                <w:rFonts w:eastAsia="Times New Roman" w:cs="Times New Roman"/>
                <w:sz w:val="18"/>
                <w:szCs w:val="18"/>
                <w:lang w:val="en-GB"/>
              </w:rPr>
            </w:pPr>
            <w:r w:rsidRPr="00E77DA8">
              <w:rPr>
                <w:rFonts w:eastAsia="Times New Roman" w:cs="Times New Roman"/>
                <w:sz w:val="18"/>
                <w:szCs w:val="18"/>
                <w:lang w:val="en-GB"/>
              </w:rPr>
              <w:t>1. Receive public enquiry about BWFW</w:t>
            </w:r>
            <w:r w:rsidRPr="00E77DA8">
              <w:rPr>
                <w:rFonts w:eastAsia="Times New Roman" w:cs="Times New Roman"/>
                <w:sz w:val="18"/>
                <w:szCs w:val="18"/>
                <w:lang w:val="en-GB"/>
              </w:rPr>
              <w:br/>
              <w:t>2. Promote BWFW to prospective participants, hosts, deliverers</w:t>
            </w:r>
            <w:r w:rsidRPr="00E77DA8">
              <w:rPr>
                <w:rFonts w:eastAsia="Times New Roman" w:cs="Times New Roman"/>
                <w:sz w:val="18"/>
                <w:szCs w:val="18"/>
                <w:lang w:val="en-GB"/>
              </w:rPr>
              <w:br/>
              <w:t>3. Collate and manage participant EOI's</w:t>
            </w:r>
            <w:r w:rsidRPr="00E77DA8">
              <w:rPr>
                <w:rFonts w:eastAsia="Times New Roman" w:cs="Times New Roman"/>
                <w:sz w:val="18"/>
                <w:szCs w:val="18"/>
                <w:lang w:val="en-GB"/>
              </w:rPr>
              <w:br/>
              <w:t>4. Manage participant, host and deliverer queries</w:t>
            </w:r>
          </w:p>
        </w:tc>
        <w:tc>
          <w:tcPr>
            <w:tcW w:w="2122" w:type="dxa"/>
            <w:hideMark/>
          </w:tcPr>
          <w:p w14:paraId="74537DDD" w14:textId="77777777" w:rsidR="00E77DA8" w:rsidRPr="00E77DA8" w:rsidRDefault="00E77DA8" w:rsidP="00DF52BD">
            <w:pPr>
              <w:rPr>
                <w:rFonts w:eastAsia="Times New Roman" w:cs="Times New Roman"/>
                <w:sz w:val="18"/>
                <w:szCs w:val="18"/>
                <w:lang w:val="en-GB"/>
              </w:rPr>
            </w:pPr>
          </w:p>
        </w:tc>
      </w:tr>
    </w:tbl>
    <w:p w14:paraId="4B3A1015" w14:textId="77777777" w:rsidR="00560483" w:rsidRDefault="00560483">
      <w:pPr>
        <w:spacing w:before="1"/>
        <w:ind w:left="165"/>
        <w:rPr>
          <w:sz w:val="18"/>
        </w:rPr>
      </w:pPr>
    </w:p>
    <w:p w14:paraId="30FAA5B5" w14:textId="61EC7FBF" w:rsidR="00C14953" w:rsidRDefault="00C14953">
      <w:pPr>
        <w:rPr>
          <w:sz w:val="18"/>
        </w:rPr>
      </w:pPr>
    </w:p>
    <w:sectPr w:rsidR="00C14953" w:rsidSect="00A1365F">
      <w:headerReference w:type="default" r:id="rId47"/>
      <w:pgSz w:w="15840" w:h="12240" w:orient="landscape"/>
      <w:pgMar w:top="1700" w:right="1820" w:bottom="1500" w:left="280" w:header="0" w:footer="825" w:gutter="0"/>
      <w:cols w:num="2" w:space="720" w:equalWidth="0">
        <w:col w:w="7221" w:space="40"/>
        <w:col w:w="17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B8B59" w14:textId="77777777" w:rsidR="004A535D" w:rsidRDefault="004A535D">
      <w:r>
        <w:separator/>
      </w:r>
    </w:p>
  </w:endnote>
  <w:endnote w:type="continuationSeparator" w:id="0">
    <w:p w14:paraId="70D32109" w14:textId="77777777" w:rsidR="004A535D" w:rsidRDefault="004A535D">
      <w:r>
        <w:continuationSeparator/>
      </w:r>
    </w:p>
  </w:endnote>
  <w:endnote w:type="continuationNotice" w:id="1">
    <w:p w14:paraId="219C7516" w14:textId="77777777" w:rsidR="004A535D" w:rsidRDefault="004A5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6"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7"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8"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29"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0"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1"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BBFDD" w14:textId="77777777" w:rsidR="004A535D" w:rsidRDefault="004A535D">
      <w:r>
        <w:separator/>
      </w:r>
    </w:p>
  </w:footnote>
  <w:footnote w:type="continuationSeparator" w:id="0">
    <w:p w14:paraId="77BC5136" w14:textId="77777777" w:rsidR="004A535D" w:rsidRDefault="004A535D">
      <w:r>
        <w:continuationSeparator/>
      </w:r>
    </w:p>
  </w:footnote>
  <w:footnote w:type="continuationNotice" w:id="1">
    <w:p w14:paraId="0AAC37B3" w14:textId="77777777" w:rsidR="004A535D" w:rsidRDefault="004A53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p w14:paraId="1974873B" w14:textId="3FC19109" w:rsidR="009A5CC3" w:rsidRDefault="008E63E6" w:rsidP="00410615">
    <w:pPr>
      <w:pStyle w:val="Header"/>
      <w:ind w:left="12960"/>
    </w:pPr>
    <w:r>
      <w:rPr>
        <w:noProof/>
      </w:rPr>
      <w:drawing>
        <wp:inline distT="0" distB="0" distL="0" distR="0" wp14:anchorId="7FE5DA43" wp14:editId="2D98FECE">
          <wp:extent cx="1134110" cy="518160"/>
          <wp:effectExtent l="0" t="0" r="8890" b="0"/>
          <wp:docPr id="1784063810" name="Picture 10"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63810" name="Picture 10" descr="A logo of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518160"/>
                  </a:xfrm>
                  <a:prstGeom prst="rect">
                    <a:avLst/>
                  </a:prstGeom>
                  <a:noFill/>
                </pic:spPr>
              </pic:pic>
            </a:graphicData>
          </a:graphic>
        </wp:inline>
      </w:drawing>
    </w:r>
  </w:p>
  <w:p w14:paraId="1E98E845" w14:textId="077611EA" w:rsidR="009A5CC3" w:rsidRDefault="009A5CC3" w:rsidP="00410615">
    <w:pPr>
      <w:pStyle w:val="Header"/>
      <w:ind w:left="720"/>
    </w:pPr>
    <w:r w:rsidRPr="009A5CC3">
      <w:t xml:space="preserve">Appendix 1. BredWell </w:t>
    </w:r>
    <w:proofErr w:type="spellStart"/>
    <w:r w:rsidRPr="009A5CC3">
      <w:t>FedWell</w:t>
    </w:r>
    <w:proofErr w:type="spellEnd"/>
    <w:r w:rsidRPr="009A5CC3">
      <w:t xml:space="preserve"> task allocation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559"/>
    <w:multiLevelType w:val="hybridMultilevel"/>
    <w:tmpl w:val="9DE281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2"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3"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4" w15:restartNumberingAfterBreak="0">
    <w:nsid w:val="1A7658F8"/>
    <w:multiLevelType w:val="hybridMultilevel"/>
    <w:tmpl w:val="CDAE3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6"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7"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9"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10"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11"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12"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13" w15:restartNumberingAfterBreak="0">
    <w:nsid w:val="69B636B3"/>
    <w:multiLevelType w:val="hybridMultilevel"/>
    <w:tmpl w:val="77128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num w:numId="1" w16cid:durableId="364523303">
    <w:abstractNumId w:val="5"/>
  </w:num>
  <w:num w:numId="2" w16cid:durableId="1615206586">
    <w:abstractNumId w:val="11"/>
  </w:num>
  <w:num w:numId="3" w16cid:durableId="1361467703">
    <w:abstractNumId w:val="1"/>
  </w:num>
  <w:num w:numId="4" w16cid:durableId="1476023162">
    <w:abstractNumId w:val="10"/>
  </w:num>
  <w:num w:numId="5" w16cid:durableId="1581721156">
    <w:abstractNumId w:val="14"/>
  </w:num>
  <w:num w:numId="6" w16cid:durableId="249042885">
    <w:abstractNumId w:val="3"/>
  </w:num>
  <w:num w:numId="7" w16cid:durableId="1419596970">
    <w:abstractNumId w:val="8"/>
  </w:num>
  <w:num w:numId="8" w16cid:durableId="1292593439">
    <w:abstractNumId w:val="6"/>
  </w:num>
  <w:num w:numId="9" w16cid:durableId="698433423">
    <w:abstractNumId w:val="2"/>
  </w:num>
  <w:num w:numId="10" w16cid:durableId="290333517">
    <w:abstractNumId w:val="9"/>
  </w:num>
  <w:num w:numId="11" w16cid:durableId="625626051">
    <w:abstractNumId w:val="12"/>
  </w:num>
  <w:num w:numId="12" w16cid:durableId="526719551">
    <w:abstractNumId w:val="7"/>
  </w:num>
  <w:num w:numId="13" w16cid:durableId="2047024513">
    <w:abstractNumId w:val="0"/>
  </w:num>
  <w:num w:numId="14" w16cid:durableId="1092362255">
    <w:abstractNumId w:val="4"/>
  </w:num>
  <w:num w:numId="15" w16cid:durableId="830385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00F3B"/>
    <w:rsid w:val="000133BC"/>
    <w:rsid w:val="000203A1"/>
    <w:rsid w:val="00035C8B"/>
    <w:rsid w:val="00041001"/>
    <w:rsid w:val="00055D10"/>
    <w:rsid w:val="00056358"/>
    <w:rsid w:val="00063E0E"/>
    <w:rsid w:val="00071AB6"/>
    <w:rsid w:val="00074F33"/>
    <w:rsid w:val="0008416C"/>
    <w:rsid w:val="0009035B"/>
    <w:rsid w:val="000927C7"/>
    <w:rsid w:val="000A4FFB"/>
    <w:rsid w:val="000B0AE5"/>
    <w:rsid w:val="000C6C17"/>
    <w:rsid w:val="000D11E3"/>
    <w:rsid w:val="000F072B"/>
    <w:rsid w:val="000F36A9"/>
    <w:rsid w:val="000F460F"/>
    <w:rsid w:val="001037C5"/>
    <w:rsid w:val="00110508"/>
    <w:rsid w:val="001106E9"/>
    <w:rsid w:val="001269EF"/>
    <w:rsid w:val="00145E6F"/>
    <w:rsid w:val="0014618E"/>
    <w:rsid w:val="00147D62"/>
    <w:rsid w:val="00155C30"/>
    <w:rsid w:val="0015683E"/>
    <w:rsid w:val="00157523"/>
    <w:rsid w:val="00157610"/>
    <w:rsid w:val="001671F8"/>
    <w:rsid w:val="00171F1D"/>
    <w:rsid w:val="001A117C"/>
    <w:rsid w:val="001A471D"/>
    <w:rsid w:val="001A67E8"/>
    <w:rsid w:val="001A76BF"/>
    <w:rsid w:val="001B3D25"/>
    <w:rsid w:val="001B6B9A"/>
    <w:rsid w:val="001B7D00"/>
    <w:rsid w:val="001D0FF2"/>
    <w:rsid w:val="001D1B25"/>
    <w:rsid w:val="001D6A35"/>
    <w:rsid w:val="001F2F7E"/>
    <w:rsid w:val="0021090B"/>
    <w:rsid w:val="00215BE0"/>
    <w:rsid w:val="00232184"/>
    <w:rsid w:val="00233BBC"/>
    <w:rsid w:val="00253434"/>
    <w:rsid w:val="00264D80"/>
    <w:rsid w:val="00266BA9"/>
    <w:rsid w:val="00275FA1"/>
    <w:rsid w:val="002762E5"/>
    <w:rsid w:val="00277340"/>
    <w:rsid w:val="0028292B"/>
    <w:rsid w:val="00287FCA"/>
    <w:rsid w:val="00295839"/>
    <w:rsid w:val="002B0393"/>
    <w:rsid w:val="002B2C57"/>
    <w:rsid w:val="002C1114"/>
    <w:rsid w:val="002C67FD"/>
    <w:rsid w:val="002D693B"/>
    <w:rsid w:val="002E3C96"/>
    <w:rsid w:val="00305276"/>
    <w:rsid w:val="003136A0"/>
    <w:rsid w:val="00317C9B"/>
    <w:rsid w:val="00321750"/>
    <w:rsid w:val="00324961"/>
    <w:rsid w:val="0033205D"/>
    <w:rsid w:val="00342FF7"/>
    <w:rsid w:val="00343263"/>
    <w:rsid w:val="00350A9A"/>
    <w:rsid w:val="00356602"/>
    <w:rsid w:val="00361207"/>
    <w:rsid w:val="00362E5A"/>
    <w:rsid w:val="003642E6"/>
    <w:rsid w:val="003702A2"/>
    <w:rsid w:val="00375A40"/>
    <w:rsid w:val="00377E5B"/>
    <w:rsid w:val="00386675"/>
    <w:rsid w:val="00387406"/>
    <w:rsid w:val="003929B5"/>
    <w:rsid w:val="003953D4"/>
    <w:rsid w:val="003A119B"/>
    <w:rsid w:val="003A7423"/>
    <w:rsid w:val="003C3C88"/>
    <w:rsid w:val="003D4D0B"/>
    <w:rsid w:val="003F6B73"/>
    <w:rsid w:val="003F6CBA"/>
    <w:rsid w:val="00403DCE"/>
    <w:rsid w:val="00410615"/>
    <w:rsid w:val="00412F45"/>
    <w:rsid w:val="0041444C"/>
    <w:rsid w:val="004370FA"/>
    <w:rsid w:val="004539A2"/>
    <w:rsid w:val="004554CE"/>
    <w:rsid w:val="004624C8"/>
    <w:rsid w:val="004644AD"/>
    <w:rsid w:val="0046599C"/>
    <w:rsid w:val="00480ACA"/>
    <w:rsid w:val="004A4AF0"/>
    <w:rsid w:val="004A535D"/>
    <w:rsid w:val="004B3FCA"/>
    <w:rsid w:val="004B474C"/>
    <w:rsid w:val="004B52C1"/>
    <w:rsid w:val="004B56B9"/>
    <w:rsid w:val="004E2DFC"/>
    <w:rsid w:val="004E6DF6"/>
    <w:rsid w:val="0050052C"/>
    <w:rsid w:val="00501E8B"/>
    <w:rsid w:val="005072C0"/>
    <w:rsid w:val="005100BD"/>
    <w:rsid w:val="00514E3F"/>
    <w:rsid w:val="005161EA"/>
    <w:rsid w:val="005252A9"/>
    <w:rsid w:val="0053213E"/>
    <w:rsid w:val="00533F70"/>
    <w:rsid w:val="005353B1"/>
    <w:rsid w:val="0054010C"/>
    <w:rsid w:val="005454AD"/>
    <w:rsid w:val="00560483"/>
    <w:rsid w:val="005609D6"/>
    <w:rsid w:val="00570D35"/>
    <w:rsid w:val="00573244"/>
    <w:rsid w:val="005742FF"/>
    <w:rsid w:val="005839E2"/>
    <w:rsid w:val="005C21C1"/>
    <w:rsid w:val="005C254D"/>
    <w:rsid w:val="005D2418"/>
    <w:rsid w:val="005D69C8"/>
    <w:rsid w:val="005D76DE"/>
    <w:rsid w:val="005E322F"/>
    <w:rsid w:val="005E49B8"/>
    <w:rsid w:val="005E7A4C"/>
    <w:rsid w:val="005F653A"/>
    <w:rsid w:val="005F6727"/>
    <w:rsid w:val="0060086C"/>
    <w:rsid w:val="006050EA"/>
    <w:rsid w:val="006100AD"/>
    <w:rsid w:val="0061065F"/>
    <w:rsid w:val="00617695"/>
    <w:rsid w:val="0063074C"/>
    <w:rsid w:val="00631EDE"/>
    <w:rsid w:val="00640249"/>
    <w:rsid w:val="00652800"/>
    <w:rsid w:val="0065373A"/>
    <w:rsid w:val="00654733"/>
    <w:rsid w:val="00673919"/>
    <w:rsid w:val="00674C07"/>
    <w:rsid w:val="00675B5D"/>
    <w:rsid w:val="00682E43"/>
    <w:rsid w:val="0068332E"/>
    <w:rsid w:val="00684020"/>
    <w:rsid w:val="00693A29"/>
    <w:rsid w:val="006945E3"/>
    <w:rsid w:val="00694CEB"/>
    <w:rsid w:val="00694EE6"/>
    <w:rsid w:val="006A09C4"/>
    <w:rsid w:val="006A2F8F"/>
    <w:rsid w:val="006B77F6"/>
    <w:rsid w:val="006C16E2"/>
    <w:rsid w:val="006C70BB"/>
    <w:rsid w:val="006D0128"/>
    <w:rsid w:val="006E7DC8"/>
    <w:rsid w:val="00701312"/>
    <w:rsid w:val="007070D8"/>
    <w:rsid w:val="00716382"/>
    <w:rsid w:val="00717E54"/>
    <w:rsid w:val="0072056C"/>
    <w:rsid w:val="00723E26"/>
    <w:rsid w:val="00731B36"/>
    <w:rsid w:val="00737169"/>
    <w:rsid w:val="0074657A"/>
    <w:rsid w:val="00750ABA"/>
    <w:rsid w:val="00752588"/>
    <w:rsid w:val="007663E5"/>
    <w:rsid w:val="00773304"/>
    <w:rsid w:val="00775DA1"/>
    <w:rsid w:val="00784285"/>
    <w:rsid w:val="00791380"/>
    <w:rsid w:val="007920C1"/>
    <w:rsid w:val="00796FEF"/>
    <w:rsid w:val="007B51CA"/>
    <w:rsid w:val="007C1D24"/>
    <w:rsid w:val="007C2C9E"/>
    <w:rsid w:val="007C4468"/>
    <w:rsid w:val="007C47FC"/>
    <w:rsid w:val="007D0181"/>
    <w:rsid w:val="007D3F98"/>
    <w:rsid w:val="007D4B37"/>
    <w:rsid w:val="007E0862"/>
    <w:rsid w:val="007E0B65"/>
    <w:rsid w:val="007E6A4E"/>
    <w:rsid w:val="007F1F8D"/>
    <w:rsid w:val="007F31FD"/>
    <w:rsid w:val="00801C7A"/>
    <w:rsid w:val="00802D17"/>
    <w:rsid w:val="008138B1"/>
    <w:rsid w:val="00813CFC"/>
    <w:rsid w:val="00816CD2"/>
    <w:rsid w:val="00820553"/>
    <w:rsid w:val="008274AB"/>
    <w:rsid w:val="0084495B"/>
    <w:rsid w:val="00852E4F"/>
    <w:rsid w:val="00856F4A"/>
    <w:rsid w:val="0088266C"/>
    <w:rsid w:val="00886BC7"/>
    <w:rsid w:val="00886F3A"/>
    <w:rsid w:val="008A4203"/>
    <w:rsid w:val="008A6E53"/>
    <w:rsid w:val="008B20E3"/>
    <w:rsid w:val="008D2D24"/>
    <w:rsid w:val="008E2029"/>
    <w:rsid w:val="008E256C"/>
    <w:rsid w:val="008E5C49"/>
    <w:rsid w:val="008E63E6"/>
    <w:rsid w:val="008F3736"/>
    <w:rsid w:val="0090745C"/>
    <w:rsid w:val="00911CAA"/>
    <w:rsid w:val="00916A02"/>
    <w:rsid w:val="0093694E"/>
    <w:rsid w:val="00937C7E"/>
    <w:rsid w:val="009846F1"/>
    <w:rsid w:val="00996690"/>
    <w:rsid w:val="009A03D9"/>
    <w:rsid w:val="009A5CC3"/>
    <w:rsid w:val="009A6EA3"/>
    <w:rsid w:val="009C42B6"/>
    <w:rsid w:val="009D009A"/>
    <w:rsid w:val="009F1CBC"/>
    <w:rsid w:val="009F544D"/>
    <w:rsid w:val="00A1365F"/>
    <w:rsid w:val="00A20BF6"/>
    <w:rsid w:val="00A27DF3"/>
    <w:rsid w:val="00A53880"/>
    <w:rsid w:val="00A54336"/>
    <w:rsid w:val="00A54AC0"/>
    <w:rsid w:val="00A57070"/>
    <w:rsid w:val="00A85B41"/>
    <w:rsid w:val="00AA4A61"/>
    <w:rsid w:val="00AB7C02"/>
    <w:rsid w:val="00AD3F42"/>
    <w:rsid w:val="00AD44B4"/>
    <w:rsid w:val="00AD69AC"/>
    <w:rsid w:val="00AE4C0A"/>
    <w:rsid w:val="00AE5B6F"/>
    <w:rsid w:val="00AE5D0C"/>
    <w:rsid w:val="00AF0669"/>
    <w:rsid w:val="00B03EFB"/>
    <w:rsid w:val="00B10ED0"/>
    <w:rsid w:val="00B115A4"/>
    <w:rsid w:val="00B1457C"/>
    <w:rsid w:val="00B1594A"/>
    <w:rsid w:val="00B6320D"/>
    <w:rsid w:val="00B65814"/>
    <w:rsid w:val="00B65D01"/>
    <w:rsid w:val="00B661D1"/>
    <w:rsid w:val="00B87D73"/>
    <w:rsid w:val="00B934A2"/>
    <w:rsid w:val="00BC6805"/>
    <w:rsid w:val="00BD2123"/>
    <w:rsid w:val="00BD3BD7"/>
    <w:rsid w:val="00BD7760"/>
    <w:rsid w:val="00BE1F12"/>
    <w:rsid w:val="00BF139F"/>
    <w:rsid w:val="00C10069"/>
    <w:rsid w:val="00C10C55"/>
    <w:rsid w:val="00C14953"/>
    <w:rsid w:val="00C325BD"/>
    <w:rsid w:val="00C45D3F"/>
    <w:rsid w:val="00C61DFA"/>
    <w:rsid w:val="00C62035"/>
    <w:rsid w:val="00C70540"/>
    <w:rsid w:val="00C77089"/>
    <w:rsid w:val="00C956F3"/>
    <w:rsid w:val="00CA3D81"/>
    <w:rsid w:val="00CC04D7"/>
    <w:rsid w:val="00CD5445"/>
    <w:rsid w:val="00CE308B"/>
    <w:rsid w:val="00CF2F7A"/>
    <w:rsid w:val="00CF6736"/>
    <w:rsid w:val="00D025B9"/>
    <w:rsid w:val="00D0781F"/>
    <w:rsid w:val="00D14A1D"/>
    <w:rsid w:val="00D16DF2"/>
    <w:rsid w:val="00D25FA5"/>
    <w:rsid w:val="00D32482"/>
    <w:rsid w:val="00D344A9"/>
    <w:rsid w:val="00D34B0C"/>
    <w:rsid w:val="00D413C1"/>
    <w:rsid w:val="00D41608"/>
    <w:rsid w:val="00D424D2"/>
    <w:rsid w:val="00D5598B"/>
    <w:rsid w:val="00D56B39"/>
    <w:rsid w:val="00D707A4"/>
    <w:rsid w:val="00D7223C"/>
    <w:rsid w:val="00D74EFE"/>
    <w:rsid w:val="00D85A67"/>
    <w:rsid w:val="00D86BB6"/>
    <w:rsid w:val="00D93217"/>
    <w:rsid w:val="00DB2AAD"/>
    <w:rsid w:val="00DB7B9E"/>
    <w:rsid w:val="00DC1FDD"/>
    <w:rsid w:val="00DC3A1E"/>
    <w:rsid w:val="00DC4909"/>
    <w:rsid w:val="00DC66D0"/>
    <w:rsid w:val="00DD1774"/>
    <w:rsid w:val="00DD1CA0"/>
    <w:rsid w:val="00DD231F"/>
    <w:rsid w:val="00DD7C7B"/>
    <w:rsid w:val="00DF25BE"/>
    <w:rsid w:val="00DF346D"/>
    <w:rsid w:val="00DF52BD"/>
    <w:rsid w:val="00E03C7E"/>
    <w:rsid w:val="00E133B8"/>
    <w:rsid w:val="00E27EBC"/>
    <w:rsid w:val="00E43FBD"/>
    <w:rsid w:val="00E56F77"/>
    <w:rsid w:val="00E60F4A"/>
    <w:rsid w:val="00E61B6E"/>
    <w:rsid w:val="00E74C51"/>
    <w:rsid w:val="00E77DA8"/>
    <w:rsid w:val="00E928AB"/>
    <w:rsid w:val="00E970C4"/>
    <w:rsid w:val="00E97BD7"/>
    <w:rsid w:val="00EA1CD3"/>
    <w:rsid w:val="00EB2778"/>
    <w:rsid w:val="00EC60B5"/>
    <w:rsid w:val="00ED487E"/>
    <w:rsid w:val="00ED527E"/>
    <w:rsid w:val="00ED5C52"/>
    <w:rsid w:val="00EE6DBE"/>
    <w:rsid w:val="00EF51AA"/>
    <w:rsid w:val="00F1034E"/>
    <w:rsid w:val="00F15421"/>
    <w:rsid w:val="00F17BAE"/>
    <w:rsid w:val="00F22123"/>
    <w:rsid w:val="00F2353C"/>
    <w:rsid w:val="00F30897"/>
    <w:rsid w:val="00F4192C"/>
    <w:rsid w:val="00F455AA"/>
    <w:rsid w:val="00F56FCA"/>
    <w:rsid w:val="00F6529D"/>
    <w:rsid w:val="00F66A75"/>
    <w:rsid w:val="00F81158"/>
    <w:rsid w:val="00F83EE1"/>
    <w:rsid w:val="00F96BE8"/>
    <w:rsid w:val="00FA5590"/>
    <w:rsid w:val="00FA62CD"/>
    <w:rsid w:val="00FA6BFE"/>
    <w:rsid w:val="00FB66B5"/>
    <w:rsid w:val="00FD5B91"/>
    <w:rsid w:val="00FF15C3"/>
    <w:rsid w:val="1C3AAC09"/>
    <w:rsid w:val="210C6CCF"/>
    <w:rsid w:val="222B292B"/>
    <w:rsid w:val="5D28CF5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F756FA16-01E2-4809-990B-794DF173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1"/>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3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1B6E"/>
    <w:rPr>
      <w:color w:val="0000FF" w:themeColor="hyperlink"/>
      <w:u w:val="single"/>
    </w:rPr>
  </w:style>
  <w:style w:type="character" w:styleId="UnresolvedMention">
    <w:name w:val="Unresolved Mention"/>
    <w:basedOn w:val="DefaultParagraphFont"/>
    <w:uiPriority w:val="99"/>
    <w:semiHidden/>
    <w:unhideWhenUsed/>
    <w:rsid w:val="00E61B6E"/>
    <w:rPr>
      <w:color w:val="605E5C"/>
      <w:shd w:val="clear" w:color="auto" w:fill="E1DFDD"/>
    </w:rPr>
  </w:style>
  <w:style w:type="table" w:customStyle="1" w:styleId="TableGrid1">
    <w:name w:val="Table Grid1"/>
    <w:basedOn w:val="TableNormal"/>
    <w:next w:val="TableGrid"/>
    <w:rsid w:val="00E77DA8"/>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89607">
      <w:bodyDiv w:val="1"/>
      <w:marLeft w:val="0"/>
      <w:marRight w:val="0"/>
      <w:marTop w:val="0"/>
      <w:marBottom w:val="0"/>
      <w:divBdr>
        <w:top w:val="none" w:sz="0" w:space="0" w:color="auto"/>
        <w:left w:val="none" w:sz="0" w:space="0" w:color="auto"/>
        <w:bottom w:val="none" w:sz="0" w:space="0" w:color="auto"/>
        <w:right w:val="none" w:sz="0" w:space="0" w:color="auto"/>
      </w:divBdr>
      <w:divsChild>
        <w:div w:id="1449934043">
          <w:marLeft w:val="0"/>
          <w:marRight w:val="0"/>
          <w:marTop w:val="0"/>
          <w:marBottom w:val="0"/>
          <w:divBdr>
            <w:top w:val="none" w:sz="0" w:space="0" w:color="auto"/>
            <w:left w:val="none" w:sz="0" w:space="0" w:color="auto"/>
            <w:bottom w:val="none" w:sz="0" w:space="0" w:color="auto"/>
            <w:right w:val="none" w:sz="0" w:space="0" w:color="auto"/>
          </w:divBdr>
        </w:div>
        <w:div w:id="718017084">
          <w:marLeft w:val="0"/>
          <w:marRight w:val="0"/>
          <w:marTop w:val="0"/>
          <w:marBottom w:val="0"/>
          <w:divBdr>
            <w:top w:val="none" w:sz="0" w:space="0" w:color="auto"/>
            <w:left w:val="none" w:sz="0" w:space="0" w:color="auto"/>
            <w:bottom w:val="none" w:sz="0" w:space="0" w:color="auto"/>
            <w:right w:val="none" w:sz="0" w:space="0" w:color="auto"/>
          </w:divBdr>
        </w:div>
      </w:divsChild>
    </w:div>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0.xml"/><Relationship Id="rId39" Type="http://schemas.openxmlformats.org/officeDocument/2006/relationships/image" Target="media/image2.png"/><Relationship Id="rId21" Type="http://schemas.openxmlformats.org/officeDocument/2006/relationships/header" Target="header6.xml"/><Relationship Id="rId34" Type="http://schemas.openxmlformats.org/officeDocument/2006/relationships/hyperlink" Target="http://www.mla.com.au/mla-agreements" TargetMode="External"/><Relationship Id="rId42" Type="http://schemas.openxmlformats.org/officeDocument/2006/relationships/image" Target="media/image5.png"/><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mla.com.au/extension-training-and-tools/bredwell-fedwell/" TargetMode="Externa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footer" Target="footer3.xml"/><Relationship Id="rId40" Type="http://schemas.openxmlformats.org/officeDocument/2006/relationships/image" Target="media/image3.png"/><Relationship Id="rId45" Type="http://schemas.openxmlformats.org/officeDocument/2006/relationships/header" Target="header1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5.xml"/><Relationship Id="rId49"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mailto:mplumbe@mla.com.au" TargetMode="External"/><Relationship Id="rId44" Type="http://schemas.openxmlformats.org/officeDocument/2006/relationships/hyperlink" Target="mailto:RiskandCompliance@mla.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mla.com.au/general/privacy/)" TargetMode="External"/><Relationship Id="rId27" Type="http://schemas.openxmlformats.org/officeDocument/2006/relationships/header" Target="header11.xml"/><Relationship Id="rId30" Type="http://schemas.openxmlformats.org/officeDocument/2006/relationships/hyperlink" Target="https://www.mla.com.au/research-and-development/producer-adoption/" TargetMode="External"/><Relationship Id="rId35" Type="http://schemas.openxmlformats.org/officeDocument/2006/relationships/header" Target="header14.xml"/><Relationship Id="rId43" Type="http://schemas.openxmlformats.org/officeDocument/2006/relationships/image" Target="media/image6.png"/><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mailto:MLA%27s%20central%20tender%20mailbox%20tenders@mla.com.au%20OR" TargetMode="External"/><Relationship Id="rId25" Type="http://schemas.openxmlformats.org/officeDocument/2006/relationships/header" Target="header9.xml"/><Relationship Id="rId33" Type="http://schemas.openxmlformats.org/officeDocument/2006/relationships/hyperlink" Target="http://www.mla.com.au/about-mla/mla" TargetMode="External"/><Relationship Id="rId38" Type="http://schemas.openxmlformats.org/officeDocument/2006/relationships/header" Target="header16.xml"/><Relationship Id="rId46" Type="http://schemas.openxmlformats.org/officeDocument/2006/relationships/footer" Target="footer4.xml"/><Relationship Id="rId20" Type="http://schemas.openxmlformats.org/officeDocument/2006/relationships/header" Target="header5.xm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s>
</file>

<file path=word/_rels/header18.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
      <w:docPartPr>
        <w:name w:val="46BAD4A21FE845E19096E820370C0D33"/>
        <w:category>
          <w:name w:val="General"/>
          <w:gallery w:val="placeholder"/>
        </w:category>
        <w:types>
          <w:type w:val="bbPlcHdr"/>
        </w:types>
        <w:behaviors>
          <w:behavior w:val="content"/>
        </w:behaviors>
        <w:guid w:val="{7D7AD460-5A6F-4334-BCED-B92D8C2D290B}"/>
      </w:docPartPr>
      <w:docPartBody>
        <w:p w:rsidR="00DC7865" w:rsidRDefault="00F50A1F">
          <w:pPr>
            <w:pStyle w:val="46BAD4A21FE845E19096E820370C0D3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0F460F"/>
    <w:rsid w:val="001D0FF2"/>
    <w:rsid w:val="001D7B01"/>
    <w:rsid w:val="00253434"/>
    <w:rsid w:val="00275FA1"/>
    <w:rsid w:val="00343263"/>
    <w:rsid w:val="00350A9A"/>
    <w:rsid w:val="003B4D84"/>
    <w:rsid w:val="0063797D"/>
    <w:rsid w:val="00773304"/>
    <w:rsid w:val="00784285"/>
    <w:rsid w:val="00813CFC"/>
    <w:rsid w:val="008652C9"/>
    <w:rsid w:val="009561B1"/>
    <w:rsid w:val="009D009A"/>
    <w:rsid w:val="00A93672"/>
    <w:rsid w:val="00AC3F81"/>
    <w:rsid w:val="00D707A4"/>
    <w:rsid w:val="00D74EFE"/>
    <w:rsid w:val="00DC7865"/>
    <w:rsid w:val="00DD231F"/>
    <w:rsid w:val="00DD2471"/>
    <w:rsid w:val="00F2353C"/>
    <w:rsid w:val="00F3641F"/>
    <w:rsid w:val="00F50A1F"/>
    <w:rsid w:val="00F83EE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 w:type="paragraph" w:customStyle="1" w:styleId="46BAD4A21FE845E19096E820370C0D33">
    <w:name w:val="46BAD4A21FE845E19096E820370C0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Conversation_x0020_Topic xmlns="4b62e893-22f0-4291-b835-e3dda2a89aab" xsi:nil="true"/>
    <To xmlns="4b62e893-22f0-4291-b835-e3dda2a89aab" xsi:nil="true"/>
    <CC xmlns="4b62e893-22f0-4291-b835-e3dda2a89aab" xsi:nil="true"/>
    <Original_x0020_Modified xmlns="4b62e893-22f0-4291-b835-e3dda2a89aab" xsi:nil="true"/>
    <Importance xmlns="4b62e893-22f0-4291-b835-e3dda2a89aab" xsi:nil="true"/>
    <Original_x0020_Producer xmlns="4b62e893-22f0-4291-b835-e3dda2a89aab" xsi:nil="true"/>
    <Message_x0020_ID xmlns="4b62e893-22f0-4291-b835-e3dda2a89aab" xsi:nil="true"/>
    <Received_x0020_Time xmlns="4b62e893-22f0-4291-b835-e3dda2a89aab" xsi:nil="true"/>
    <From1 xmlns="4b62e893-22f0-4291-b835-e3dda2a89aab" xsi:nil="true"/>
    <_dlc_DocId xmlns="406d9aec-898d-46cb-bf31-c4360018fedc">PCFZEUR3HMRA-582714330-1148816</_dlc_DocId>
    <_dlc_DocIdUrl xmlns="406d9aec-898d-46cb-bf31-c4360018fedc">
      <Url>https://mlaus.sharepoint.com/sites/CRM/_layouts/15/DocIdRedir.aspx?ID=PCFZEUR3HMRA-582714330-1148816</Url>
      <Description>PCFZEUR3HMRA-582714330-1148816</Description>
    </_dlc_DocIdUrl>
  </documentManagement>
</p:properties>
</file>

<file path=customXml/item3.xml><?xml version="1.0" encoding="utf-8"?>
<?mso-contentType ?>
<SharedContentType xmlns="Microsoft.SharePoint.Taxonomy.ContentTypeSync" SourceId="4ee84d0e-6e93-49eb-b9f4-5341c9135f0d" ContentTypeId="0x010100D5DC9281E823254E8FADEA581A0F056D" PreviousValue="false" LastSyncTimeStamp="2020-03-12T05:38:29.573Z"/>
</file>

<file path=customXml/item4.xml><?xml version="1.0" encoding="utf-8"?>
<ct:contentTypeSchema xmlns:ct="http://schemas.microsoft.com/office/2006/metadata/contentType" xmlns:ma="http://schemas.microsoft.com/office/2006/metadata/properties/metaAttributes" ct:_="" ma:_="" ma:contentTypeName="MLA Email" ma:contentTypeID="0x010100D5DC9281E823254E8FADEA581A0F056D009572A1A8915C5C449D6FD1B4DF95D4CD" ma:contentTypeVersion="8" ma:contentTypeDescription="" ma:contentTypeScope="" ma:versionID="1ff222ea0bbcc7246680ad3f67780953">
  <xsd:schema xmlns:xsd="http://www.w3.org/2001/XMLSchema" xmlns:xs="http://www.w3.org/2001/XMLSchema" xmlns:p="http://schemas.microsoft.com/office/2006/metadata/properties" xmlns:ns2="4b62e893-22f0-4291-b835-e3dda2a89aab" xmlns:ns3="406d9aec-898d-46cb-bf31-c4360018fedc" targetNamespace="http://schemas.microsoft.com/office/2006/metadata/properties" ma:root="true" ma:fieldsID="a0d5430dd1c593ceccaf97e279936614" ns2:_="" ns3:_="">
    <xsd:import namespace="4b62e893-22f0-4291-b835-e3dda2a89aab"/>
    <xsd:import namespace="406d9aec-898d-46cb-bf31-c4360018fedc"/>
    <xsd:element name="properties">
      <xsd:complexType>
        <xsd:sequence>
          <xsd:element name="documentManagement">
            <xsd:complexType>
              <xsd:all>
                <xsd:element ref="ns2:Attach_x0020_Count" minOccurs="0"/>
                <xsd:element ref="ns2:BCC" minOccurs="0"/>
                <xsd:element ref="ns2:CC" minOccurs="0"/>
                <xsd:element ref="ns2:Conversation_x0020_Topic" minOccurs="0"/>
                <xsd:element ref="ns2:From1" minOccurs="0"/>
                <xsd:element ref="ns2:Importance" minOccurs="0"/>
                <xsd:element ref="ns2:Message_x0020_ID" minOccurs="0"/>
                <xsd:element ref="ns2:Original_x0020_Author" minOccurs="0"/>
                <xsd:element ref="ns2:Original_x0020_Created" minOccurs="0"/>
                <xsd:element ref="ns2:Original_x0020_Modified" minOccurs="0"/>
                <xsd:element ref="ns2:Original_x0020_Producer" minOccurs="0"/>
                <xsd:element ref="ns2:Received_x0020_Time" minOccurs="0"/>
                <xsd:element ref="ns2:Sensitivity" minOccurs="0"/>
                <xsd:element ref="ns2:Sent_x0020_On" minOccurs="0"/>
                <xsd:element ref="ns2:T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Attach_x0020_Count" ma:index="2" nillable="true" ma:displayName="Attach Count" ma:internalName="Attach_x0020_Count">
      <xsd:simpleType>
        <xsd:restriction base="dms:Text">
          <xsd:maxLength value="255"/>
        </xsd:restriction>
      </xsd:simpleType>
    </xsd:element>
    <xsd:element name="BCC" ma:index="3" nillable="true" ma:displayName="BCC" ma:internalName="BCC">
      <xsd:simpleType>
        <xsd:restriction base="dms:Text">
          <xsd:maxLength value="255"/>
        </xsd:restriction>
      </xsd:simpleType>
    </xsd:element>
    <xsd:element name="CC" ma:index="4" nillable="true" ma:displayName="CC" ma:internalName="CC">
      <xsd:simpleType>
        <xsd:restriction base="dms:Text">
          <xsd:maxLength value="255"/>
        </xsd:restriction>
      </xsd:simpleType>
    </xsd:element>
    <xsd:element name="Conversation_x0020_Topic" ma:index="5" nillable="true" ma:displayName="Conversation Topic" ma:internalName="Conversation_x0020_Topic">
      <xsd:simpleType>
        <xsd:restriction base="dms:Text">
          <xsd:maxLength value="255"/>
        </xsd:restriction>
      </xsd:simpleType>
    </xsd:element>
    <xsd:element name="From1" ma:index="6" nillable="true" ma:displayName="From" ma:internalName="From1">
      <xsd:simpleType>
        <xsd:restriction base="dms:Text">
          <xsd:maxLength value="255"/>
        </xsd:restriction>
      </xsd:simpleType>
    </xsd:element>
    <xsd:element name="Importance" ma:index="7" nillable="true" ma:displayName="Importance" ma:internalName="Importance">
      <xsd:simpleType>
        <xsd:restriction base="dms:Text">
          <xsd:maxLength value="255"/>
        </xsd:restriction>
      </xsd:simpleType>
    </xsd:element>
    <xsd:element name="Message_x0020_ID" ma:index="8" nillable="true" ma:displayName="Message ID" ma:internalName="Message_x0020_ID">
      <xsd:simpleType>
        <xsd:restriction base="dms:Text">
          <xsd:maxLength value="255"/>
        </xsd:restriction>
      </xsd:simpleType>
    </xsd:element>
    <xsd:element name="Original_x0020_Author" ma:index="9" nillable="true" ma:displayName="Original Author" ma:internalName="Original_x0020_Author">
      <xsd:simpleType>
        <xsd:restriction base="dms:Text">
          <xsd:maxLength value="255"/>
        </xsd:restriction>
      </xsd:simpleType>
    </xsd:element>
    <xsd:element name="Original_x0020_Created" ma:index="10" nillable="true" ma:displayName="Original Created" ma:format="DateTime" ma:internalName="Original_x0020_Created">
      <xsd:simpleType>
        <xsd:restriction base="dms:DateTime"/>
      </xsd:simpleType>
    </xsd:element>
    <xsd:element name="Original_x0020_Modified" ma:index="11" nillable="true" ma:displayName="Original Modified" ma:format="DateTime" ma:internalName="Original_x0020_Modified">
      <xsd:simpleType>
        <xsd:restriction base="dms:DateTime"/>
      </xsd:simpleType>
    </xsd:element>
    <xsd:element name="Original_x0020_Producer" ma:index="12" nillable="true" ma:displayName="Original Producer" ma:internalName="Original_x0020_Producer">
      <xsd:simpleType>
        <xsd:restriction base="dms:Text">
          <xsd:maxLength value="255"/>
        </xsd:restriction>
      </xsd:simpleType>
    </xsd:element>
    <xsd:element name="Received_x0020_Time" ma:index="13" nillable="true" ma:displayName="Received Time" ma:format="DateTime" ma:internalName="Received_x0020_Time">
      <xsd:simpleType>
        <xsd:restriction base="dms:DateTime"/>
      </xsd:simpleType>
    </xsd:element>
    <xsd:element name="Sensitivity" ma:index="14" nillable="true" ma:displayName="Sensitivity" ma:internalName="Sensitivity">
      <xsd:simpleType>
        <xsd:restriction base="dms:Text">
          <xsd:maxLength value="255"/>
        </xsd:restriction>
      </xsd:simpleType>
    </xsd:element>
    <xsd:element name="Sent_x0020_On" ma:index="15" nillable="true" ma:displayName="Sent On" ma:format="DateTime" ma:internalName="Sent_x0020_On">
      <xsd:simpleType>
        <xsd:restriction base="dms:DateTime"/>
      </xsd:simpleType>
    </xsd:element>
    <xsd:element name="To" ma:index="16" nillable="true" ma:displayName="To" ma:internalName="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2.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4b62e893-22f0-4291-b835-e3dda2a89aab"/>
    <ds:schemaRef ds:uri="406d9aec-898d-46cb-bf31-c4360018fedc"/>
  </ds:schemaRefs>
</ds:datastoreItem>
</file>

<file path=customXml/itemProps3.xml><?xml version="1.0" encoding="utf-8"?>
<ds:datastoreItem xmlns:ds="http://schemas.openxmlformats.org/officeDocument/2006/customXml" ds:itemID="{DC431024-A21C-4CB9-90BA-A5A6313FBF8C}">
  <ds:schemaRefs>
    <ds:schemaRef ds:uri="Microsoft.SharePoint.Taxonomy.ContentTypeSync"/>
  </ds:schemaRefs>
</ds:datastoreItem>
</file>

<file path=customXml/itemProps4.xml><?xml version="1.0" encoding="utf-8"?>
<ds:datastoreItem xmlns:ds="http://schemas.openxmlformats.org/officeDocument/2006/customXml" ds:itemID="{FC2CAAC5-6C1D-482D-992C-9B79A60039EF}"/>
</file>

<file path=customXml/itemProps5.xml><?xml version="1.0" encoding="utf-8"?>
<ds:datastoreItem xmlns:ds="http://schemas.openxmlformats.org/officeDocument/2006/customXml" ds:itemID="{31D13E86-8283-4E99-B311-0614F96499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22</Pages>
  <Words>5418</Words>
  <Characters>30889</Characters>
  <Application>Microsoft Office Word</Application>
  <DocSecurity>0</DocSecurity>
  <Lines>257</Lines>
  <Paragraphs>72</Paragraphs>
  <ScaleCrop>false</ScaleCrop>
  <Company/>
  <LinksUpToDate>false</LinksUpToDate>
  <CharactersWithSpaces>36235</CharactersWithSpaces>
  <SharedDoc>false</SharedDoc>
  <HLinks>
    <vt:vector size="84" baseType="variant">
      <vt:variant>
        <vt:i4>7864325</vt:i4>
      </vt:variant>
      <vt:variant>
        <vt:i4>36</vt:i4>
      </vt:variant>
      <vt:variant>
        <vt:i4>0</vt:i4>
      </vt:variant>
      <vt:variant>
        <vt:i4>5</vt:i4>
      </vt:variant>
      <vt:variant>
        <vt:lpwstr>mailto:RiskandCompliance@mla.com.au</vt:lpwstr>
      </vt:variant>
      <vt:variant>
        <vt:lpwstr/>
      </vt:variant>
      <vt:variant>
        <vt:i4>5505101</vt:i4>
      </vt:variant>
      <vt:variant>
        <vt:i4>33</vt:i4>
      </vt:variant>
      <vt:variant>
        <vt:i4>0</vt:i4>
      </vt:variant>
      <vt:variant>
        <vt:i4>5</vt:i4>
      </vt:variant>
      <vt:variant>
        <vt:lpwstr>http://www.mla.com.au/mla-agreements</vt:lpwstr>
      </vt:variant>
      <vt:variant>
        <vt:lpwstr/>
      </vt:variant>
      <vt:variant>
        <vt:i4>7471165</vt:i4>
      </vt:variant>
      <vt:variant>
        <vt:i4>30</vt:i4>
      </vt:variant>
      <vt:variant>
        <vt:i4>0</vt:i4>
      </vt:variant>
      <vt:variant>
        <vt:i4>5</vt:i4>
      </vt:variant>
      <vt:variant>
        <vt:lpwstr>http://www.mla.com.au/about-mla/mla</vt:lpwstr>
      </vt:variant>
      <vt:variant>
        <vt:lpwstr/>
      </vt:variant>
      <vt:variant>
        <vt:i4>6357040</vt:i4>
      </vt:variant>
      <vt:variant>
        <vt:i4>27</vt:i4>
      </vt:variant>
      <vt:variant>
        <vt:i4>0</vt:i4>
      </vt:variant>
      <vt:variant>
        <vt:i4>5</vt:i4>
      </vt:variant>
      <vt:variant>
        <vt:lpwstr>http://www.mla.com.au/general/privacy/)</vt:lpwstr>
      </vt:variant>
      <vt:variant>
        <vt:lpwstr/>
      </vt:variant>
      <vt:variant>
        <vt:i4>6553676</vt:i4>
      </vt:variant>
      <vt:variant>
        <vt:i4>24</vt:i4>
      </vt:variant>
      <vt:variant>
        <vt:i4>0</vt:i4>
      </vt:variant>
      <vt:variant>
        <vt:i4>5</vt:i4>
      </vt:variant>
      <vt:variant>
        <vt:lpwstr>mailto:MLA%27scentraltendermailboxtenders@mla.com.auORinsertspecificemail</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ariant>
        <vt:i4>7340072</vt:i4>
      </vt:variant>
      <vt:variant>
        <vt:i4>0</vt:i4>
      </vt:variant>
      <vt:variant>
        <vt:i4>0</vt:i4>
      </vt:variant>
      <vt:variant>
        <vt:i4>5</vt:i4>
      </vt:variant>
      <vt:variant>
        <vt:lpwstr>http://www.mla.com.au/about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Mitchell Plumbe</cp:lastModifiedBy>
  <cp:revision>198</cp:revision>
  <dcterms:created xsi:type="dcterms:W3CDTF">2024-08-20T06:40:00Z</dcterms:created>
  <dcterms:modified xsi:type="dcterms:W3CDTF">2025-08-01T04:39:00Z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0x010100D5DC9281E823254E8FADEA581A0F056D009572A1A8915C5C449D6FD1B4DF95D4CD</vt:lpwstr>
  </property>
  <property fmtid="{D5CDD505-2E9C-101B-9397-08002B2CF9AE}" pid="13" name="MediaServiceImageTags">
    <vt:lpwstr/>
  </property>
  <property fmtid="{D5CDD505-2E9C-101B-9397-08002B2CF9AE}" pid="14" name="_dlc_DocIdItemGuid">
    <vt:lpwstr>be51136c-6eea-49bd-ae37-f01d1dfbd126</vt:lpwstr>
  </property>
  <property fmtid="{D5CDD505-2E9C-101B-9397-08002B2CF9AE}" pid="15" name="lcf76f155ced4ddcb4097134ff3c332f">
    <vt:lpwstr/>
  </property>
  <property fmtid="{D5CDD505-2E9C-101B-9397-08002B2CF9AE}" pid="16" name="TaxCatchAll">
    <vt:lpwstr/>
  </property>
</Properties>
</file>