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mc:Ignorable="w14 w15 w16se w16cid w16 w16cex w16sdtdh w16sdtfl w16du wp14">
  <w:body>
    <w:p w:rsidR="00A53D29" w:rsidP="00A53D29" w:rsidRDefault="00684217" w14:paraId="6A7A9862" w14:textId="50618FDE">
      <w:pPr>
        <w:pStyle w:val="RDHeading1"/>
        <w:rPr>
          <w:bCs/>
          <w:shd w:val="clear" w:color="auto" w:fill="FFFFFF"/>
        </w:rPr>
      </w:pPr>
      <w:r>
        <w:rPr>
          <w:bCs/>
          <w:shd w:val="clear" w:color="auto" w:fill="FFFFFF"/>
        </w:rPr>
        <w:t>MLA Gulfood Innovation Challenge 2026</w:t>
      </w:r>
    </w:p>
    <w:p w:rsidRPr="00D84B56" w:rsidR="000126AF" w:rsidP="00A53D29" w:rsidRDefault="000126AF" w14:paraId="4865467B" w14:textId="7ABECC98">
      <w:pPr>
        <w:pStyle w:val="RDHeading1"/>
        <w:rPr>
          <w:bCs/>
          <w:sz w:val="40"/>
          <w:szCs w:val="40"/>
          <w:shd w:val="clear" w:color="auto" w:fill="FFFFFF"/>
        </w:rPr>
      </w:pPr>
      <w:r w:rsidRPr="00D84B56">
        <w:rPr>
          <w:bCs/>
          <w:sz w:val="40"/>
          <w:szCs w:val="40"/>
          <w:shd w:val="clear" w:color="auto" w:fill="FFFFFF"/>
        </w:rPr>
        <w:t xml:space="preserve">Position your innovation </w:t>
      </w:r>
      <w:r w:rsidRPr="00D84B56" w:rsidR="00D84B56">
        <w:rPr>
          <w:bCs/>
          <w:sz w:val="40"/>
          <w:szCs w:val="40"/>
          <w:shd w:val="clear" w:color="auto" w:fill="FFFFFF"/>
        </w:rPr>
        <w:t xml:space="preserve">on the </w:t>
      </w:r>
      <w:r w:rsidRPr="1F92D031" w:rsidR="41CA5E57">
        <w:rPr>
          <w:sz w:val="40"/>
          <w:szCs w:val="40"/>
          <w:shd w:val="clear" w:color="auto" w:fill="FFFFFF"/>
        </w:rPr>
        <w:t>world's</w:t>
      </w:r>
      <w:r w:rsidRPr="00D84B56" w:rsidR="00D84B56">
        <w:rPr>
          <w:bCs/>
          <w:sz w:val="40"/>
          <w:szCs w:val="40"/>
          <w:shd w:val="clear" w:color="auto" w:fill="FFFFFF"/>
        </w:rPr>
        <w:t xml:space="preserve"> largest stage </w:t>
      </w:r>
    </w:p>
    <w:p w:rsidRPr="00B26227" w:rsidR="00ED561A" w:rsidP="00FE2F69" w:rsidRDefault="00B6497B" w14:paraId="6F2945A4" w14:textId="2ABA65A5">
      <w:pPr>
        <w:pStyle w:val="RDHeading1"/>
        <w:rPr>
          <w:color w:val="595959" w:themeColor="text1" w:themeTint="A6"/>
          <w:sz w:val="44"/>
          <w:szCs w:val="44"/>
        </w:rPr>
      </w:pPr>
      <w:r>
        <w:rPr>
          <w:noProof/>
          <w:lang w:val="en-US"/>
        </w:rPr>
        <mc:AlternateContent>
          <mc:Choice Requires="wps">
            <w:drawing>
              <wp:anchor distT="0" distB="0" distL="114300" distR="114300" simplePos="0" relativeHeight="251658240" behindDoc="0" locked="0" layoutInCell="1" allowOverlap="1" wp14:anchorId="4DDA18EB" wp14:editId="78779702">
                <wp:simplePos x="0" y="0"/>
                <wp:positionH relativeFrom="column">
                  <wp:posOffset>-922020</wp:posOffset>
                </wp:positionH>
                <wp:positionV relativeFrom="paragraph">
                  <wp:posOffset>140970</wp:posOffset>
                </wp:positionV>
                <wp:extent cx="7607246" cy="148018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7607246" cy="1480185"/>
                        </a:xfrm>
                        <a:prstGeom prst="rect">
                          <a:avLst/>
                        </a:prstGeom>
                        <a:solidFill>
                          <a:srgbClr val="007549"/>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00483558" w:rsidP="00483558" w:rsidRDefault="0080781A" w14:paraId="3C86ED20" w14:textId="1F43AC42">
                            <w:pPr>
                              <w:spacing w:before="360"/>
                              <w:ind w:left="1276" w:right="828"/>
                              <w:rPr>
                                <w:rFonts w:ascii="Calibri" w:hAnsi="Calibri"/>
                                <w:color w:val="FFFFFF" w:themeColor="background1"/>
                                <w:sz w:val="28"/>
                                <w:szCs w:val="28"/>
                              </w:rPr>
                            </w:pPr>
                            <w:r w:rsidRPr="00DD1970">
                              <w:rPr>
                                <w:rFonts w:ascii="Calibri" w:hAnsi="Calibri"/>
                                <w:color w:val="FFFFFF" w:themeColor="background1"/>
                                <w:sz w:val="28"/>
                                <w:szCs w:val="28"/>
                              </w:rPr>
                              <w:t xml:space="preserve">Applications are now open for MLA’s </w:t>
                            </w:r>
                            <w:r w:rsidR="00DD1970">
                              <w:rPr>
                                <w:rFonts w:ascii="Calibri" w:hAnsi="Calibri"/>
                                <w:color w:val="FFFFFF" w:themeColor="background1"/>
                                <w:sz w:val="28"/>
                                <w:szCs w:val="28"/>
                              </w:rPr>
                              <w:t xml:space="preserve">Gulfood Innovation Challenge </w:t>
                            </w:r>
                            <w:r w:rsidRPr="00DD1970">
                              <w:rPr>
                                <w:rFonts w:ascii="Calibri" w:hAnsi="Calibri"/>
                                <w:color w:val="FFFFFF" w:themeColor="background1"/>
                                <w:sz w:val="28"/>
                                <w:szCs w:val="28"/>
                              </w:rPr>
                              <w:t>202</w:t>
                            </w:r>
                            <w:r w:rsidR="00DD1970">
                              <w:rPr>
                                <w:rFonts w:ascii="Calibri" w:hAnsi="Calibri"/>
                                <w:color w:val="FFFFFF" w:themeColor="background1"/>
                                <w:sz w:val="28"/>
                                <w:szCs w:val="28"/>
                              </w:rPr>
                              <w:t>6</w:t>
                            </w:r>
                            <w:r w:rsidR="00483558">
                              <w:rPr>
                                <w:rFonts w:ascii="Calibri" w:hAnsi="Calibri"/>
                                <w:color w:val="FFFFFF" w:themeColor="background1"/>
                                <w:sz w:val="28"/>
                                <w:szCs w:val="28"/>
                              </w:rPr>
                              <w:t>.</w:t>
                            </w:r>
                          </w:p>
                          <w:p w:rsidR="00CC6F54" w:rsidP="00483558" w:rsidRDefault="005B3C95" w14:paraId="2ADC6817" w14:textId="22AF5CC6">
                            <w:pPr>
                              <w:spacing w:before="360"/>
                              <w:ind w:left="1276" w:right="828"/>
                              <w:rPr>
                                <w:rFonts w:ascii="Calibri" w:hAnsi="Calibri"/>
                                <w:color w:val="FFFFFF" w:themeColor="background1"/>
                                <w:sz w:val="28"/>
                                <w:szCs w:val="28"/>
                              </w:rPr>
                            </w:pPr>
                            <w:r>
                              <w:rPr>
                                <w:rFonts w:ascii="Calibri" w:hAnsi="Calibri"/>
                                <w:color w:val="FFFFFF" w:themeColor="background1"/>
                                <w:sz w:val="28"/>
                                <w:szCs w:val="28"/>
                              </w:rPr>
                              <w:t>A</w:t>
                            </w:r>
                            <w:r w:rsidR="005722A0">
                              <w:rPr>
                                <w:rFonts w:ascii="Calibri" w:hAnsi="Calibri"/>
                                <w:color w:val="FFFFFF" w:themeColor="background1"/>
                                <w:sz w:val="28"/>
                                <w:szCs w:val="28"/>
                              </w:rPr>
                              <w:t>n innovative program designed to</w:t>
                            </w:r>
                            <w:r w:rsidR="00D260EB">
                              <w:rPr>
                                <w:rFonts w:ascii="Calibri" w:hAnsi="Calibri"/>
                                <w:color w:val="FFFFFF" w:themeColor="background1"/>
                                <w:sz w:val="28"/>
                                <w:szCs w:val="28"/>
                              </w:rPr>
                              <w:t xml:space="preserve"> c</w:t>
                            </w:r>
                            <w:r w:rsidR="00085CF1">
                              <w:rPr>
                                <w:rFonts w:ascii="Calibri" w:hAnsi="Calibri"/>
                                <w:color w:val="FFFFFF" w:themeColor="background1"/>
                                <w:sz w:val="28"/>
                                <w:szCs w:val="28"/>
                              </w:rPr>
                              <w:t xml:space="preserve">onnect </w:t>
                            </w:r>
                            <w:r w:rsidR="00BC71DA">
                              <w:rPr>
                                <w:rFonts w:ascii="Calibri" w:hAnsi="Calibri"/>
                                <w:color w:val="FFFFFF" w:themeColor="background1"/>
                                <w:sz w:val="28"/>
                                <w:szCs w:val="28"/>
                              </w:rPr>
                              <w:t xml:space="preserve">directly </w:t>
                            </w:r>
                            <w:r w:rsidR="00085CF1">
                              <w:rPr>
                                <w:rFonts w:ascii="Calibri" w:hAnsi="Calibri"/>
                                <w:color w:val="FFFFFF" w:themeColor="background1"/>
                                <w:sz w:val="28"/>
                                <w:szCs w:val="28"/>
                              </w:rPr>
                              <w:t>with</w:t>
                            </w:r>
                            <w:r w:rsidR="00BC71DA">
                              <w:rPr>
                                <w:rFonts w:ascii="Calibri" w:hAnsi="Calibri"/>
                                <w:color w:val="FFFFFF" w:themeColor="background1"/>
                                <w:sz w:val="28"/>
                                <w:szCs w:val="28"/>
                              </w:rPr>
                              <w:t xml:space="preserve"> Australian meat exporters, international buyers, </w:t>
                            </w:r>
                            <w:r>
                              <w:rPr>
                                <w:rFonts w:ascii="Calibri" w:hAnsi="Calibri"/>
                                <w:color w:val="FFFFFF" w:themeColor="background1"/>
                                <w:sz w:val="28"/>
                                <w:szCs w:val="28"/>
                              </w:rPr>
                              <w:t xml:space="preserve">R&amp;D investors, and industry decision makers.  </w:t>
                            </w:r>
                            <w:r w:rsidR="005722A0">
                              <w:rPr>
                                <w:rFonts w:ascii="Calibri" w:hAnsi="Calibri"/>
                                <w:color w:val="FFFFFF" w:themeColor="background1"/>
                                <w:sz w:val="28"/>
                                <w:szCs w:val="28"/>
                              </w:rPr>
                              <w:t xml:space="preserve"> </w:t>
                            </w:r>
                          </w:p>
                          <w:p w:rsidRPr="003F2C4D" w:rsidR="002E31F9" w:rsidP="00E211A7" w:rsidRDefault="002E31F9" w14:paraId="38A6B3A9" w14:textId="77777777">
                            <w:pPr>
                              <w:spacing w:before="360"/>
                              <w:ind w:left="1276" w:right="828"/>
                              <w:rPr>
                                <w:rFonts w:ascii="Calibri" w:hAnsi="Calibri"/>
                                <w:color w:val="FFFFFF" w:themeColor="background1"/>
                                <w:sz w:val="28"/>
                                <w:szCs w:val="28"/>
                              </w:rPr>
                            </w:pPr>
                          </w:p>
                          <w:p w:rsidR="002E31F9" w:rsidP="003F2C4D" w:rsidRDefault="002E31F9" w14:paraId="6E47386D" w14:textId="77777777">
                            <w:pPr>
                              <w:ind w:left="567" w:firstLine="709"/>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DDA18EB">
                <v:stroke joinstyle="miter"/>
                <v:path gradientshapeok="t" o:connecttype="rect"/>
              </v:shapetype>
              <v:shape id="Text Box 37" style="position:absolute;margin-left:-72.6pt;margin-top:11.1pt;width:599pt;height:11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54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">
                <v:textbox>
                  <w:txbxContent>
                    <w:p w:rsidR="00483558" w:rsidP="00483558" w:rsidRDefault="0080781A" w14:paraId="3C86ED20" w14:textId="1F43AC42">
                      <w:pPr>
                        <w:spacing w:before="360"/>
                        <w:ind w:left="1276" w:right="828"/>
                        <w:rPr>
                          <w:rFonts w:ascii="Calibri" w:hAnsi="Calibri"/>
                          <w:color w:val="FFFFFF" w:themeColor="background1"/>
                          <w:sz w:val="28"/>
                          <w:szCs w:val="28"/>
                        </w:rPr>
                      </w:pPr>
                      <w:r w:rsidRPr="00DD1970">
                        <w:rPr>
                          <w:rFonts w:ascii="Calibri" w:hAnsi="Calibri"/>
                          <w:color w:val="FFFFFF" w:themeColor="background1"/>
                          <w:sz w:val="28"/>
                          <w:szCs w:val="28"/>
                        </w:rPr>
                        <w:t xml:space="preserve">Applications are now open for MLA’s </w:t>
                      </w:r>
                      <w:r w:rsidR="00DD1970">
                        <w:rPr>
                          <w:rFonts w:ascii="Calibri" w:hAnsi="Calibri"/>
                          <w:color w:val="FFFFFF" w:themeColor="background1"/>
                          <w:sz w:val="28"/>
                          <w:szCs w:val="28"/>
                        </w:rPr>
                        <w:t xml:space="preserve">Gulfood Innovation Challenge </w:t>
                      </w:r>
                      <w:r w:rsidRPr="00DD1970">
                        <w:rPr>
                          <w:rFonts w:ascii="Calibri" w:hAnsi="Calibri"/>
                          <w:color w:val="FFFFFF" w:themeColor="background1"/>
                          <w:sz w:val="28"/>
                          <w:szCs w:val="28"/>
                        </w:rPr>
                        <w:t>202</w:t>
                      </w:r>
                      <w:r w:rsidR="00DD1970">
                        <w:rPr>
                          <w:rFonts w:ascii="Calibri" w:hAnsi="Calibri"/>
                          <w:color w:val="FFFFFF" w:themeColor="background1"/>
                          <w:sz w:val="28"/>
                          <w:szCs w:val="28"/>
                        </w:rPr>
                        <w:t>6</w:t>
                      </w:r>
                      <w:r w:rsidR="00483558">
                        <w:rPr>
                          <w:rFonts w:ascii="Calibri" w:hAnsi="Calibri"/>
                          <w:color w:val="FFFFFF" w:themeColor="background1"/>
                          <w:sz w:val="28"/>
                          <w:szCs w:val="28"/>
                        </w:rPr>
                        <w:t>.</w:t>
                      </w:r>
                    </w:p>
                    <w:p w:rsidR="00CC6F54" w:rsidP="00483558" w:rsidRDefault="005B3C95" w14:paraId="2ADC6817" w14:textId="22AF5CC6">
                      <w:pPr>
                        <w:spacing w:before="360"/>
                        <w:ind w:left="1276" w:right="828"/>
                        <w:rPr>
                          <w:rFonts w:ascii="Calibri" w:hAnsi="Calibri"/>
                          <w:color w:val="FFFFFF" w:themeColor="background1"/>
                          <w:sz w:val="28"/>
                          <w:szCs w:val="28"/>
                        </w:rPr>
                      </w:pPr>
                      <w:r>
                        <w:rPr>
                          <w:rFonts w:ascii="Calibri" w:hAnsi="Calibri"/>
                          <w:color w:val="FFFFFF" w:themeColor="background1"/>
                          <w:sz w:val="28"/>
                          <w:szCs w:val="28"/>
                        </w:rPr>
                        <w:t>A</w:t>
                      </w:r>
                      <w:r w:rsidR="005722A0">
                        <w:rPr>
                          <w:rFonts w:ascii="Calibri" w:hAnsi="Calibri"/>
                          <w:color w:val="FFFFFF" w:themeColor="background1"/>
                          <w:sz w:val="28"/>
                          <w:szCs w:val="28"/>
                        </w:rPr>
                        <w:t>n innovative program designed to</w:t>
                      </w:r>
                      <w:r w:rsidR="00D260EB">
                        <w:rPr>
                          <w:rFonts w:ascii="Calibri" w:hAnsi="Calibri"/>
                          <w:color w:val="FFFFFF" w:themeColor="background1"/>
                          <w:sz w:val="28"/>
                          <w:szCs w:val="28"/>
                        </w:rPr>
                        <w:t xml:space="preserve"> c</w:t>
                      </w:r>
                      <w:r w:rsidR="00085CF1">
                        <w:rPr>
                          <w:rFonts w:ascii="Calibri" w:hAnsi="Calibri"/>
                          <w:color w:val="FFFFFF" w:themeColor="background1"/>
                          <w:sz w:val="28"/>
                          <w:szCs w:val="28"/>
                        </w:rPr>
                        <w:t xml:space="preserve">onnect </w:t>
                      </w:r>
                      <w:r w:rsidR="00BC71DA">
                        <w:rPr>
                          <w:rFonts w:ascii="Calibri" w:hAnsi="Calibri"/>
                          <w:color w:val="FFFFFF" w:themeColor="background1"/>
                          <w:sz w:val="28"/>
                          <w:szCs w:val="28"/>
                        </w:rPr>
                        <w:t xml:space="preserve">directly </w:t>
                      </w:r>
                      <w:r w:rsidR="00085CF1">
                        <w:rPr>
                          <w:rFonts w:ascii="Calibri" w:hAnsi="Calibri"/>
                          <w:color w:val="FFFFFF" w:themeColor="background1"/>
                          <w:sz w:val="28"/>
                          <w:szCs w:val="28"/>
                        </w:rPr>
                        <w:t>with</w:t>
                      </w:r>
                      <w:r w:rsidR="00BC71DA">
                        <w:rPr>
                          <w:rFonts w:ascii="Calibri" w:hAnsi="Calibri"/>
                          <w:color w:val="FFFFFF" w:themeColor="background1"/>
                          <w:sz w:val="28"/>
                          <w:szCs w:val="28"/>
                        </w:rPr>
                        <w:t xml:space="preserve"> Australian meat exporters, international buyers, </w:t>
                      </w:r>
                      <w:r>
                        <w:rPr>
                          <w:rFonts w:ascii="Calibri" w:hAnsi="Calibri"/>
                          <w:color w:val="FFFFFF" w:themeColor="background1"/>
                          <w:sz w:val="28"/>
                          <w:szCs w:val="28"/>
                        </w:rPr>
                        <w:t xml:space="preserve">R&amp;D investors, and industry decision makers.  </w:t>
                      </w:r>
                      <w:r w:rsidR="005722A0">
                        <w:rPr>
                          <w:rFonts w:ascii="Calibri" w:hAnsi="Calibri"/>
                          <w:color w:val="FFFFFF" w:themeColor="background1"/>
                          <w:sz w:val="28"/>
                          <w:szCs w:val="28"/>
                        </w:rPr>
                        <w:t xml:space="preserve"> </w:t>
                      </w:r>
                    </w:p>
                    <w:p w:rsidRPr="003F2C4D" w:rsidR="002E31F9" w:rsidP="00E211A7" w:rsidRDefault="002E31F9" w14:paraId="38A6B3A9" w14:textId="77777777">
                      <w:pPr>
                        <w:spacing w:before="360"/>
                        <w:ind w:left="1276" w:right="828"/>
                        <w:rPr>
                          <w:rFonts w:ascii="Calibri" w:hAnsi="Calibri"/>
                          <w:color w:val="FFFFFF" w:themeColor="background1"/>
                          <w:sz w:val="28"/>
                          <w:szCs w:val="28"/>
                        </w:rPr>
                      </w:pPr>
                    </w:p>
                    <w:p w:rsidR="002E31F9" w:rsidP="003F2C4D" w:rsidRDefault="002E31F9" w14:paraId="6E47386D" w14:textId="77777777">
                      <w:pPr>
                        <w:ind w:left="567" w:firstLine="709"/>
                      </w:pPr>
                    </w:p>
                  </w:txbxContent>
                </v:textbox>
              </v:shape>
            </w:pict>
          </mc:Fallback>
        </mc:AlternateContent>
      </w:r>
    </w:p>
    <w:p w:rsidR="00B26227" w:rsidP="008B6374" w:rsidRDefault="003F2C4D" w14:paraId="1D619A71" w14:textId="26C9E52F">
      <w:pPr>
        <w:pStyle w:val="Heading3"/>
      </w:pPr>
      <w:r>
        <w:softHyphen/>
      </w:r>
    </w:p>
    <w:p w:rsidR="00B26227" w:rsidP="008B6374" w:rsidRDefault="00B26227" w14:paraId="446EB040" w14:textId="2BB32164">
      <w:pPr>
        <w:pStyle w:val="Heading3"/>
        <w:tabs>
          <w:tab w:val="left" w:pos="3669"/>
        </w:tabs>
      </w:pPr>
    </w:p>
    <w:p w:rsidRPr="003F2C4D" w:rsidR="00665725" w:rsidP="003F2C4D" w:rsidRDefault="008B6374" w14:paraId="656C60DD" w14:textId="6571AB54">
      <w:pPr>
        <w:pStyle w:val="Heading3"/>
        <w:tabs>
          <w:tab w:val="left" w:pos="3291"/>
        </w:tabs>
        <w:rPr>
          <w:sz w:val="40"/>
          <w:szCs w:val="40"/>
        </w:rPr>
      </w:pPr>
      <w:r>
        <w:tab/>
      </w:r>
    </w:p>
    <w:p w:rsidR="00FE2F69" w:rsidP="00D143F5" w:rsidRDefault="00FE2F69" w14:paraId="4129B703" w14:textId="77777777">
      <w:pPr>
        <w:pStyle w:val="Heading3"/>
        <w:spacing w:line="240" w:lineRule="auto"/>
        <w:rPr>
          <w:rFonts w:asciiTheme="majorHAnsi" w:hAnsiTheme="majorHAnsi"/>
        </w:rPr>
      </w:pPr>
    </w:p>
    <w:p w:rsidR="00DA1DF2" w:rsidP="00D143F5" w:rsidRDefault="00DA1DF2" w14:paraId="24C23338" w14:textId="77777777">
      <w:pPr>
        <w:pStyle w:val="Heading3"/>
        <w:spacing w:line="240" w:lineRule="auto"/>
        <w:rPr>
          <w:rFonts w:asciiTheme="majorHAnsi" w:hAnsiTheme="majorHAnsi"/>
        </w:rPr>
      </w:pPr>
    </w:p>
    <w:p w:rsidR="00B83208" w:rsidP="00D143F5" w:rsidRDefault="00B83208" w14:paraId="2CABBA52" w14:textId="54C0AEA1">
      <w:pPr>
        <w:pStyle w:val="Heading3"/>
        <w:spacing w:line="240" w:lineRule="auto"/>
        <w:rPr>
          <w:rFonts w:asciiTheme="majorHAnsi" w:hAnsiTheme="majorHAnsi"/>
        </w:rPr>
      </w:pPr>
      <w:r>
        <w:rPr>
          <w:rFonts w:asciiTheme="majorHAnsi" w:hAnsiTheme="majorHAnsi"/>
        </w:rPr>
        <w:t xml:space="preserve">The Challenge </w:t>
      </w:r>
    </w:p>
    <w:p w:rsidRPr="00516FC2" w:rsidR="007D79C8" w:rsidP="007D79C8" w:rsidRDefault="007D79C8" w14:paraId="1E858C6F" w14:textId="77777777">
      <w:pPr>
        <w:rPr>
          <w:rFonts w:asciiTheme="majorHAnsi" w:hAnsiTheme="majorHAnsi" w:cstheme="majorHAnsi"/>
        </w:rPr>
      </w:pPr>
      <w:r w:rsidRPr="00516FC2">
        <w:rPr>
          <w:rFonts w:asciiTheme="majorHAnsi" w:hAnsiTheme="majorHAnsi" w:cstheme="majorHAnsi"/>
        </w:rPr>
        <w:t>Last year, Australia exported 2.24 million tonnes of red meat to 104 countries. Behind every shipment lies a complex web of challenges: packaging that maintains quality over vast distances, supply chains that demand refrigeration and traceability, and evolving consumer expectations around health and sustainability that influence the product-marketing mix.</w:t>
      </w:r>
    </w:p>
    <w:p w:rsidRPr="00516FC2" w:rsidR="007D79C8" w:rsidP="007D79C8" w:rsidRDefault="007D79C8" w14:paraId="046940CA" w14:textId="77777777">
      <w:pPr>
        <w:rPr>
          <w:rFonts w:asciiTheme="majorHAnsi" w:hAnsiTheme="majorHAnsi" w:cstheme="majorHAnsi"/>
        </w:rPr>
      </w:pPr>
      <w:r w:rsidRPr="00516FC2">
        <w:rPr>
          <w:rFonts w:asciiTheme="majorHAnsi" w:hAnsiTheme="majorHAnsi" w:cstheme="majorHAnsi"/>
        </w:rPr>
        <w:t>The Australian red meat industry is at an inflection point. The solutions that served us for decades (PVDC plastic resin packaging, cold chain dependency, traditional product formats) require new thinking to unlock value better. Environmental pressures are mounting. Consumer preferences are shifting. The opportunity to lead global food innovation has never been greater.</w:t>
      </w:r>
    </w:p>
    <w:p w:rsidRPr="00516FC2" w:rsidR="007D79C8" w:rsidP="007D79C8" w:rsidRDefault="007D79C8" w14:paraId="54E73D47" w14:textId="77777777">
      <w:pPr>
        <w:rPr>
          <w:rFonts w:asciiTheme="majorHAnsi" w:hAnsiTheme="majorHAnsi" w:cstheme="majorHAnsi"/>
        </w:rPr>
      </w:pPr>
      <w:r w:rsidRPr="00516FC2">
        <w:rPr>
          <w:rFonts w:asciiTheme="majorHAnsi" w:hAnsiTheme="majorHAnsi" w:cstheme="majorHAnsi"/>
        </w:rPr>
        <w:t>Meat &amp; Livestock Australia (MLA) is launching the inaugural Gulfood Innovation Challenge: a program to identify, develop, and showcase breakthrough innovations that will shape the future of Australian red meat. We're bringing together innovators, entrepreneurs, and researchers to tackle three critical challenges on the world's largest stage.</w:t>
      </w:r>
    </w:p>
    <w:p w:rsidRPr="00516FC2" w:rsidR="007D79C8" w:rsidP="007D79C8" w:rsidRDefault="007D79C8" w14:paraId="4626B9F7" w14:textId="4A9D17B0">
      <w:pPr>
        <w:rPr>
          <w:rFonts w:asciiTheme="majorHAnsi" w:hAnsiTheme="majorHAnsi" w:cstheme="majorHAnsi"/>
        </w:rPr>
      </w:pPr>
      <w:r w:rsidRPr="00516FC2">
        <w:rPr>
          <w:rFonts w:asciiTheme="majorHAnsi" w:hAnsiTheme="majorHAnsi" w:cstheme="majorHAnsi"/>
        </w:rPr>
        <w:t xml:space="preserve">Up to five selected teams will pitch their innovations at Gulfood Dubai </w:t>
      </w:r>
      <w:r w:rsidR="009C3F21">
        <w:rPr>
          <w:rFonts w:asciiTheme="majorHAnsi" w:hAnsiTheme="majorHAnsi" w:cstheme="majorHAnsi"/>
        </w:rPr>
        <w:t>on 29</w:t>
      </w:r>
      <w:r w:rsidRPr="009C3F21" w:rsidR="009C3F21">
        <w:rPr>
          <w:rFonts w:asciiTheme="majorHAnsi" w:hAnsiTheme="majorHAnsi" w:cstheme="majorHAnsi"/>
          <w:vertAlign w:val="superscript"/>
        </w:rPr>
        <w:t>th</w:t>
      </w:r>
      <w:r w:rsidR="009C3F21">
        <w:rPr>
          <w:rFonts w:asciiTheme="majorHAnsi" w:hAnsiTheme="majorHAnsi" w:cstheme="majorHAnsi"/>
        </w:rPr>
        <w:t xml:space="preserve"> </w:t>
      </w:r>
      <w:r w:rsidRPr="00516FC2">
        <w:rPr>
          <w:rFonts w:asciiTheme="majorHAnsi" w:hAnsiTheme="majorHAnsi" w:cstheme="majorHAnsi"/>
        </w:rPr>
        <w:t>January 2026 to Australian meat exporters, international buyers, R&amp;D investors, and global food industry leaders.</w:t>
      </w:r>
    </w:p>
    <w:p w:rsidR="00B83208" w:rsidP="007D79C8" w:rsidRDefault="007D79C8" w14:paraId="150379EE" w14:textId="56B90528">
      <w:pPr>
        <w:rPr>
          <w:rFonts w:asciiTheme="majorHAnsi" w:hAnsiTheme="majorHAnsi" w:cstheme="majorHAnsi"/>
        </w:rPr>
      </w:pPr>
      <w:r w:rsidRPr="00516FC2">
        <w:rPr>
          <w:rFonts w:asciiTheme="majorHAnsi" w:hAnsiTheme="majorHAnsi" w:cstheme="majorHAnsi"/>
        </w:rPr>
        <w:t>Through MLA, the Australian red meat industry invests around $320 million annually in R&amp;D and marketing. We're looking for innovations that can scale, that solve real problems, and that unlock new value for Australian beef, lamb, and goat meat in global markets. Ideas that stay on paper don't interest us.</w:t>
      </w:r>
    </w:p>
    <w:p w:rsidR="00800395" w:rsidP="00800395" w:rsidRDefault="00800395" w14:paraId="5B7BDFFC" w14:textId="77777777">
      <w:pPr>
        <w:rPr>
          <w:rFonts w:asciiTheme="majorHAnsi" w:hAnsiTheme="majorHAnsi" w:cstheme="majorHAnsi"/>
        </w:rPr>
      </w:pPr>
      <w:r w:rsidRPr="00800395">
        <w:rPr>
          <w:rFonts w:asciiTheme="majorHAnsi" w:hAnsiTheme="majorHAnsi" w:cstheme="majorHAnsi"/>
        </w:rPr>
        <w:t>We're seeking innovations in three critical areas.</w:t>
      </w:r>
    </w:p>
    <w:p w:rsidR="00946037" w:rsidP="00800395" w:rsidRDefault="00946037" w14:paraId="20F48C57" w14:textId="77777777">
      <w:pPr>
        <w:rPr>
          <w:rFonts w:asciiTheme="majorHAnsi" w:hAnsiTheme="majorHAnsi" w:cstheme="majorHAnsi"/>
        </w:rPr>
      </w:pPr>
    </w:p>
    <w:p w:rsidRPr="00800395" w:rsidR="00946037" w:rsidP="00800395" w:rsidRDefault="00946037" w14:paraId="25B5C237" w14:textId="77777777">
      <w:pPr>
        <w:rPr>
          <w:rFonts w:asciiTheme="majorHAnsi" w:hAnsiTheme="majorHAnsi" w:cstheme="majorHAnsi"/>
        </w:rPr>
      </w:pPr>
    </w:p>
    <w:p w:rsidRPr="00B025ED" w:rsidR="00800395" w:rsidP="00A32BAB" w:rsidRDefault="00800395" w14:paraId="3A4CAF86" w14:textId="77777777">
      <w:pPr>
        <w:pStyle w:val="Caption"/>
        <w:rPr>
          <w:rFonts w:asciiTheme="majorHAnsi" w:hAnsiTheme="majorHAnsi" w:cstheme="majorHAnsi"/>
          <w:b/>
          <w:bCs w:val="0"/>
          <w:sz w:val="22"/>
          <w:szCs w:val="22"/>
          <w:u w:val="single"/>
        </w:rPr>
      </w:pPr>
      <w:r w:rsidRPr="00B025ED">
        <w:rPr>
          <w:rFonts w:asciiTheme="majorHAnsi" w:hAnsiTheme="majorHAnsi" w:cstheme="majorHAnsi"/>
          <w:b/>
          <w:bCs w:val="0"/>
          <w:sz w:val="22"/>
          <w:szCs w:val="22"/>
          <w:u w:val="single"/>
        </w:rPr>
        <w:t>Challenge A: Next-generation sustainable packaging</w:t>
      </w:r>
    </w:p>
    <w:p w:rsidRPr="00946037" w:rsidR="00800395" w:rsidP="00800395" w:rsidRDefault="00800395" w14:paraId="2AF66D84" w14:textId="77777777">
      <w:pPr>
        <w:rPr>
          <w:rFonts w:asciiTheme="majorHAnsi" w:hAnsiTheme="majorHAnsi" w:cstheme="majorHAnsi"/>
          <w:b/>
          <w:bCs/>
        </w:rPr>
      </w:pPr>
      <w:r w:rsidRPr="00946037">
        <w:rPr>
          <w:rFonts w:asciiTheme="majorHAnsi" w:hAnsiTheme="majorHAnsi" w:cstheme="majorHAnsi"/>
          <w:b/>
          <w:bCs/>
        </w:rPr>
        <w:t>The problem</w:t>
      </w:r>
    </w:p>
    <w:p w:rsidRPr="00800395" w:rsidR="00800395" w:rsidP="00800395" w:rsidRDefault="00800395" w14:paraId="4AD41F85" w14:textId="77777777">
      <w:pPr>
        <w:rPr>
          <w:rFonts w:asciiTheme="majorHAnsi" w:hAnsiTheme="majorHAnsi" w:cstheme="majorHAnsi"/>
        </w:rPr>
      </w:pPr>
      <w:r w:rsidRPr="00800395">
        <w:rPr>
          <w:rFonts w:asciiTheme="majorHAnsi" w:hAnsiTheme="majorHAnsi" w:cstheme="majorHAnsi"/>
        </w:rPr>
        <w:t>Polyvinylidene dichloride (PVDC) plastic resin has been the backbone of red meat packaging for decades, enabling 90-day shelf life for boxed lamb and 120-day shelf life for beef. But PVDC is now classified as a problematic plastic. We need alternatives that maintain (or exceed) current shelf life while meeting increasingly stringent recycling and sustainability requirements.</w:t>
      </w:r>
    </w:p>
    <w:p w:rsidRPr="00946037" w:rsidR="00800395" w:rsidP="00800395" w:rsidRDefault="00800395" w14:paraId="46C9FE7E" w14:textId="77777777">
      <w:pPr>
        <w:rPr>
          <w:rFonts w:asciiTheme="majorHAnsi" w:hAnsiTheme="majorHAnsi" w:cstheme="majorHAnsi"/>
          <w:b/>
          <w:bCs/>
        </w:rPr>
      </w:pPr>
      <w:r w:rsidRPr="00946037">
        <w:rPr>
          <w:rFonts w:asciiTheme="majorHAnsi" w:hAnsiTheme="majorHAnsi" w:cstheme="majorHAnsi"/>
          <w:b/>
          <w:bCs/>
        </w:rPr>
        <w:t>What we're looking for</w:t>
      </w:r>
    </w:p>
    <w:p w:rsidR="00745BEC" w:rsidP="00745BEC" w:rsidRDefault="5B924061" w14:paraId="05EF079F" w14:textId="1D39A187">
      <w:pPr>
        <w:pStyle w:val="ListBullet"/>
        <w:numPr>
          <w:ilvl w:val="0"/>
          <w:numId w:val="0"/>
        </w:numPr>
        <w:spacing w:after="360" w:line="240" w:lineRule="auto"/>
        <w:ind w:left="360" w:hanging="360"/>
        <w:rPr>
          <w:rFonts w:asciiTheme="majorHAnsi" w:hAnsiTheme="majorHAnsi" w:cstheme="majorBidi"/>
        </w:rPr>
      </w:pPr>
      <w:r w:rsidRPr="055D30DA">
        <w:rPr>
          <w:rFonts w:asciiTheme="majorHAnsi" w:hAnsiTheme="majorHAnsi" w:cstheme="majorBidi"/>
        </w:rPr>
        <w:t>Biopolymers</w:t>
      </w:r>
      <w:r w:rsidRPr="055D30DA" w:rsidR="00800395">
        <w:rPr>
          <w:rFonts w:asciiTheme="majorHAnsi" w:hAnsiTheme="majorHAnsi" w:cstheme="majorBidi"/>
        </w:rPr>
        <w:t>, novel barrier materials, or innovative packaging systems that:</w:t>
      </w:r>
    </w:p>
    <w:p w:rsidRPr="00745BEC" w:rsidR="00BD0264" w:rsidP="00745BEC" w:rsidRDefault="00BD0264" w14:paraId="017461BE" w14:textId="77777777">
      <w:pPr>
        <w:pStyle w:val="ListBullet"/>
        <w:numPr>
          <w:ilvl w:val="0"/>
          <w:numId w:val="0"/>
        </w:numPr>
        <w:spacing w:after="360" w:line="240" w:lineRule="auto"/>
        <w:ind w:left="360" w:hanging="360"/>
        <w:rPr>
          <w:rFonts w:ascii="Calibri" w:hAnsi="Calibri"/>
        </w:rPr>
      </w:pPr>
    </w:p>
    <w:p w:rsidRPr="00745BEC" w:rsidR="00745BEC" w:rsidP="00800395" w:rsidRDefault="00800395" w14:paraId="320EBEBA" w14:textId="1657DFC2">
      <w:pPr>
        <w:pStyle w:val="ListBullet"/>
        <w:spacing w:after="360" w:line="240" w:lineRule="auto"/>
        <w:rPr>
          <w:rFonts w:ascii="Calibri" w:hAnsi="Calibri"/>
        </w:rPr>
      </w:pPr>
      <w:r w:rsidRPr="00745BEC">
        <w:rPr>
          <w:rFonts w:asciiTheme="majorHAnsi" w:hAnsiTheme="majorHAnsi" w:cstheme="majorHAnsi"/>
        </w:rPr>
        <w:t>Match/exceed the current chilled shelf</w:t>
      </w:r>
      <w:r w:rsidR="006C38EE">
        <w:rPr>
          <w:rFonts w:asciiTheme="majorHAnsi" w:hAnsiTheme="majorHAnsi" w:cstheme="majorHAnsi"/>
        </w:rPr>
        <w:t>-</w:t>
      </w:r>
      <w:r w:rsidRPr="00745BEC">
        <w:rPr>
          <w:rFonts w:asciiTheme="majorHAnsi" w:hAnsiTheme="majorHAnsi" w:cstheme="majorHAnsi"/>
        </w:rPr>
        <w:t>life performance (90+ days for lamb, 120+ days for beef)</w:t>
      </w:r>
    </w:p>
    <w:p w:rsidRPr="00745BEC" w:rsidR="00745BEC" w:rsidP="00800395" w:rsidRDefault="00800395" w14:paraId="70122AE7" w14:textId="77777777">
      <w:pPr>
        <w:pStyle w:val="ListBullet"/>
        <w:spacing w:after="360" w:line="240" w:lineRule="auto"/>
        <w:rPr>
          <w:rFonts w:ascii="Calibri" w:hAnsi="Calibri"/>
        </w:rPr>
      </w:pPr>
      <w:r w:rsidRPr="00745BEC">
        <w:rPr>
          <w:rFonts w:asciiTheme="majorHAnsi" w:hAnsiTheme="majorHAnsi" w:cstheme="majorHAnsi"/>
        </w:rPr>
        <w:t>Do not increase risks of microplastics or plastic migration into meat packaging</w:t>
      </w:r>
    </w:p>
    <w:p w:rsidRPr="001B3F59" w:rsidR="001B3F59" w:rsidP="00800395" w:rsidRDefault="00800395" w14:paraId="0724EE24" w14:textId="77777777">
      <w:pPr>
        <w:pStyle w:val="ListBullet"/>
        <w:spacing w:after="360" w:line="240" w:lineRule="auto"/>
        <w:rPr>
          <w:rFonts w:ascii="Calibri" w:hAnsi="Calibri"/>
        </w:rPr>
      </w:pPr>
      <w:r w:rsidRPr="00745BEC">
        <w:rPr>
          <w:rFonts w:asciiTheme="majorHAnsi" w:hAnsiTheme="majorHAnsi" w:cstheme="majorHAnsi"/>
        </w:rPr>
        <w:t>Eliminate problematic plastics from the supply chain</w:t>
      </w:r>
    </w:p>
    <w:p w:rsidRPr="001B3F59" w:rsidR="001B3F59" w:rsidP="00800395" w:rsidRDefault="00800395" w14:paraId="1F356002" w14:textId="77777777">
      <w:pPr>
        <w:pStyle w:val="ListBullet"/>
        <w:spacing w:after="360" w:line="240" w:lineRule="auto"/>
        <w:rPr>
          <w:rFonts w:ascii="Calibri" w:hAnsi="Calibri"/>
        </w:rPr>
      </w:pPr>
      <w:r w:rsidRPr="00745BEC">
        <w:rPr>
          <w:rFonts w:asciiTheme="majorHAnsi" w:hAnsiTheme="majorHAnsi" w:cstheme="majorHAnsi"/>
        </w:rPr>
        <w:t>Comply with evolving global recycling requirements and legislation</w:t>
      </w:r>
    </w:p>
    <w:p w:rsidRPr="001B3F59" w:rsidR="00800395" w:rsidP="00800395" w:rsidRDefault="00800395" w14:paraId="29B984CB" w14:textId="1CFC898B">
      <w:pPr>
        <w:pStyle w:val="ListBullet"/>
        <w:spacing w:after="360" w:line="240" w:lineRule="auto"/>
        <w:rPr>
          <w:rFonts w:ascii="Calibri" w:hAnsi="Calibri"/>
        </w:rPr>
      </w:pPr>
      <w:r w:rsidRPr="001B3F59">
        <w:rPr>
          <w:rFonts w:asciiTheme="majorHAnsi" w:hAnsiTheme="majorHAnsi" w:cstheme="majorHAnsi"/>
        </w:rPr>
        <w:t>Can be adopted at a commercial scale by Australian processors, where traditional individual or multi-wrapped vacuum packaged primals (IW/MWVAC boxed meat) are used</w:t>
      </w:r>
    </w:p>
    <w:p w:rsidRPr="00946037" w:rsidR="00800395" w:rsidP="00800395" w:rsidRDefault="00800395" w14:paraId="4D281B77" w14:textId="77777777">
      <w:pPr>
        <w:rPr>
          <w:rFonts w:asciiTheme="majorHAnsi" w:hAnsiTheme="majorHAnsi" w:cstheme="majorHAnsi"/>
          <w:b/>
          <w:bCs/>
        </w:rPr>
      </w:pPr>
      <w:r w:rsidRPr="00946037">
        <w:rPr>
          <w:rFonts w:asciiTheme="majorHAnsi" w:hAnsiTheme="majorHAnsi" w:cstheme="majorHAnsi"/>
          <w:b/>
          <w:bCs/>
        </w:rPr>
        <w:t>Why it matters</w:t>
      </w:r>
    </w:p>
    <w:p w:rsidR="00800395" w:rsidP="00800395" w:rsidRDefault="00800395" w14:paraId="57453999" w14:textId="20B52F31">
      <w:pPr>
        <w:rPr>
          <w:rFonts w:asciiTheme="majorHAnsi" w:hAnsiTheme="majorHAnsi" w:cstheme="majorHAnsi"/>
        </w:rPr>
      </w:pPr>
      <w:r w:rsidRPr="00800395">
        <w:rPr>
          <w:rFonts w:asciiTheme="majorHAnsi" w:hAnsiTheme="majorHAnsi" w:cstheme="majorHAnsi"/>
        </w:rPr>
        <w:t>Without sustainable packaging solutions, Australian red meat exports face increasing market access &amp; regulatory barriers, as well as consumer resistance. The right innovation could unlock new markets and position Australian producers as sustainability leaders.</w:t>
      </w:r>
    </w:p>
    <w:p w:rsidRPr="00800395" w:rsidR="00C63E39" w:rsidP="00800395" w:rsidRDefault="005D2EEE" w14:paraId="17779F76" w14:textId="092F2D68">
      <w:pPr>
        <w:rPr>
          <w:rFonts w:asciiTheme="majorHAnsi" w:hAnsiTheme="majorHAnsi" w:cstheme="majorHAnsi"/>
        </w:rPr>
      </w:pPr>
      <w:r>
        <w:rPr>
          <w:rFonts w:asciiTheme="majorHAnsi" w:hAnsiTheme="majorHAnsi" w:cstheme="majorHAnsi"/>
        </w:rPr>
        <w:pict w14:anchorId="6A61F00D">
          <v:rect id="_x0000_i1025" style="width:0;height:1.5pt" o:hr="t" o:hrstd="t" o:hralign="center" fillcolor="#a0a0a0" stroked="f"/>
        </w:pict>
      </w:r>
    </w:p>
    <w:p w:rsidRPr="00B025ED" w:rsidR="00800395" w:rsidP="00B025ED" w:rsidRDefault="00800395" w14:paraId="15BF9A05" w14:textId="77777777">
      <w:pPr>
        <w:pStyle w:val="Caption"/>
        <w:rPr>
          <w:rFonts w:asciiTheme="majorHAnsi" w:hAnsiTheme="majorHAnsi" w:cstheme="majorHAnsi"/>
          <w:b/>
          <w:bCs w:val="0"/>
          <w:sz w:val="22"/>
          <w:szCs w:val="22"/>
          <w:u w:val="single"/>
        </w:rPr>
      </w:pPr>
      <w:r w:rsidRPr="00B025ED">
        <w:rPr>
          <w:rFonts w:asciiTheme="majorHAnsi" w:hAnsiTheme="majorHAnsi" w:cstheme="majorHAnsi"/>
          <w:b/>
          <w:bCs w:val="0"/>
          <w:sz w:val="22"/>
          <w:szCs w:val="22"/>
          <w:u w:val="single"/>
        </w:rPr>
        <w:t>Challenge B: Ambient storage for red meat products</w:t>
      </w:r>
    </w:p>
    <w:p w:rsidRPr="00946037" w:rsidR="00800395" w:rsidP="00800395" w:rsidRDefault="00800395" w14:paraId="728479D2" w14:textId="77777777">
      <w:pPr>
        <w:rPr>
          <w:rFonts w:asciiTheme="majorHAnsi" w:hAnsiTheme="majorHAnsi" w:cstheme="majorHAnsi"/>
          <w:b/>
          <w:bCs/>
        </w:rPr>
      </w:pPr>
      <w:r w:rsidRPr="00946037">
        <w:rPr>
          <w:rFonts w:asciiTheme="majorHAnsi" w:hAnsiTheme="majorHAnsi" w:cstheme="majorHAnsi"/>
          <w:b/>
          <w:bCs/>
        </w:rPr>
        <w:t>The problem</w:t>
      </w:r>
    </w:p>
    <w:p w:rsidRPr="00800395" w:rsidR="00800395" w:rsidP="00800395" w:rsidRDefault="00800395" w14:paraId="5F425C7B" w14:textId="464EE9EF">
      <w:pPr>
        <w:rPr>
          <w:rFonts w:asciiTheme="majorHAnsi" w:hAnsiTheme="majorHAnsi" w:cstheme="majorHAnsi"/>
        </w:rPr>
      </w:pPr>
      <w:r w:rsidRPr="00800395">
        <w:rPr>
          <w:rFonts w:asciiTheme="majorHAnsi" w:hAnsiTheme="majorHAnsi" w:cstheme="majorHAnsi"/>
        </w:rPr>
        <w:t>Raw red meat has a short shelf</w:t>
      </w:r>
      <w:r w:rsidR="00327050">
        <w:rPr>
          <w:rFonts w:asciiTheme="majorHAnsi" w:hAnsiTheme="majorHAnsi" w:cstheme="majorHAnsi"/>
        </w:rPr>
        <w:t>-</w:t>
      </w:r>
      <w:r w:rsidRPr="00800395">
        <w:rPr>
          <w:rFonts w:asciiTheme="majorHAnsi" w:hAnsiTheme="majorHAnsi" w:cstheme="majorHAnsi"/>
        </w:rPr>
        <w:t xml:space="preserve">life and requires cold-chain infrastructure from processing to the consumer. Cold chains are expensive, generate significant greenhouse gas emissions, and are limited in the emerging Southeast Asian and Middle Eastern markets that desire Australian red meat. Current ambient alternatives, such as freeze-dried products, sacrifice taste, texture, and sensory quality. They're often leathery, chalky, and unappetising. </w:t>
      </w:r>
    </w:p>
    <w:p w:rsidRPr="00946037" w:rsidR="00800395" w:rsidP="00800395" w:rsidRDefault="00800395" w14:paraId="0FE2C9CE" w14:textId="77777777">
      <w:pPr>
        <w:rPr>
          <w:rFonts w:asciiTheme="majorHAnsi" w:hAnsiTheme="majorHAnsi" w:cstheme="majorHAnsi"/>
          <w:b/>
          <w:bCs/>
        </w:rPr>
      </w:pPr>
      <w:r w:rsidRPr="00946037">
        <w:rPr>
          <w:rFonts w:asciiTheme="majorHAnsi" w:hAnsiTheme="majorHAnsi" w:cstheme="majorHAnsi"/>
          <w:b/>
          <w:bCs/>
        </w:rPr>
        <w:t>What we're looking for</w:t>
      </w:r>
    </w:p>
    <w:p w:rsidRPr="00800395" w:rsidR="00800395" w:rsidP="00800395" w:rsidRDefault="00800395" w14:paraId="0A64A5A0" w14:textId="77777777">
      <w:pPr>
        <w:rPr>
          <w:rFonts w:asciiTheme="majorHAnsi" w:hAnsiTheme="majorHAnsi" w:cstheme="majorHAnsi"/>
        </w:rPr>
      </w:pPr>
      <w:r w:rsidRPr="00800395">
        <w:rPr>
          <w:rFonts w:asciiTheme="majorHAnsi" w:hAnsiTheme="majorHAnsi" w:cstheme="majorHAnsi"/>
        </w:rPr>
        <w:t>Technologies or processes that enable shelf-stable raw meat products with:</w:t>
      </w:r>
    </w:p>
    <w:p w:rsidRPr="00D559E6" w:rsidR="00D559E6" w:rsidP="00800395" w:rsidRDefault="00800395" w14:paraId="6E5BB425" w14:textId="77777777">
      <w:pPr>
        <w:pStyle w:val="ListBullet"/>
        <w:spacing w:after="360" w:line="240" w:lineRule="auto"/>
        <w:rPr>
          <w:rFonts w:ascii="Calibri" w:hAnsi="Calibri"/>
        </w:rPr>
      </w:pPr>
      <w:r w:rsidRPr="00D559E6">
        <w:rPr>
          <w:rFonts w:asciiTheme="majorHAnsi" w:hAnsiTheme="majorHAnsi" w:cstheme="majorHAnsi"/>
        </w:rPr>
        <w:t>Ambient temperature storage and transport (no refrigeration required)</w:t>
      </w:r>
    </w:p>
    <w:p w:rsidRPr="00D559E6" w:rsidR="00D559E6" w:rsidP="00800395" w:rsidRDefault="00800395" w14:paraId="072083A0" w14:textId="77777777">
      <w:pPr>
        <w:pStyle w:val="ListBullet"/>
        <w:spacing w:after="360" w:line="240" w:lineRule="auto"/>
        <w:rPr>
          <w:rFonts w:ascii="Calibri" w:hAnsi="Calibri"/>
        </w:rPr>
      </w:pPr>
      <w:r w:rsidRPr="00D559E6">
        <w:rPr>
          <w:rFonts w:asciiTheme="majorHAnsi" w:hAnsiTheme="majorHAnsi" w:cstheme="majorHAnsi"/>
        </w:rPr>
        <w:t>Maintained organoleptic properties (taste, flavour, texture comparable to fresh meat)</w:t>
      </w:r>
    </w:p>
    <w:p w:rsidRPr="00D559E6" w:rsidR="00D559E6" w:rsidP="00800395" w:rsidRDefault="00800395" w14:paraId="3A3DDD66" w14:textId="77777777">
      <w:pPr>
        <w:pStyle w:val="ListBullet"/>
        <w:spacing w:after="360" w:line="240" w:lineRule="auto"/>
        <w:rPr>
          <w:rFonts w:ascii="Calibri" w:hAnsi="Calibri"/>
        </w:rPr>
      </w:pPr>
      <w:r w:rsidRPr="00D559E6">
        <w:rPr>
          <w:rFonts w:asciiTheme="majorHAnsi" w:hAnsiTheme="majorHAnsi" w:cstheme="majorHAnsi"/>
        </w:rPr>
        <w:t>Food safety at water activity (Aw) levels below 0.6 (ensuring no requirement for adding any declared preservatives)</w:t>
      </w:r>
    </w:p>
    <w:p w:rsidRPr="00721A5A" w:rsidR="00800395" w:rsidP="00800395" w:rsidRDefault="00800395" w14:paraId="1955B691" w14:textId="51E0DAFC">
      <w:pPr>
        <w:pStyle w:val="ListBullet"/>
        <w:spacing w:after="360" w:line="240" w:lineRule="auto"/>
        <w:rPr>
          <w:rFonts w:ascii="Calibri" w:hAnsi="Calibri"/>
        </w:rPr>
      </w:pPr>
      <w:r w:rsidRPr="00D559E6">
        <w:rPr>
          <w:rFonts w:asciiTheme="majorHAnsi" w:hAnsiTheme="majorHAnsi" w:cstheme="majorHAnsi"/>
        </w:rPr>
        <w:t>Practical regeneration or preparation methods for end users</w:t>
      </w:r>
    </w:p>
    <w:p w:rsidR="00721A5A" w:rsidP="00721A5A" w:rsidRDefault="00721A5A" w14:paraId="502BD453" w14:textId="77777777">
      <w:pPr>
        <w:pStyle w:val="ListBullet"/>
        <w:numPr>
          <w:ilvl w:val="0"/>
          <w:numId w:val="0"/>
        </w:numPr>
        <w:spacing w:after="360" w:line="240" w:lineRule="auto"/>
        <w:ind w:left="360" w:hanging="360"/>
        <w:rPr>
          <w:rFonts w:asciiTheme="majorHAnsi" w:hAnsiTheme="majorHAnsi" w:cstheme="majorHAnsi"/>
        </w:rPr>
      </w:pPr>
    </w:p>
    <w:p w:rsidR="00721A5A" w:rsidP="00721A5A" w:rsidRDefault="00721A5A" w14:paraId="2C4010CE" w14:textId="77777777">
      <w:pPr>
        <w:pStyle w:val="ListBullet"/>
        <w:numPr>
          <w:ilvl w:val="0"/>
          <w:numId w:val="0"/>
        </w:numPr>
        <w:spacing w:after="360" w:line="240" w:lineRule="auto"/>
        <w:ind w:left="360" w:hanging="360"/>
        <w:rPr>
          <w:rFonts w:asciiTheme="majorHAnsi" w:hAnsiTheme="majorHAnsi" w:cstheme="majorHAnsi"/>
        </w:rPr>
      </w:pPr>
    </w:p>
    <w:p w:rsidRPr="00D559E6" w:rsidR="00721A5A" w:rsidP="00721A5A" w:rsidRDefault="00721A5A" w14:paraId="6C873F4B" w14:textId="77777777">
      <w:pPr>
        <w:pStyle w:val="ListBullet"/>
        <w:numPr>
          <w:ilvl w:val="0"/>
          <w:numId w:val="0"/>
        </w:numPr>
        <w:spacing w:after="360" w:line="240" w:lineRule="auto"/>
        <w:ind w:left="360" w:hanging="360"/>
        <w:rPr>
          <w:rFonts w:ascii="Calibri" w:hAnsi="Calibri"/>
        </w:rPr>
      </w:pPr>
    </w:p>
    <w:p w:rsidRPr="00946037" w:rsidR="00800395" w:rsidP="00800395" w:rsidRDefault="00800395" w14:paraId="08499512" w14:textId="77777777">
      <w:pPr>
        <w:rPr>
          <w:rFonts w:asciiTheme="majorHAnsi" w:hAnsiTheme="majorHAnsi" w:cstheme="majorHAnsi"/>
          <w:b/>
          <w:bCs/>
        </w:rPr>
      </w:pPr>
      <w:r w:rsidRPr="00946037">
        <w:rPr>
          <w:rFonts w:asciiTheme="majorHAnsi" w:hAnsiTheme="majorHAnsi" w:cstheme="majorHAnsi"/>
          <w:b/>
          <w:bCs/>
        </w:rPr>
        <w:t>Why it matters</w:t>
      </w:r>
    </w:p>
    <w:p w:rsidR="00800395" w:rsidP="00800395" w:rsidRDefault="00800395" w14:paraId="3AE09B7C" w14:textId="51B801B8">
      <w:pPr>
        <w:rPr>
          <w:rFonts w:asciiTheme="majorHAnsi" w:hAnsiTheme="majorHAnsi" w:cstheme="majorHAnsi"/>
        </w:rPr>
      </w:pPr>
      <w:r w:rsidRPr="00800395">
        <w:rPr>
          <w:rFonts w:asciiTheme="majorHAnsi" w:hAnsiTheme="majorHAnsi" w:cstheme="majorHAnsi"/>
        </w:rPr>
        <w:t>Eliminating cold chain dependency would reduce costs, lower emissions, and open entirely new market opportunities, particularly in regions where refrigerated infrastructure is limited or unreliable.</w:t>
      </w:r>
    </w:p>
    <w:p w:rsidRPr="00800395" w:rsidR="00E3572C" w:rsidP="00800395" w:rsidRDefault="005D2EEE" w14:paraId="47A6EAEB" w14:textId="719ECF63">
      <w:pPr>
        <w:rPr>
          <w:rFonts w:asciiTheme="majorHAnsi" w:hAnsiTheme="majorHAnsi" w:cstheme="majorHAnsi"/>
        </w:rPr>
      </w:pPr>
      <w:r>
        <w:rPr>
          <w:rFonts w:asciiTheme="majorHAnsi" w:hAnsiTheme="majorHAnsi" w:cstheme="majorHAnsi"/>
        </w:rPr>
        <w:pict w14:anchorId="05359E63">
          <v:rect id="_x0000_i1026" style="width:0;height:1.5pt" o:hr="t" o:hrstd="t" o:hralign="center" fillcolor="#a0a0a0" stroked="f"/>
        </w:pict>
      </w:r>
    </w:p>
    <w:p w:rsidRPr="00B025ED" w:rsidR="00800395" w:rsidP="00B025ED" w:rsidRDefault="00800395" w14:paraId="55B9B87D" w14:textId="77777777">
      <w:pPr>
        <w:pStyle w:val="Caption"/>
        <w:rPr>
          <w:rFonts w:asciiTheme="majorHAnsi" w:hAnsiTheme="majorHAnsi" w:cstheme="majorHAnsi"/>
          <w:b/>
          <w:bCs w:val="0"/>
          <w:sz w:val="22"/>
          <w:szCs w:val="22"/>
          <w:u w:val="single"/>
        </w:rPr>
      </w:pPr>
      <w:r w:rsidRPr="00B025ED">
        <w:rPr>
          <w:rFonts w:asciiTheme="majorHAnsi" w:hAnsiTheme="majorHAnsi" w:cstheme="majorHAnsi"/>
          <w:b/>
          <w:bCs w:val="0"/>
          <w:sz w:val="22"/>
          <w:szCs w:val="22"/>
          <w:u w:val="single"/>
        </w:rPr>
        <w:t>Challenge C: Nutrient-dense wellness meat products</w:t>
      </w:r>
    </w:p>
    <w:p w:rsidRPr="00946037" w:rsidR="00800395" w:rsidP="00800395" w:rsidRDefault="00800395" w14:paraId="50E78873" w14:textId="77777777">
      <w:pPr>
        <w:rPr>
          <w:rFonts w:asciiTheme="majorHAnsi" w:hAnsiTheme="majorHAnsi" w:cstheme="majorHAnsi"/>
          <w:b/>
          <w:bCs/>
        </w:rPr>
      </w:pPr>
      <w:r w:rsidRPr="00946037">
        <w:rPr>
          <w:rFonts w:asciiTheme="majorHAnsi" w:hAnsiTheme="majorHAnsi" w:cstheme="majorHAnsi"/>
          <w:b/>
          <w:bCs/>
        </w:rPr>
        <w:t>The problem</w:t>
      </w:r>
    </w:p>
    <w:p w:rsidRPr="00800395" w:rsidR="00800395" w:rsidP="00800395" w:rsidRDefault="00800395" w14:paraId="5D6A72FA" w14:textId="77777777">
      <w:pPr>
        <w:rPr>
          <w:rFonts w:asciiTheme="majorHAnsi" w:hAnsiTheme="majorHAnsi" w:cstheme="majorHAnsi"/>
        </w:rPr>
      </w:pPr>
      <w:r w:rsidRPr="00800395">
        <w:rPr>
          <w:rFonts w:asciiTheme="majorHAnsi" w:hAnsiTheme="majorHAnsi" w:cstheme="majorHAnsi"/>
        </w:rPr>
        <w:t>By 2035, over half the world's population will be overweight or obese, yet malnutrition persists. Iron deficiency is one of the world’s most common nutritional deficiencies, affecting 30% of the global population. Globally, governments are investing in nutrition-based initiatives to address these paradoxes (school lunch programs, fortified foods, wellness products), but red meat remains underutilised despite its nutrient density.</w:t>
      </w:r>
    </w:p>
    <w:p w:rsidRPr="00946037" w:rsidR="00800395" w:rsidP="00800395" w:rsidRDefault="00800395" w14:paraId="57C9BA6F" w14:textId="77777777">
      <w:pPr>
        <w:rPr>
          <w:rFonts w:asciiTheme="majorHAnsi" w:hAnsiTheme="majorHAnsi" w:cstheme="majorHAnsi"/>
          <w:b/>
          <w:bCs/>
        </w:rPr>
      </w:pPr>
      <w:r w:rsidRPr="00946037">
        <w:rPr>
          <w:rFonts w:asciiTheme="majorHAnsi" w:hAnsiTheme="majorHAnsi" w:cstheme="majorHAnsi"/>
          <w:b/>
          <w:bCs/>
        </w:rPr>
        <w:t>What we're looking for</w:t>
      </w:r>
    </w:p>
    <w:p w:rsidR="00800395" w:rsidP="00800395" w:rsidRDefault="00800395" w14:paraId="71021774" w14:textId="77777777">
      <w:pPr>
        <w:rPr>
          <w:rFonts w:asciiTheme="majorHAnsi" w:hAnsiTheme="majorHAnsi" w:cstheme="majorHAnsi"/>
        </w:rPr>
      </w:pPr>
      <w:r w:rsidRPr="00800395">
        <w:rPr>
          <w:rFonts w:asciiTheme="majorHAnsi" w:hAnsiTheme="majorHAnsi" w:cstheme="majorHAnsi"/>
        </w:rPr>
        <w:t>Products or platforms that:</w:t>
      </w:r>
    </w:p>
    <w:p w:rsidRPr="00CF33B5" w:rsidR="00CF33B5" w:rsidP="00800395" w:rsidRDefault="00800395" w14:paraId="540D590E" w14:textId="77777777">
      <w:pPr>
        <w:pStyle w:val="ListBullet"/>
        <w:spacing w:after="360" w:line="240" w:lineRule="auto"/>
        <w:rPr>
          <w:rFonts w:ascii="Calibri" w:hAnsi="Calibri"/>
        </w:rPr>
      </w:pPr>
      <w:r w:rsidRPr="00CF33B5">
        <w:rPr>
          <w:rFonts w:asciiTheme="majorHAnsi" w:hAnsiTheme="majorHAnsi" w:cstheme="majorHAnsi"/>
        </w:rPr>
        <w:t>Leverage red meat (beef, lamb, goat) as a nutrient-rich ingredient in novel formats</w:t>
      </w:r>
    </w:p>
    <w:p w:rsidRPr="00CF33B5" w:rsidR="00CF33B5" w:rsidP="00800395" w:rsidRDefault="00800395" w14:paraId="7EB0323A" w14:textId="77777777">
      <w:pPr>
        <w:pStyle w:val="ListBullet"/>
        <w:spacing w:after="360" w:line="240" w:lineRule="auto"/>
        <w:rPr>
          <w:rFonts w:ascii="Calibri" w:hAnsi="Calibri"/>
        </w:rPr>
      </w:pPr>
      <w:r w:rsidRPr="00CF33B5">
        <w:rPr>
          <w:rFonts w:asciiTheme="majorHAnsi" w:hAnsiTheme="majorHAnsi" w:cstheme="majorHAnsi"/>
        </w:rPr>
        <w:t>Target specific consumer segments with explicit health claims (e.g., iron for cognitive development, B12 for energy, protein for muscle health and promoting satiety)</w:t>
      </w:r>
    </w:p>
    <w:p w:rsidRPr="00CF33B5" w:rsidR="00CF33B5" w:rsidP="00800395" w:rsidRDefault="00800395" w14:paraId="404D48FD" w14:textId="77777777">
      <w:pPr>
        <w:pStyle w:val="ListBullet"/>
        <w:spacing w:after="360" w:line="240" w:lineRule="auto"/>
        <w:rPr>
          <w:rFonts w:ascii="Calibri" w:hAnsi="Calibri"/>
        </w:rPr>
      </w:pPr>
      <w:r w:rsidRPr="00CF33B5">
        <w:rPr>
          <w:rFonts w:asciiTheme="majorHAnsi" w:hAnsiTheme="majorHAnsi" w:cstheme="majorHAnsi"/>
        </w:rPr>
        <w:t>Align with government nutrition programs or wellness initiatives in key markets (e.g., Indonesia, China, India)</w:t>
      </w:r>
    </w:p>
    <w:p w:rsidRPr="00CF33B5" w:rsidR="00800395" w:rsidP="00800395" w:rsidRDefault="00800395" w14:paraId="136CCA66" w14:textId="3AD2B3EC">
      <w:pPr>
        <w:pStyle w:val="ListBullet"/>
        <w:spacing w:after="360" w:line="240" w:lineRule="auto"/>
        <w:rPr>
          <w:rFonts w:ascii="Calibri" w:hAnsi="Calibri"/>
        </w:rPr>
      </w:pPr>
      <w:r w:rsidRPr="00CF33B5">
        <w:rPr>
          <w:rFonts w:asciiTheme="majorHAnsi" w:hAnsiTheme="majorHAnsi" w:cstheme="majorHAnsi"/>
        </w:rPr>
        <w:t>Use innovative formats like mince and offal blends to maximise nutritional density</w:t>
      </w:r>
    </w:p>
    <w:p w:rsidRPr="00946037" w:rsidR="00800395" w:rsidP="00800395" w:rsidRDefault="00800395" w14:paraId="4F9D5C95" w14:textId="77777777">
      <w:pPr>
        <w:rPr>
          <w:rFonts w:asciiTheme="majorHAnsi" w:hAnsiTheme="majorHAnsi" w:cstheme="majorHAnsi"/>
          <w:b/>
          <w:bCs/>
        </w:rPr>
      </w:pPr>
      <w:r w:rsidRPr="00946037">
        <w:rPr>
          <w:rFonts w:asciiTheme="majorHAnsi" w:hAnsiTheme="majorHAnsi" w:cstheme="majorHAnsi"/>
          <w:b/>
          <w:bCs/>
        </w:rPr>
        <w:t>Why it matters</w:t>
      </w:r>
    </w:p>
    <w:p w:rsidR="00A346EF" w:rsidP="007D79C8" w:rsidRDefault="00800395" w14:paraId="3CD9035C" w14:textId="090CD44A">
      <w:pPr>
        <w:rPr>
          <w:rFonts w:asciiTheme="majorHAnsi" w:hAnsiTheme="majorHAnsi" w:cstheme="majorHAnsi"/>
        </w:rPr>
      </w:pPr>
      <w:r w:rsidRPr="00800395">
        <w:rPr>
          <w:rFonts w:asciiTheme="majorHAnsi" w:hAnsiTheme="majorHAnsi" w:cstheme="majorHAnsi"/>
        </w:rPr>
        <w:t>Red meat is uniquely positioned to address both malnutrition and lifestyle diseases, but only if we can deliver it in formats and contexts that resonate with modern consumers and institutional buyers.</w:t>
      </w:r>
    </w:p>
    <w:p w:rsidR="00721A5A" w:rsidP="007D79C8" w:rsidRDefault="005D2EEE" w14:paraId="137627F6" w14:textId="73299E9F">
      <w:pPr>
        <w:rPr>
          <w:rFonts w:asciiTheme="majorHAnsi" w:hAnsiTheme="majorHAnsi" w:cstheme="majorHAnsi"/>
        </w:rPr>
      </w:pPr>
      <w:r>
        <w:rPr>
          <w:rFonts w:asciiTheme="majorHAnsi" w:hAnsiTheme="majorHAnsi" w:cstheme="majorHAnsi"/>
        </w:rPr>
        <w:pict w14:anchorId="36E7BC25">
          <v:rect id="_x0000_i1027" style="width:0;height:1.5pt" o:hr="t" o:hrstd="t" o:hralign="center" fillcolor="#a0a0a0" stroked="f"/>
        </w:pict>
      </w:r>
    </w:p>
    <w:p w:rsidR="003F2C4D" w:rsidP="00D143F5" w:rsidRDefault="00A5765E" w14:paraId="09CCE16B" w14:textId="23BE0120">
      <w:pPr>
        <w:pStyle w:val="Heading3"/>
        <w:spacing w:line="240" w:lineRule="auto"/>
        <w:rPr>
          <w:rFonts w:asciiTheme="majorHAnsi" w:hAnsiTheme="majorHAnsi"/>
        </w:rPr>
      </w:pPr>
      <w:r>
        <w:rPr>
          <w:rFonts w:asciiTheme="majorHAnsi" w:hAnsiTheme="majorHAnsi"/>
        </w:rPr>
        <w:t>What you get</w:t>
      </w:r>
    </w:p>
    <w:p w:rsidRPr="0038177A" w:rsidR="0038177A" w:rsidP="0038177A" w:rsidRDefault="0038177A" w14:paraId="40B096E1" w14:textId="77777777">
      <w:pPr>
        <w:spacing w:after="0" w:line="240" w:lineRule="auto"/>
        <w:rPr>
          <w:rFonts w:ascii="Calibri" w:hAnsi="Calibri" w:eastAsia="Calibri" w:cs="Times New Roman"/>
          <w:b/>
          <w:bCs/>
        </w:rPr>
      </w:pPr>
      <w:r w:rsidRPr="0038177A">
        <w:rPr>
          <w:rFonts w:ascii="Calibri" w:hAnsi="Calibri" w:eastAsia="Calibri" w:cs="Times New Roman"/>
          <w:b/>
          <w:bCs/>
        </w:rPr>
        <w:t>The Dubai experience (January 26-30, 2026)</w:t>
      </w:r>
    </w:p>
    <w:p w:rsidRPr="0038177A" w:rsidR="0038177A" w:rsidP="0038177A" w:rsidRDefault="0038177A" w14:paraId="5199005E" w14:textId="77777777">
      <w:pPr>
        <w:spacing w:after="0" w:line="240" w:lineRule="auto"/>
        <w:rPr>
          <w:rFonts w:ascii="Calibri" w:hAnsi="Calibri" w:eastAsia="Calibri" w:cs="Times New Roman"/>
        </w:rPr>
      </w:pPr>
      <w:r w:rsidRPr="0038177A">
        <w:rPr>
          <w:rFonts w:ascii="Calibri" w:hAnsi="Calibri" w:eastAsia="Calibri" w:cs="Times New Roman"/>
        </w:rPr>
        <w:t xml:space="preserve">Selected teams will participate in the Gulfood Innovation Challenge at </w:t>
      </w:r>
      <w:hyperlink w:history="1" r:id="rId11">
        <w:r w:rsidRPr="0038177A">
          <w:rPr>
            <w:rStyle w:val="Hyperlink"/>
            <w:rFonts w:ascii="Calibri" w:hAnsi="Calibri" w:eastAsia="Calibri" w:cs="Times New Roman"/>
          </w:rPr>
          <w:t>Gulfood Dubai</w:t>
        </w:r>
      </w:hyperlink>
      <w:r w:rsidRPr="0038177A">
        <w:rPr>
          <w:rFonts w:ascii="Calibri" w:hAnsi="Calibri" w:eastAsia="Calibri" w:cs="Times New Roman"/>
        </w:rPr>
        <w:t>, the world's largest food and beverage trade show, drawing 100,000+ attendees from across the globe.</w:t>
      </w:r>
    </w:p>
    <w:p w:rsidR="0038177A" w:rsidP="0038177A" w:rsidRDefault="0038177A" w14:paraId="75AFECB0" w14:textId="58437268">
      <w:pPr>
        <w:spacing w:after="0" w:line="240" w:lineRule="auto"/>
        <w:rPr>
          <w:rFonts w:ascii="Calibri" w:hAnsi="Calibri" w:eastAsia="Calibri" w:cs="Times New Roman"/>
        </w:rPr>
      </w:pPr>
      <w:r w:rsidRPr="0038177A">
        <w:rPr>
          <w:rFonts w:ascii="Calibri" w:hAnsi="Calibri" w:eastAsia="Calibri" w:cs="Times New Roman"/>
        </w:rPr>
        <w:t>Your schedule includes:</w:t>
      </w:r>
    </w:p>
    <w:p w:rsidRPr="00B66A4A" w:rsidR="0038177A" w:rsidP="00365CB5" w:rsidRDefault="0038177A" w14:paraId="79181445" w14:textId="5CB536B1">
      <w:pPr>
        <w:pStyle w:val="ListBullet"/>
        <w:spacing w:after="360" w:line="240" w:lineRule="auto"/>
        <w:rPr>
          <w:rFonts w:ascii="Calibri" w:hAnsi="Calibri"/>
        </w:rPr>
      </w:pPr>
      <w:r w:rsidRPr="00365CB5">
        <w:rPr>
          <w:rFonts w:ascii="Calibri" w:hAnsi="Calibri" w:eastAsia="Calibri" w:cs="Times New Roman"/>
        </w:rPr>
        <w:t>Pre-event onboarding (3 weeks before the event to help develop your pitch)</w:t>
      </w:r>
    </w:p>
    <w:p w:rsidRPr="00B66A4A" w:rsidR="0038177A" w:rsidP="00B66A4A" w:rsidRDefault="0038177A" w14:paraId="2BCE907B" w14:textId="77777777">
      <w:pPr>
        <w:pStyle w:val="ListBullet"/>
        <w:spacing w:after="360" w:line="240" w:lineRule="auto"/>
        <w:rPr>
          <w:rFonts w:ascii="Calibri" w:hAnsi="Calibri"/>
        </w:rPr>
      </w:pPr>
      <w:r w:rsidRPr="00B66A4A">
        <w:rPr>
          <w:rFonts w:ascii="Calibri" w:hAnsi="Calibri" w:eastAsia="Calibri" w:cs="Times New Roman"/>
        </w:rPr>
        <w:t>Event - Daily mentoring sessions with innovation &amp; commercialisation advisors to refine your pitch and value proposition</w:t>
      </w:r>
    </w:p>
    <w:p w:rsidRPr="00B66A4A" w:rsidR="0038177A" w:rsidP="00B66A4A" w:rsidRDefault="0038177A" w14:paraId="2E898A70" w14:textId="77777777">
      <w:pPr>
        <w:pStyle w:val="ListBullet"/>
        <w:spacing w:after="360" w:line="240" w:lineRule="auto"/>
        <w:rPr>
          <w:rFonts w:ascii="Calibri" w:hAnsi="Calibri"/>
        </w:rPr>
      </w:pPr>
      <w:r w:rsidRPr="00B66A4A">
        <w:rPr>
          <w:rFonts w:ascii="Calibri" w:hAnsi="Calibri" w:eastAsia="Calibri" w:cs="Times New Roman"/>
        </w:rPr>
        <w:t>Structured networking time with Australian red meat exporters and brand owners attending Gulfood</w:t>
      </w:r>
    </w:p>
    <w:p w:rsidRPr="00B66A4A" w:rsidR="0038177A" w:rsidP="00B66A4A" w:rsidRDefault="0038177A" w14:paraId="6D90B6AA" w14:textId="77777777">
      <w:pPr>
        <w:pStyle w:val="ListBullet"/>
        <w:spacing w:after="360" w:line="240" w:lineRule="auto"/>
        <w:rPr>
          <w:rFonts w:ascii="Calibri" w:hAnsi="Calibri"/>
        </w:rPr>
      </w:pPr>
      <w:r w:rsidRPr="00B66A4A">
        <w:rPr>
          <w:rFonts w:ascii="Calibri" w:hAnsi="Calibri" w:eastAsia="Calibri" w:cs="Times New Roman"/>
        </w:rPr>
        <w:t xml:space="preserve">Access to MLA's R&amp;D investment managers who oversee the $150M annual investment portfolio (see </w:t>
      </w:r>
      <w:hyperlink w:history="1" r:id="rId12">
        <w:r w:rsidRPr="00B66A4A">
          <w:rPr>
            <w:rStyle w:val="Hyperlink"/>
            <w:rFonts w:ascii="Calibri" w:hAnsi="Calibri" w:eastAsia="Calibri" w:cs="Times New Roman"/>
          </w:rPr>
          <w:t>MLA co-funding</w:t>
        </w:r>
      </w:hyperlink>
      <w:r w:rsidRPr="00B66A4A">
        <w:rPr>
          <w:rFonts w:ascii="Calibri" w:hAnsi="Calibri" w:eastAsia="Calibri" w:cs="Times New Roman"/>
        </w:rPr>
        <w:t>). This includes MLA’s Food Innovation program manager. This program has directly invested $25M over the past 5 years in Food Innovations. </w:t>
      </w:r>
    </w:p>
    <w:p w:rsidRPr="00B66A4A" w:rsidR="00B66A4A" w:rsidP="00B66A4A" w:rsidRDefault="0038177A" w14:paraId="621BDFBB" w14:textId="77777777">
      <w:pPr>
        <w:pStyle w:val="ListBullet"/>
        <w:spacing w:after="360" w:line="240" w:lineRule="auto"/>
        <w:rPr>
          <w:rFonts w:ascii="Calibri" w:hAnsi="Calibri"/>
        </w:rPr>
      </w:pPr>
      <w:r w:rsidRPr="00B66A4A">
        <w:rPr>
          <w:rFonts w:ascii="Calibri" w:hAnsi="Calibri" w:eastAsia="Calibri" w:cs="Times New Roman"/>
        </w:rPr>
        <w:t>The final pitch event in front of a panel of industry leaders, investors, and potential partners</w:t>
      </w:r>
    </w:p>
    <w:p w:rsidRPr="00B41259" w:rsidR="00D31300" w:rsidP="00B41259" w:rsidRDefault="0038177A" w14:paraId="3B00C935" w14:textId="5F5227A7">
      <w:pPr>
        <w:pStyle w:val="ListBullet"/>
        <w:spacing w:after="360" w:line="240" w:lineRule="auto"/>
        <w:rPr>
          <w:rFonts w:ascii="Calibri" w:hAnsi="Calibri"/>
        </w:rPr>
      </w:pPr>
      <w:r w:rsidRPr="00B66A4A">
        <w:rPr>
          <w:rFonts w:ascii="Calibri" w:hAnsi="Calibri" w:eastAsia="Calibri" w:cs="Times New Roman"/>
        </w:rPr>
        <w:t xml:space="preserve">Post-event </w:t>
      </w:r>
      <w:r w:rsidRPr="19810AF8" w:rsidR="5DC671E6">
        <w:rPr>
          <w:rFonts w:ascii="Calibri" w:hAnsi="Calibri" w:eastAsia="Calibri" w:cs="Times New Roman"/>
        </w:rPr>
        <w:t>debriefs</w:t>
      </w:r>
      <w:r w:rsidRPr="00B66A4A">
        <w:rPr>
          <w:rFonts w:ascii="Calibri" w:hAnsi="Calibri" w:eastAsia="Calibri" w:cs="Times New Roman"/>
        </w:rPr>
        <w:t xml:space="preserve"> to capture learnings and explore next steps</w:t>
      </w:r>
    </w:p>
    <w:p w:rsidRPr="0038177A" w:rsidR="0038177A" w:rsidP="0038177A" w:rsidRDefault="0038177A" w14:paraId="00AC749A" w14:textId="77777777">
      <w:pPr>
        <w:spacing w:after="0" w:line="240" w:lineRule="auto"/>
        <w:rPr>
          <w:rFonts w:ascii="Calibri" w:hAnsi="Calibri" w:eastAsia="Calibri" w:cs="Times New Roman"/>
          <w:b/>
          <w:bCs/>
        </w:rPr>
      </w:pPr>
      <w:r w:rsidRPr="0038177A">
        <w:rPr>
          <w:rFonts w:ascii="Calibri" w:hAnsi="Calibri" w:eastAsia="Calibri" w:cs="Times New Roman"/>
          <w:b/>
          <w:bCs/>
        </w:rPr>
        <w:t>Financial support</w:t>
      </w:r>
    </w:p>
    <w:p w:rsidR="00D31300" w:rsidP="0038177A" w:rsidRDefault="0038177A" w14:paraId="6F03B342" w14:textId="77777777">
      <w:pPr>
        <w:spacing w:after="0" w:line="240" w:lineRule="auto"/>
        <w:rPr>
          <w:rFonts w:ascii="Calibri" w:hAnsi="Calibri" w:eastAsia="Calibri" w:cs="Times New Roman"/>
        </w:rPr>
      </w:pPr>
      <w:r w:rsidRPr="0038177A">
        <w:rPr>
          <w:rFonts w:ascii="Calibri" w:hAnsi="Calibri" w:eastAsia="Calibri" w:cs="Times New Roman"/>
        </w:rPr>
        <w:t>Each team receives a $15,000 AUD stipend to cover travel, accommodation, prototype development and participation expenses. Teams are free to use this funding how they wish, but at least one team member must attend the program in person.</w:t>
      </w:r>
    </w:p>
    <w:p w:rsidRPr="0038177A" w:rsidR="0038177A" w:rsidP="0038177A" w:rsidRDefault="0038177A" w14:paraId="7301D889" w14:textId="1EC7B8A7">
      <w:pPr>
        <w:spacing w:after="0" w:line="240" w:lineRule="auto"/>
        <w:rPr>
          <w:rFonts w:ascii="Calibri" w:hAnsi="Calibri" w:eastAsia="Calibri" w:cs="Times New Roman"/>
        </w:rPr>
      </w:pPr>
      <w:r w:rsidRPr="0038177A">
        <w:rPr>
          <w:rFonts w:ascii="Calibri" w:hAnsi="Calibri" w:eastAsia="Calibri" w:cs="Times New Roman"/>
        </w:rPr>
        <w:t> </w:t>
      </w:r>
    </w:p>
    <w:p w:rsidRPr="0038177A" w:rsidR="0038177A" w:rsidP="0038177A" w:rsidRDefault="0038177A" w14:paraId="28DD0080" w14:textId="77777777">
      <w:pPr>
        <w:spacing w:after="0" w:line="240" w:lineRule="auto"/>
        <w:rPr>
          <w:rFonts w:ascii="Calibri" w:hAnsi="Calibri" w:eastAsia="Calibri" w:cs="Times New Roman"/>
          <w:b/>
          <w:bCs/>
        </w:rPr>
      </w:pPr>
      <w:r w:rsidRPr="0038177A">
        <w:rPr>
          <w:rFonts w:ascii="Calibri" w:hAnsi="Calibri" w:eastAsia="Calibri" w:cs="Times New Roman"/>
          <w:b/>
          <w:bCs/>
        </w:rPr>
        <w:t>Beyond Dubai: what happens next</w:t>
      </w:r>
    </w:p>
    <w:p w:rsidR="0038177A" w:rsidP="0038177A" w:rsidRDefault="0038177A" w14:paraId="4168EFC3" w14:textId="77777777">
      <w:pPr>
        <w:spacing w:after="0" w:line="240" w:lineRule="auto"/>
        <w:rPr>
          <w:rFonts w:ascii="Calibri" w:hAnsi="Calibri" w:eastAsia="Calibri" w:cs="Times New Roman"/>
        </w:rPr>
      </w:pPr>
      <w:r w:rsidRPr="0038177A">
        <w:rPr>
          <w:rFonts w:ascii="Calibri" w:hAnsi="Calibri" w:eastAsia="Calibri" w:cs="Times New Roman"/>
        </w:rPr>
        <w:t>Selected teams will:</w:t>
      </w:r>
    </w:p>
    <w:p w:rsidRPr="00B66A4A" w:rsidR="00B66A4A" w:rsidP="00B66A4A" w:rsidRDefault="0038177A" w14:paraId="6EB9BE81" w14:textId="77777777">
      <w:pPr>
        <w:pStyle w:val="ListBullet"/>
        <w:spacing w:after="360" w:line="240" w:lineRule="auto"/>
        <w:rPr>
          <w:rFonts w:ascii="Calibri" w:hAnsi="Calibri"/>
        </w:rPr>
      </w:pPr>
      <w:r w:rsidRPr="00B66A4A">
        <w:rPr>
          <w:rFonts w:ascii="Calibri" w:hAnsi="Calibri" w:eastAsia="Calibri" w:cs="Times New Roman"/>
        </w:rPr>
        <w:t>Be featured in an MLA case study report documenting the innovation process, team profiles, and solutions (published on MLA's website and promoted through industry channels)</w:t>
      </w:r>
    </w:p>
    <w:p w:rsidRPr="00B66A4A" w:rsidR="00B66A4A" w:rsidP="00B66A4A" w:rsidRDefault="0038177A" w14:paraId="1F95061F" w14:textId="77777777">
      <w:pPr>
        <w:pStyle w:val="ListBullet"/>
        <w:spacing w:after="360" w:line="240" w:lineRule="auto"/>
        <w:rPr>
          <w:rFonts w:ascii="Calibri" w:hAnsi="Calibri"/>
        </w:rPr>
      </w:pPr>
      <w:r w:rsidRPr="00B66A4A">
        <w:rPr>
          <w:rFonts w:ascii="Calibri" w:hAnsi="Calibri" w:eastAsia="Calibri" w:cs="Times New Roman"/>
        </w:rPr>
        <w:t>Receive ongoing connection opportunities with Australian meat exporters and R&amp;D partners who attend the event</w:t>
      </w:r>
    </w:p>
    <w:p w:rsidRPr="00B66A4A" w:rsidR="00D31300" w:rsidP="00B66A4A" w:rsidRDefault="0038177A" w14:paraId="4AB57099" w14:textId="5D1C96BA">
      <w:pPr>
        <w:pStyle w:val="ListBullet"/>
        <w:spacing w:after="360" w:line="240" w:lineRule="auto"/>
        <w:rPr>
          <w:rFonts w:ascii="Calibri" w:hAnsi="Calibri"/>
        </w:rPr>
      </w:pPr>
      <w:r w:rsidRPr="00B66A4A">
        <w:rPr>
          <w:rFonts w:ascii="Calibri" w:hAnsi="Calibri" w:eastAsia="Calibri" w:cs="Times New Roman"/>
        </w:rPr>
        <w:t>Access MLA's investment and commercialisation pathways for solutions with strong industry fit</w:t>
      </w:r>
    </w:p>
    <w:p w:rsidRPr="0038177A" w:rsidR="0038177A" w:rsidP="0038177A" w:rsidRDefault="0038177A" w14:paraId="29BE0D91" w14:textId="77777777">
      <w:pPr>
        <w:spacing w:after="0" w:line="240" w:lineRule="auto"/>
        <w:rPr>
          <w:rFonts w:ascii="Calibri" w:hAnsi="Calibri" w:eastAsia="Calibri" w:cs="Times New Roman"/>
        </w:rPr>
      </w:pPr>
      <w:r w:rsidRPr="0038177A">
        <w:rPr>
          <w:rFonts w:ascii="Calibri" w:hAnsi="Calibri" w:eastAsia="Calibri" w:cs="Times New Roman"/>
        </w:rPr>
        <w:t>The goal is to create lasting relationships between innovators and the Australian red meat industry. Whether through direct investment, pilot programs, supplier agreements, or research partnerships, we're looking to turn great ideas into real impact.</w:t>
      </w:r>
    </w:p>
    <w:p w:rsidR="0038177A" w:rsidP="001A0855" w:rsidRDefault="0038177A" w14:paraId="2DBA74A9" w14:textId="77777777">
      <w:pPr>
        <w:spacing w:after="0" w:line="240" w:lineRule="auto"/>
        <w:rPr>
          <w:rFonts w:ascii="Calibri" w:hAnsi="Calibri" w:eastAsia="Calibri" w:cs="Times New Roman"/>
        </w:rPr>
      </w:pPr>
    </w:p>
    <w:p w:rsidR="00052654" w:rsidP="00052654" w:rsidRDefault="00CD614D" w14:paraId="514AE866" w14:textId="657DDF81">
      <w:pPr>
        <w:spacing w:line="240" w:lineRule="auto"/>
        <w:jc w:val="both"/>
        <w:rPr>
          <w:rFonts w:ascii="Calibri" w:hAnsi="Calibri"/>
          <w:b/>
          <w:color w:val="007549"/>
          <w:sz w:val="28"/>
          <w:szCs w:val="28"/>
        </w:rPr>
      </w:pPr>
      <w:r>
        <w:rPr>
          <w:rFonts w:ascii="Calibri" w:hAnsi="Calibri"/>
          <w:b/>
          <w:color w:val="007549"/>
          <w:sz w:val="28"/>
          <w:szCs w:val="28"/>
        </w:rPr>
        <w:t xml:space="preserve">Who should apply </w:t>
      </w:r>
    </w:p>
    <w:p w:rsidR="00301AF4" w:rsidP="00301AF4" w:rsidRDefault="00301AF4" w14:paraId="2B2D71C4" w14:textId="77777777">
      <w:pPr>
        <w:spacing w:after="0" w:line="240" w:lineRule="auto"/>
        <w:rPr>
          <w:rFonts w:ascii="Calibri" w:hAnsi="Calibri" w:eastAsia="Calibri" w:cs="Times New Roman"/>
        </w:rPr>
      </w:pPr>
      <w:r w:rsidRPr="00301AF4">
        <w:rPr>
          <w:rFonts w:ascii="Calibri" w:hAnsi="Calibri" w:eastAsia="Calibri" w:cs="Times New Roman"/>
        </w:rPr>
        <w:t>We're looking for: </w:t>
      </w:r>
    </w:p>
    <w:p w:rsidRPr="00654D95" w:rsidR="00654D95" w:rsidP="00654D95" w:rsidRDefault="00301AF4" w14:paraId="3C266E7F" w14:textId="77777777">
      <w:pPr>
        <w:pStyle w:val="ListBullet"/>
        <w:spacing w:after="360" w:line="240" w:lineRule="auto"/>
        <w:rPr>
          <w:rFonts w:ascii="Calibri" w:hAnsi="Calibri"/>
        </w:rPr>
      </w:pPr>
      <w:r w:rsidRPr="00301AF4">
        <w:rPr>
          <w:rFonts w:ascii="Calibri" w:hAnsi="Calibri" w:eastAsia="Calibri" w:cs="Times New Roman"/>
        </w:rPr>
        <w:t>Deep expertise in your domain (whether that's materials science, food technology, nutrition, or adjacent fields) with an understanding of technology/investment readiness levels. </w:t>
      </w:r>
    </w:p>
    <w:p w:rsidRPr="00654D95" w:rsidR="00654D95" w:rsidP="00654D95" w:rsidRDefault="00301AF4" w14:paraId="19729340" w14:textId="77777777">
      <w:pPr>
        <w:pStyle w:val="ListBullet"/>
        <w:spacing w:after="360" w:line="240" w:lineRule="auto"/>
        <w:rPr>
          <w:rFonts w:ascii="Calibri" w:hAnsi="Calibri"/>
        </w:rPr>
      </w:pPr>
      <w:r w:rsidRPr="00654D95">
        <w:rPr>
          <w:rFonts w:ascii="Calibri" w:hAnsi="Calibri" w:eastAsia="Calibri" w:cs="Times New Roman"/>
        </w:rPr>
        <w:t>A credible approach to one or more of the three challenges (early-stage is fine)</w:t>
      </w:r>
    </w:p>
    <w:p w:rsidRPr="00654D95" w:rsidR="00654D95" w:rsidP="00654D95" w:rsidRDefault="00301AF4" w14:paraId="1B91D56C" w14:textId="77777777">
      <w:pPr>
        <w:pStyle w:val="ListBullet"/>
        <w:spacing w:after="360" w:line="240" w:lineRule="auto"/>
        <w:rPr>
          <w:rFonts w:ascii="Calibri" w:hAnsi="Calibri"/>
        </w:rPr>
      </w:pPr>
      <w:r w:rsidRPr="00654D95">
        <w:rPr>
          <w:rFonts w:ascii="Calibri" w:hAnsi="Calibri" w:eastAsia="Calibri" w:cs="Times New Roman"/>
        </w:rPr>
        <w:t>Strong communication skills (you'll be pitching to industry leaders &amp; investment managers)</w:t>
      </w:r>
    </w:p>
    <w:p w:rsidRPr="00654D95" w:rsidR="00301AF4" w:rsidP="00654D95" w:rsidRDefault="00301AF4" w14:paraId="3EB6C552" w14:textId="5B7E6913">
      <w:pPr>
        <w:pStyle w:val="ListBullet"/>
        <w:spacing w:after="360" w:line="240" w:lineRule="auto"/>
        <w:rPr>
          <w:rFonts w:ascii="Calibri" w:hAnsi="Calibri"/>
        </w:rPr>
      </w:pPr>
      <w:r w:rsidRPr="00654D95">
        <w:rPr>
          <w:rFonts w:ascii="Calibri" w:hAnsi="Calibri" w:eastAsia="Calibri" w:cs="Times New Roman"/>
        </w:rPr>
        <w:t>Commitment to the process (this includes pre-event preparation, Dubai attendance, and post-event documentation)</w:t>
      </w:r>
    </w:p>
    <w:p w:rsidR="00301AF4" w:rsidP="00301AF4" w:rsidRDefault="00301AF4" w14:paraId="04BCA1AD" w14:textId="77777777">
      <w:pPr>
        <w:spacing w:after="0" w:line="240" w:lineRule="auto"/>
        <w:rPr>
          <w:rFonts w:ascii="Calibri" w:hAnsi="Calibri" w:eastAsia="Calibri" w:cs="Times New Roman"/>
        </w:rPr>
      </w:pPr>
      <w:r w:rsidRPr="00301AF4">
        <w:rPr>
          <w:rFonts w:ascii="Calibri" w:hAnsi="Calibri" w:eastAsia="Calibri" w:cs="Times New Roman"/>
        </w:rPr>
        <w:t>This challenge welcomes early-stage startups and scaleups, research teams from universities or institutes, entrepreneurs with novel technologies or products, and cross-disciplinary teams tackling problems from new angles.</w:t>
      </w:r>
    </w:p>
    <w:p w:rsidRPr="00301AF4" w:rsidR="00EC0DD6" w:rsidP="00301AF4" w:rsidRDefault="00EC0DD6" w14:paraId="374CDC25" w14:textId="77777777">
      <w:pPr>
        <w:spacing w:after="0" w:line="240" w:lineRule="auto"/>
        <w:rPr>
          <w:rFonts w:ascii="Calibri" w:hAnsi="Calibri" w:eastAsia="Calibri" w:cs="Times New Roman"/>
        </w:rPr>
      </w:pPr>
    </w:p>
    <w:p w:rsidRPr="00301AF4" w:rsidR="00301AF4" w:rsidP="00301AF4" w:rsidRDefault="00301AF4" w14:paraId="539316E1" w14:textId="77777777">
      <w:pPr>
        <w:spacing w:after="0" w:line="240" w:lineRule="auto"/>
        <w:rPr>
          <w:rFonts w:ascii="Calibri" w:hAnsi="Calibri" w:eastAsia="Calibri" w:cs="Times New Roman"/>
          <w:b/>
          <w:bCs/>
        </w:rPr>
      </w:pPr>
      <w:r w:rsidRPr="00301AF4">
        <w:rPr>
          <w:rFonts w:ascii="Calibri" w:hAnsi="Calibri" w:eastAsia="Calibri" w:cs="Times New Roman"/>
          <w:b/>
          <w:bCs/>
        </w:rPr>
        <w:t>Eligibility requirements</w:t>
      </w:r>
    </w:p>
    <w:p w:rsidR="00301AF4" w:rsidP="00301AF4" w:rsidRDefault="00301AF4" w14:paraId="4CE195F2" w14:textId="77777777">
      <w:pPr>
        <w:spacing w:after="0" w:line="240" w:lineRule="auto"/>
        <w:rPr>
          <w:rFonts w:ascii="Calibri" w:hAnsi="Calibri" w:eastAsia="Calibri" w:cs="Times New Roman"/>
        </w:rPr>
      </w:pPr>
      <w:r w:rsidRPr="00301AF4">
        <w:rPr>
          <w:rFonts w:ascii="Calibri" w:hAnsi="Calibri" w:eastAsia="Calibri" w:cs="Times New Roman"/>
        </w:rPr>
        <w:t>To participate, teams must:</w:t>
      </w:r>
    </w:p>
    <w:p w:rsidRPr="009F0122" w:rsidR="009F0122" w:rsidP="009F0122" w:rsidRDefault="00301AF4" w14:paraId="631CAB33" w14:textId="77777777">
      <w:pPr>
        <w:pStyle w:val="ListBullet"/>
        <w:spacing w:after="360" w:line="240" w:lineRule="auto"/>
        <w:rPr>
          <w:rFonts w:ascii="Calibri" w:hAnsi="Calibri"/>
        </w:rPr>
      </w:pPr>
      <w:r w:rsidRPr="009F0122">
        <w:rPr>
          <w:rFonts w:ascii="Calibri" w:hAnsi="Calibri" w:eastAsia="Calibri" w:cs="Times New Roman"/>
        </w:rPr>
        <w:t xml:space="preserve">Have </w:t>
      </w:r>
      <w:r w:rsidRPr="009F0122">
        <w:rPr>
          <w:rFonts w:ascii="Calibri" w:hAnsi="Calibri" w:eastAsia="Calibri" w:cs="Times New Roman"/>
          <w:i/>
          <w:iCs/>
        </w:rPr>
        <w:t>at least</w:t>
      </w:r>
      <w:r w:rsidRPr="009F0122">
        <w:rPr>
          <w:rFonts w:ascii="Calibri" w:hAnsi="Calibri" w:eastAsia="Calibri" w:cs="Times New Roman"/>
        </w:rPr>
        <w:t xml:space="preserve"> one team member </w:t>
      </w:r>
      <w:bookmarkStart w:name="_Int_UArnbkkm" w:id="0"/>
      <w:proofErr w:type="gramStart"/>
      <w:r w:rsidRPr="009F0122">
        <w:rPr>
          <w:rFonts w:ascii="Calibri" w:hAnsi="Calibri" w:eastAsia="Calibri" w:cs="Times New Roman"/>
        </w:rPr>
        <w:t>attend</w:t>
      </w:r>
      <w:bookmarkEnd w:id="0"/>
      <w:proofErr w:type="gramEnd"/>
      <w:r w:rsidRPr="009F0122">
        <w:rPr>
          <w:rFonts w:ascii="Calibri" w:hAnsi="Calibri" w:eastAsia="Calibri" w:cs="Times New Roman"/>
        </w:rPr>
        <w:t xml:space="preserve"> the Dubai event in person. </w:t>
      </w:r>
    </w:p>
    <w:p w:rsidRPr="009F0122" w:rsidR="009F0122" w:rsidP="009F0122" w:rsidRDefault="00301AF4" w14:paraId="1F1FD18B" w14:textId="77777777">
      <w:pPr>
        <w:pStyle w:val="ListBullet"/>
        <w:spacing w:after="360" w:line="240" w:lineRule="auto"/>
        <w:rPr>
          <w:rFonts w:ascii="Calibri" w:hAnsi="Calibri"/>
        </w:rPr>
      </w:pPr>
      <w:r w:rsidRPr="009F0122">
        <w:rPr>
          <w:rFonts w:ascii="Calibri" w:hAnsi="Calibri" w:eastAsia="Calibri" w:cs="Times New Roman"/>
        </w:rPr>
        <w:t>Grant MLA permission to document and showcase the team's participation through photos, video, and written case studies (no IP transfer required)</w:t>
      </w:r>
    </w:p>
    <w:p w:rsidRPr="00EC0DD6" w:rsidR="00A10040" w:rsidP="00EE5A2D" w:rsidRDefault="00301AF4" w14:paraId="1887C359" w14:textId="74D0ADC7">
      <w:pPr>
        <w:pStyle w:val="ListBullet"/>
        <w:spacing w:after="360" w:line="240" w:lineRule="auto"/>
        <w:rPr>
          <w:rFonts w:ascii="Calibri" w:hAnsi="Calibri"/>
        </w:rPr>
      </w:pPr>
      <w:r w:rsidRPr="009F0122">
        <w:rPr>
          <w:rFonts w:ascii="Calibri" w:hAnsi="Calibri" w:eastAsia="Calibri" w:cs="Times New Roman"/>
        </w:rPr>
        <w:t>Propose solutions that incorporate Australian beef, sheep meat, or goat meat as a core component of their innovation pitch.</w:t>
      </w:r>
    </w:p>
    <w:p w:rsidR="00EC0DD6" w:rsidP="00EC0DD6" w:rsidRDefault="00EC0DD6" w14:paraId="79B9E6A0" w14:textId="77777777">
      <w:pPr>
        <w:pStyle w:val="ListBullet"/>
        <w:numPr>
          <w:ilvl w:val="0"/>
          <w:numId w:val="0"/>
        </w:numPr>
        <w:spacing w:after="360" w:line="240" w:lineRule="auto"/>
        <w:ind w:left="360" w:hanging="360"/>
        <w:rPr>
          <w:rFonts w:ascii="Calibri" w:hAnsi="Calibri" w:eastAsia="Calibri" w:cs="Times New Roman"/>
        </w:rPr>
      </w:pPr>
    </w:p>
    <w:p w:rsidR="00EC0DD6" w:rsidP="00EC0DD6" w:rsidRDefault="00EC0DD6" w14:paraId="6156659A" w14:textId="77777777">
      <w:pPr>
        <w:pStyle w:val="ListBullet"/>
        <w:numPr>
          <w:ilvl w:val="0"/>
          <w:numId w:val="0"/>
        </w:numPr>
        <w:spacing w:after="360" w:line="240" w:lineRule="auto"/>
        <w:ind w:left="360" w:hanging="360"/>
        <w:rPr>
          <w:rFonts w:ascii="Calibri" w:hAnsi="Calibri" w:eastAsia="Calibri" w:cs="Times New Roman"/>
        </w:rPr>
      </w:pPr>
    </w:p>
    <w:p w:rsidR="00EC0DD6" w:rsidP="00EC0DD6" w:rsidRDefault="00EC0DD6" w14:paraId="5F5039B9" w14:textId="77777777">
      <w:pPr>
        <w:pStyle w:val="ListBullet"/>
        <w:numPr>
          <w:ilvl w:val="0"/>
          <w:numId w:val="0"/>
        </w:numPr>
        <w:spacing w:after="360" w:line="240" w:lineRule="auto"/>
        <w:ind w:left="360" w:hanging="360"/>
        <w:rPr>
          <w:rFonts w:ascii="Calibri" w:hAnsi="Calibri" w:eastAsia="Calibri" w:cs="Times New Roman"/>
        </w:rPr>
      </w:pPr>
    </w:p>
    <w:p w:rsidR="00EC0DD6" w:rsidP="00EC0DD6" w:rsidRDefault="00EC0DD6" w14:paraId="0A6BDB1F" w14:textId="2F6FDC34">
      <w:pPr>
        <w:pStyle w:val="ListBullet"/>
        <w:numPr>
          <w:ilvl w:val="0"/>
          <w:numId w:val="0"/>
        </w:numPr>
        <w:spacing w:after="360" w:line="240" w:lineRule="auto"/>
        <w:ind w:left="360" w:hanging="360"/>
        <w:rPr>
          <w:rFonts w:ascii="Calibri" w:hAnsi="Calibri" w:eastAsia="Calibri" w:cs="Times New Roman"/>
        </w:rPr>
      </w:pPr>
    </w:p>
    <w:p w:rsidRPr="00040144" w:rsidR="000972C4" w:rsidP="00040144" w:rsidRDefault="00056E25" w14:paraId="402FF9E3" w14:textId="10648076">
      <w:pPr>
        <w:spacing w:line="240" w:lineRule="auto"/>
        <w:jc w:val="both"/>
        <w:rPr>
          <w:rFonts w:ascii="Calibri" w:hAnsi="Calibri"/>
          <w:b/>
          <w:color w:val="007549"/>
          <w:sz w:val="28"/>
          <w:szCs w:val="28"/>
        </w:rPr>
      </w:pPr>
      <w:r>
        <w:rPr>
          <w:rFonts w:ascii="Calibri" w:hAnsi="Calibri"/>
          <w:b/>
          <w:color w:val="007549"/>
          <w:sz w:val="28"/>
          <w:szCs w:val="28"/>
        </w:rPr>
        <w:t xml:space="preserve">How to apply </w:t>
      </w:r>
    </w:p>
    <w:p w:rsidRPr="00D01310" w:rsidR="00D01310" w:rsidP="00D01310" w:rsidRDefault="00D01310" w14:paraId="0DFA1F2B" w14:textId="77777777">
      <w:pPr>
        <w:spacing w:after="0" w:line="240" w:lineRule="auto"/>
        <w:rPr>
          <w:rFonts w:ascii="Calibri" w:hAnsi="Calibri" w:eastAsia="Calibri" w:cs="Times New Roman"/>
          <w:b/>
          <w:bCs/>
        </w:rPr>
      </w:pPr>
      <w:r w:rsidRPr="00D01310">
        <w:rPr>
          <w:rFonts w:ascii="Calibri" w:hAnsi="Calibri" w:eastAsia="Calibri" w:cs="Times New Roman"/>
          <w:b/>
          <w:bCs/>
        </w:rPr>
        <w:t>Application timeline: Two-stage process</w:t>
      </w:r>
    </w:p>
    <w:p w:rsidRPr="00D01310" w:rsidR="00D01310" w:rsidP="00D01310" w:rsidRDefault="00D01310" w14:paraId="4F8A6C98" w14:textId="77777777">
      <w:pPr>
        <w:spacing w:after="0" w:line="240" w:lineRule="auto"/>
        <w:rPr>
          <w:rFonts w:ascii="Calibri" w:hAnsi="Calibri" w:eastAsia="Calibri" w:cs="Times New Roman"/>
        </w:rPr>
      </w:pPr>
      <w:r w:rsidRPr="00D01310">
        <w:rPr>
          <w:rFonts w:ascii="Calibri" w:hAnsi="Calibri" w:eastAsia="Calibri" w:cs="Times New Roman"/>
          <w:b/>
          <w:bCs/>
        </w:rPr>
        <w:t>Stage 1: Initial application</w:t>
      </w:r>
    </w:p>
    <w:p w:rsidR="00D01310" w:rsidP="62032556" w:rsidRDefault="00D01310" w14:paraId="0C74D0FF" w14:noSpellErr="1" w14:textId="424845E4">
      <w:pPr>
        <w:pStyle w:val="Normal"/>
        <w:spacing w:after="0" w:line="240" w:lineRule="auto"/>
        <w:rPr>
          <w:rFonts w:ascii="Calibri" w:hAnsi="Calibri" w:eastAsia="Calibri" w:cs="Times New Roman"/>
        </w:rPr>
      </w:pPr>
      <w:r w:rsidRPr="5FF6993F" w:rsidR="00D01310">
        <w:rPr>
          <w:rFonts w:ascii="Calibri" w:hAnsi="Calibri" w:eastAsia="Calibri" w:cs="Times New Roman"/>
        </w:rPr>
        <w:t xml:space="preserve">Submit a brief application </w:t>
      </w:r>
      <w:r w:rsidRPr="5FF6993F" w:rsidR="166F0C78">
        <w:rPr>
          <w:rFonts w:ascii="Calibri" w:hAnsi="Calibri" w:eastAsia="Calibri" w:cs="Times New Roman"/>
        </w:rPr>
        <w:t>v</w:t>
      </w:r>
      <w:r w:rsidRPr="5FF6993F" w:rsidR="166F0C78">
        <w:rPr>
          <w:rFonts w:ascii="Calibri" w:hAnsi="Calibri" w:eastAsia="Calibri" w:cs="Times New Roman"/>
        </w:rPr>
        <w:t xml:space="preserve">ia the link: </w:t>
      </w:r>
      <w:hyperlink r:id="R492d8ece0e35456a">
        <w:r w:rsidRPr="5FF6993F" w:rsidR="166F0C78">
          <w:rPr>
            <w:rStyle w:val="Hyperlink"/>
            <w:rFonts w:ascii="Aptos" w:hAnsi="Aptos" w:eastAsia="Aptos" w:cs="Aptos"/>
            <w:strike w:val="0"/>
            <w:dstrike w:val="0"/>
            <w:noProof w:val="0"/>
            <w:sz w:val="24"/>
            <w:szCs w:val="24"/>
            <w:lang w:val="en-AU"/>
          </w:rPr>
          <w:t xml:space="preserve">Application form </w:t>
        </w:r>
      </w:hyperlink>
      <w:r w:rsidRPr="5FF6993F" w:rsidR="166F0C78">
        <w:rPr>
          <w:rFonts w:ascii="Calibri" w:hAnsi="Calibri" w:eastAsia="Calibri" w:cs="Calibri"/>
          <w:noProof w:val="0"/>
          <w:sz w:val="22"/>
          <w:szCs w:val="22"/>
          <w:lang w:val="en-AU"/>
        </w:rPr>
        <w:t xml:space="preserve"> </w:t>
      </w:r>
      <w:r w:rsidRPr="5FF6993F" w:rsidR="4391F054">
        <w:rPr>
          <w:rFonts w:ascii="Calibri" w:hAnsi="Calibri" w:eastAsia="Calibri" w:cs="Times New Roman"/>
          <w:color w:val="EE0000"/>
        </w:rPr>
        <w:t xml:space="preserve"> </w:t>
      </w:r>
      <w:r w:rsidRPr="5FF6993F" w:rsidR="00D01310">
        <w:rPr>
          <w:rFonts w:ascii="Calibri" w:hAnsi="Calibri" w:eastAsia="Calibri" w:cs="Times New Roman"/>
        </w:rPr>
        <w:t>covering:</w:t>
      </w:r>
    </w:p>
    <w:p w:rsidRPr="00D01310" w:rsidR="00D01310" w:rsidP="00D01310" w:rsidRDefault="00D01310" w14:paraId="04F1C829" w14:textId="77777777">
      <w:pPr>
        <w:pStyle w:val="ListBullet"/>
        <w:spacing w:after="360" w:line="240" w:lineRule="auto"/>
        <w:rPr>
          <w:rFonts w:ascii="Calibri" w:hAnsi="Calibri"/>
        </w:rPr>
      </w:pPr>
      <w:r w:rsidRPr="00D01310">
        <w:rPr>
          <w:rFonts w:ascii="Calibri" w:hAnsi="Calibri" w:eastAsia="Calibri" w:cs="Times New Roman"/>
        </w:rPr>
        <w:t>Team composition and relevant expertise</w:t>
      </w:r>
    </w:p>
    <w:p w:rsidRPr="00D01310" w:rsidR="00D01310" w:rsidP="00D01310" w:rsidRDefault="00D01310" w14:paraId="75630B3B" w14:textId="77777777">
      <w:pPr>
        <w:pStyle w:val="ListBullet"/>
        <w:spacing w:after="360" w:line="240" w:lineRule="auto"/>
        <w:rPr>
          <w:rFonts w:ascii="Calibri" w:hAnsi="Calibri"/>
        </w:rPr>
      </w:pPr>
      <w:r w:rsidRPr="00D01310">
        <w:rPr>
          <w:rFonts w:ascii="Calibri" w:hAnsi="Calibri" w:eastAsia="Calibri" w:cs="Times New Roman"/>
        </w:rPr>
        <w:t>Which challenge you're addressing and why</w:t>
      </w:r>
    </w:p>
    <w:p w:rsidRPr="00D01310" w:rsidR="00D01310" w:rsidP="00D01310" w:rsidRDefault="00D01310" w14:paraId="70F9EC8D" w14:textId="77777777">
      <w:pPr>
        <w:pStyle w:val="ListBullet"/>
        <w:spacing w:after="360" w:line="240" w:lineRule="auto"/>
        <w:rPr>
          <w:rFonts w:ascii="Calibri" w:hAnsi="Calibri"/>
        </w:rPr>
      </w:pPr>
      <w:r w:rsidRPr="00D01310">
        <w:rPr>
          <w:rFonts w:ascii="Calibri" w:hAnsi="Calibri" w:eastAsia="Calibri" w:cs="Times New Roman"/>
        </w:rPr>
        <w:t>High-level description of your innovation (what it is, how it works, why it matters)</w:t>
      </w:r>
    </w:p>
    <w:p w:rsidRPr="00D01310" w:rsidR="00D01310" w:rsidP="00D01310" w:rsidRDefault="00D01310" w14:paraId="6F5A6409" w14:textId="77777777">
      <w:pPr>
        <w:pStyle w:val="ListBullet"/>
        <w:spacing w:after="360" w:line="240" w:lineRule="auto"/>
        <w:rPr>
          <w:rFonts w:ascii="Calibri" w:hAnsi="Calibri"/>
        </w:rPr>
      </w:pPr>
      <w:r w:rsidRPr="00D01310">
        <w:rPr>
          <w:rFonts w:ascii="Calibri" w:hAnsi="Calibri" w:eastAsia="Calibri" w:cs="Times New Roman"/>
        </w:rPr>
        <w:t>Preliminary evidence that your approach is credible (prior research, prototypes, market validation, etc.)</w:t>
      </w:r>
    </w:p>
    <w:p w:rsidRPr="00D01310" w:rsidR="00D01310" w:rsidP="00D01310" w:rsidRDefault="00D01310" w14:paraId="10B59EA8" w14:textId="2A30F86B">
      <w:pPr>
        <w:pStyle w:val="ListBullet"/>
        <w:spacing w:after="360" w:line="240" w:lineRule="auto"/>
        <w:rPr>
          <w:rFonts w:ascii="Calibri" w:hAnsi="Calibri"/>
        </w:rPr>
      </w:pPr>
      <w:r w:rsidRPr="00D01310">
        <w:rPr>
          <w:rFonts w:ascii="Calibri" w:hAnsi="Calibri" w:eastAsia="Calibri" w:cs="Times New Roman"/>
        </w:rPr>
        <w:t>Brief video introduction (optional but encouraged, 2-3 minutes max)</w:t>
      </w:r>
    </w:p>
    <w:p w:rsidRPr="00D01310" w:rsidR="00D01310" w:rsidP="00D01310" w:rsidRDefault="00D01310" w14:paraId="3B96F5D8" w14:textId="77777777">
      <w:pPr>
        <w:spacing w:after="0" w:line="240" w:lineRule="auto"/>
        <w:rPr>
          <w:rFonts w:ascii="Calibri" w:hAnsi="Calibri" w:eastAsia="Calibri" w:cs="Times New Roman"/>
        </w:rPr>
      </w:pPr>
      <w:r w:rsidRPr="00D01310">
        <w:rPr>
          <w:rFonts w:ascii="Calibri" w:hAnsi="Calibri" w:eastAsia="Calibri" w:cs="Times New Roman"/>
          <w:b/>
          <w:bCs/>
        </w:rPr>
        <w:t>Stage 2: Selection panel interview</w:t>
      </w:r>
    </w:p>
    <w:p w:rsidR="00D01310" w:rsidP="00D01310" w:rsidRDefault="00D01310" w14:paraId="29623005" w14:textId="77777777">
      <w:pPr>
        <w:spacing w:after="0" w:line="240" w:lineRule="auto"/>
        <w:rPr>
          <w:rFonts w:ascii="Calibri" w:hAnsi="Calibri" w:eastAsia="Calibri" w:cs="Times New Roman"/>
        </w:rPr>
      </w:pPr>
      <w:r w:rsidRPr="00D01310">
        <w:rPr>
          <w:rFonts w:ascii="Calibri" w:hAnsi="Calibri" w:eastAsia="Calibri" w:cs="Times New Roman"/>
        </w:rPr>
        <w:t>Shortlisted teams will be invited to a 30-minute video interview with the MLA selection panel in late November. This is your opportunity to delve deeper into your innovation, address questions, and showcase your team's capabilities.</w:t>
      </w:r>
    </w:p>
    <w:p w:rsidRPr="00D01310" w:rsidR="00D01310" w:rsidP="00D01310" w:rsidRDefault="00D01310" w14:paraId="08D1E270" w14:textId="77777777">
      <w:pPr>
        <w:spacing w:after="0" w:line="240" w:lineRule="auto"/>
        <w:rPr>
          <w:rFonts w:ascii="Calibri" w:hAnsi="Calibri" w:eastAsia="Calibri" w:cs="Times New Roman"/>
        </w:rPr>
      </w:pPr>
    </w:p>
    <w:p w:rsidRPr="00D01310" w:rsidR="00D01310" w:rsidP="00D01310" w:rsidRDefault="00D01310" w14:paraId="36D8ED69" w14:textId="77777777">
      <w:pPr>
        <w:spacing w:after="0" w:line="240" w:lineRule="auto"/>
        <w:rPr>
          <w:rFonts w:ascii="Calibri" w:hAnsi="Calibri" w:eastAsia="Calibri" w:cs="Times New Roman"/>
          <w:b/>
          <w:bCs/>
        </w:rPr>
      </w:pPr>
      <w:r w:rsidRPr="00D01310">
        <w:rPr>
          <w:rFonts w:ascii="Calibri" w:hAnsi="Calibri" w:eastAsia="Calibri" w:cs="Times New Roman"/>
          <w:b/>
          <w:bCs/>
        </w:rPr>
        <w:t>Selection criteria</w:t>
      </w:r>
    </w:p>
    <w:p w:rsidRPr="00D01310" w:rsidR="00D01310" w:rsidP="00D01310" w:rsidRDefault="00D01310" w14:paraId="3B189476" w14:textId="77777777">
      <w:pPr>
        <w:spacing w:after="0" w:line="240" w:lineRule="auto"/>
        <w:rPr>
          <w:rFonts w:ascii="Calibri" w:hAnsi="Calibri" w:eastAsia="Calibri" w:cs="Times New Roman"/>
        </w:rPr>
      </w:pPr>
      <w:r w:rsidRPr="00D01310">
        <w:rPr>
          <w:rFonts w:ascii="Calibri" w:hAnsi="Calibri" w:eastAsia="Calibri" w:cs="Times New Roman"/>
        </w:rPr>
        <w:t>Teams will be evaluated on:</w:t>
      </w:r>
    </w:p>
    <w:p w:rsidRPr="00D01310" w:rsidR="00D01310" w:rsidP="00D01310" w:rsidRDefault="00D01310" w14:paraId="39043900" w14:textId="77777777">
      <w:pPr>
        <w:numPr>
          <w:ilvl w:val="0"/>
          <w:numId w:val="29"/>
        </w:numPr>
        <w:spacing w:after="0" w:line="240" w:lineRule="auto"/>
        <w:rPr>
          <w:rFonts w:ascii="Calibri" w:hAnsi="Calibri" w:eastAsia="Calibri" w:cs="Times New Roman"/>
        </w:rPr>
      </w:pPr>
      <w:r w:rsidRPr="00D01310">
        <w:rPr>
          <w:rFonts w:ascii="Calibri" w:hAnsi="Calibri" w:eastAsia="Calibri" w:cs="Times New Roman"/>
          <w:b/>
          <w:bCs/>
        </w:rPr>
        <w:t>Innovation &amp; feasibility</w:t>
      </w:r>
      <w:r w:rsidRPr="00D01310">
        <w:rPr>
          <w:rFonts w:ascii="Calibri" w:hAnsi="Calibri" w:eastAsia="Calibri" w:cs="Times New Roman"/>
        </w:rPr>
        <w:t xml:space="preserve"> (40%): Is this a genuinely novel approach? Is it technically credible? Can it realistically be developed and scaled?</w:t>
      </w:r>
    </w:p>
    <w:p w:rsidRPr="00D01310" w:rsidR="00D01310" w:rsidP="00D01310" w:rsidRDefault="00D01310" w14:paraId="720B8F70" w14:textId="77777777">
      <w:pPr>
        <w:numPr>
          <w:ilvl w:val="0"/>
          <w:numId w:val="29"/>
        </w:numPr>
        <w:spacing w:after="0" w:line="240" w:lineRule="auto"/>
        <w:rPr>
          <w:rFonts w:ascii="Calibri" w:hAnsi="Calibri" w:eastAsia="Calibri" w:cs="Times New Roman"/>
        </w:rPr>
      </w:pPr>
      <w:r w:rsidRPr="00D01310">
        <w:rPr>
          <w:rFonts w:ascii="Calibri" w:hAnsi="Calibri" w:eastAsia="Calibri" w:cs="Times New Roman"/>
          <w:b/>
          <w:bCs/>
        </w:rPr>
        <w:t>Industry fit</w:t>
      </w:r>
      <w:r w:rsidRPr="00D01310">
        <w:rPr>
          <w:rFonts w:ascii="Calibri" w:hAnsi="Calibri" w:eastAsia="Calibri" w:cs="Times New Roman"/>
        </w:rPr>
        <w:t xml:space="preserve"> (30%): Does this solve a real problem for the Australian red meat industry? Is there a clear pathway to adoption?</w:t>
      </w:r>
    </w:p>
    <w:p w:rsidRPr="00D01310" w:rsidR="00D01310" w:rsidP="00D01310" w:rsidRDefault="00D01310" w14:paraId="408A9EBE" w14:textId="77777777">
      <w:pPr>
        <w:numPr>
          <w:ilvl w:val="0"/>
          <w:numId w:val="29"/>
        </w:numPr>
        <w:spacing w:after="0" w:line="240" w:lineRule="auto"/>
        <w:rPr>
          <w:rFonts w:ascii="Calibri" w:hAnsi="Calibri" w:eastAsia="Calibri" w:cs="Times New Roman"/>
        </w:rPr>
      </w:pPr>
      <w:r w:rsidRPr="00D01310">
        <w:rPr>
          <w:rFonts w:ascii="Calibri" w:hAnsi="Calibri" w:eastAsia="Calibri" w:cs="Times New Roman"/>
          <w:b/>
          <w:bCs/>
        </w:rPr>
        <w:t>Team capability</w:t>
      </w:r>
      <w:r w:rsidRPr="00D01310">
        <w:rPr>
          <w:rFonts w:ascii="Calibri" w:hAnsi="Calibri" w:eastAsia="Calibri" w:cs="Times New Roman"/>
        </w:rPr>
        <w:t xml:space="preserve"> (20%): Does this team have the expertise, commitment, and communication skills to execute?</w:t>
      </w:r>
    </w:p>
    <w:p w:rsidRPr="00D01310" w:rsidR="00D01310" w:rsidP="00D01310" w:rsidRDefault="00D01310" w14:paraId="20F8BDF6" w14:textId="77777777">
      <w:pPr>
        <w:numPr>
          <w:ilvl w:val="0"/>
          <w:numId w:val="29"/>
        </w:numPr>
        <w:spacing w:after="0" w:line="240" w:lineRule="auto"/>
        <w:rPr>
          <w:rFonts w:ascii="Calibri" w:hAnsi="Calibri" w:eastAsia="Calibri" w:cs="Times New Roman"/>
        </w:rPr>
      </w:pPr>
      <w:r w:rsidRPr="00D01310">
        <w:rPr>
          <w:rFonts w:ascii="Calibri" w:hAnsi="Calibri" w:eastAsia="Calibri" w:cs="Times New Roman"/>
          <w:b/>
          <w:bCs/>
        </w:rPr>
        <w:t>Impact potential</w:t>
      </w:r>
      <w:r w:rsidRPr="00D01310">
        <w:rPr>
          <w:rFonts w:ascii="Calibri" w:hAnsi="Calibri" w:eastAsia="Calibri" w:cs="Times New Roman"/>
        </w:rPr>
        <w:t xml:space="preserve"> (10%): If successful, how significantly could this innovation change the industry?</w:t>
      </w:r>
    </w:p>
    <w:p w:rsidR="00D01310" w:rsidP="00D01310" w:rsidRDefault="00D01310" w14:paraId="019C3F2B" w14:textId="77777777">
      <w:pPr>
        <w:spacing w:after="0" w:line="240" w:lineRule="auto"/>
        <w:rPr>
          <w:rFonts w:ascii="Calibri" w:hAnsi="Calibri" w:eastAsia="Calibri" w:cs="Times New Roman"/>
        </w:rPr>
      </w:pPr>
      <w:r w:rsidRPr="00D01310">
        <w:rPr>
          <w:rFonts w:ascii="Calibri" w:hAnsi="Calibri" w:eastAsia="Calibri" w:cs="Times New Roman"/>
        </w:rPr>
        <w:t>The selection panel will include MLA leadership and external industry experts. We're seeking a diverse cohort that collectively showcases the full breadth of innovation possible in Australian red meat.</w:t>
      </w:r>
    </w:p>
    <w:p w:rsidR="00040144" w:rsidP="00D01310" w:rsidRDefault="00040144" w14:paraId="10496E61" w14:textId="77777777">
      <w:pPr>
        <w:spacing w:after="0" w:line="240" w:lineRule="auto"/>
        <w:rPr>
          <w:rFonts w:ascii="Calibri" w:hAnsi="Calibri" w:eastAsia="Calibri" w:cs="Times New Roma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404"/>
        <w:gridCol w:w="3724"/>
      </w:tblGrid>
      <w:tr w:rsidRPr="000972C4" w:rsidR="00040144" w:rsidTr="0049438D" w14:paraId="6EFEEE4D" w14:textId="77777777">
        <w:trPr>
          <w:trHeight w:val="189"/>
        </w:trPr>
        <w:tc>
          <w:tcPr>
            <w:tcW w:w="0" w:type="auto"/>
            <w:tcMar>
              <w:top w:w="100" w:type="dxa"/>
              <w:left w:w="100" w:type="dxa"/>
              <w:bottom w:w="100" w:type="dxa"/>
              <w:right w:w="100" w:type="dxa"/>
            </w:tcMar>
            <w:hideMark/>
          </w:tcPr>
          <w:p w:rsidRPr="000972C4" w:rsidR="00040144" w:rsidP="005D2EEE" w:rsidRDefault="00040144" w14:paraId="4D5A2F36" w14:textId="77777777">
            <w:pPr>
              <w:spacing w:after="0" w:line="240" w:lineRule="auto"/>
              <w:rPr>
                <w:rFonts w:ascii="Calibri" w:hAnsi="Calibri" w:eastAsia="Calibri" w:cs="Times New Roman"/>
              </w:rPr>
            </w:pPr>
            <w:r w:rsidRPr="000972C4">
              <w:rPr>
                <w:rFonts w:ascii="Calibri" w:hAnsi="Calibri" w:eastAsia="Calibri" w:cs="Times New Roman"/>
                <w:b/>
                <w:bCs/>
              </w:rPr>
              <w:t>Milestone</w:t>
            </w:r>
          </w:p>
        </w:tc>
        <w:tc>
          <w:tcPr>
            <w:tcW w:w="0" w:type="auto"/>
            <w:tcMar>
              <w:top w:w="100" w:type="dxa"/>
              <w:left w:w="100" w:type="dxa"/>
              <w:bottom w:w="100" w:type="dxa"/>
              <w:right w:w="100" w:type="dxa"/>
            </w:tcMar>
            <w:hideMark/>
          </w:tcPr>
          <w:p w:rsidRPr="000972C4" w:rsidR="00040144" w:rsidP="005D2EEE" w:rsidRDefault="00040144" w14:paraId="17D20462" w14:textId="77777777">
            <w:pPr>
              <w:spacing w:after="0" w:line="240" w:lineRule="auto"/>
              <w:rPr>
                <w:rFonts w:ascii="Calibri" w:hAnsi="Calibri" w:eastAsia="Calibri" w:cs="Times New Roman"/>
              </w:rPr>
            </w:pPr>
            <w:r w:rsidRPr="000972C4">
              <w:rPr>
                <w:rFonts w:ascii="Calibri" w:hAnsi="Calibri" w:eastAsia="Calibri" w:cs="Times New Roman"/>
                <w:b/>
                <w:bCs/>
              </w:rPr>
              <w:t>Date</w:t>
            </w:r>
          </w:p>
        </w:tc>
      </w:tr>
      <w:tr w:rsidRPr="000972C4" w:rsidR="00040144" w:rsidTr="0049438D" w14:paraId="4D142DD9" w14:textId="77777777">
        <w:trPr>
          <w:trHeight w:val="281"/>
        </w:trPr>
        <w:tc>
          <w:tcPr>
            <w:tcW w:w="0" w:type="auto"/>
            <w:tcMar>
              <w:top w:w="100" w:type="dxa"/>
              <w:left w:w="100" w:type="dxa"/>
              <w:bottom w:w="100" w:type="dxa"/>
              <w:right w:w="100" w:type="dxa"/>
            </w:tcMar>
            <w:hideMark/>
          </w:tcPr>
          <w:p w:rsidRPr="000972C4" w:rsidR="00040144" w:rsidP="005D2EEE" w:rsidRDefault="00040144" w14:paraId="450903D9" w14:textId="77777777">
            <w:pPr>
              <w:spacing w:after="0" w:line="240" w:lineRule="auto"/>
              <w:rPr>
                <w:rFonts w:ascii="Calibri" w:hAnsi="Calibri" w:eastAsia="Calibri" w:cs="Times New Roman"/>
              </w:rPr>
            </w:pPr>
            <w:r w:rsidRPr="000972C4">
              <w:rPr>
                <w:rFonts w:ascii="Calibri" w:hAnsi="Calibri" w:eastAsia="Calibri" w:cs="Times New Roman"/>
              </w:rPr>
              <w:t>Applications open</w:t>
            </w:r>
          </w:p>
        </w:tc>
        <w:tc>
          <w:tcPr>
            <w:tcW w:w="0" w:type="auto"/>
            <w:tcMar>
              <w:top w:w="100" w:type="dxa"/>
              <w:left w:w="100" w:type="dxa"/>
              <w:bottom w:w="100" w:type="dxa"/>
              <w:right w:w="100" w:type="dxa"/>
            </w:tcMar>
            <w:hideMark/>
          </w:tcPr>
          <w:p w:rsidRPr="000972C4" w:rsidR="00040144" w:rsidP="005D2EEE" w:rsidRDefault="00040144" w14:paraId="05E569B0" w14:textId="77777777">
            <w:pPr>
              <w:spacing w:after="0" w:line="240" w:lineRule="auto"/>
              <w:rPr>
                <w:rFonts w:ascii="Calibri" w:hAnsi="Calibri" w:eastAsia="Calibri" w:cs="Times New Roman"/>
              </w:rPr>
            </w:pPr>
            <w:r w:rsidRPr="000972C4">
              <w:rPr>
                <w:rFonts w:ascii="Calibri" w:hAnsi="Calibri" w:eastAsia="Calibri" w:cs="Times New Roman"/>
              </w:rPr>
              <w:t>October 31, 2025</w:t>
            </w:r>
          </w:p>
        </w:tc>
      </w:tr>
      <w:tr w:rsidRPr="000972C4" w:rsidR="00040144" w:rsidTr="0049438D" w14:paraId="49FAF915" w14:textId="77777777">
        <w:trPr>
          <w:trHeight w:val="217"/>
        </w:trPr>
        <w:tc>
          <w:tcPr>
            <w:tcW w:w="0" w:type="auto"/>
            <w:tcMar>
              <w:top w:w="100" w:type="dxa"/>
              <w:left w:w="100" w:type="dxa"/>
              <w:bottom w:w="100" w:type="dxa"/>
              <w:right w:w="100" w:type="dxa"/>
            </w:tcMar>
            <w:hideMark/>
          </w:tcPr>
          <w:p w:rsidRPr="000972C4" w:rsidR="00040144" w:rsidP="005D2EEE" w:rsidRDefault="00040144" w14:paraId="1A2FBE6B" w14:textId="77777777">
            <w:pPr>
              <w:spacing w:after="0" w:line="240" w:lineRule="auto"/>
              <w:rPr>
                <w:rFonts w:ascii="Calibri" w:hAnsi="Calibri" w:eastAsia="Calibri" w:cs="Times New Roman"/>
              </w:rPr>
            </w:pPr>
            <w:r w:rsidRPr="000972C4">
              <w:rPr>
                <w:rFonts w:ascii="Calibri" w:hAnsi="Calibri" w:eastAsia="Calibri" w:cs="Times New Roman"/>
              </w:rPr>
              <w:t>Applications close</w:t>
            </w:r>
          </w:p>
        </w:tc>
        <w:tc>
          <w:tcPr>
            <w:tcW w:w="0" w:type="auto"/>
            <w:tcMar>
              <w:top w:w="100" w:type="dxa"/>
              <w:left w:w="100" w:type="dxa"/>
              <w:bottom w:w="100" w:type="dxa"/>
              <w:right w:w="100" w:type="dxa"/>
            </w:tcMar>
            <w:hideMark/>
          </w:tcPr>
          <w:p w:rsidRPr="000972C4" w:rsidR="00040144" w:rsidP="005D2EEE" w:rsidRDefault="00040144" w14:paraId="34A8C785" w14:textId="77777777">
            <w:pPr>
              <w:spacing w:after="0" w:line="240" w:lineRule="auto"/>
              <w:rPr>
                <w:rFonts w:ascii="Calibri" w:hAnsi="Calibri" w:eastAsia="Calibri" w:cs="Times New Roman"/>
              </w:rPr>
            </w:pPr>
            <w:r w:rsidRPr="000972C4">
              <w:rPr>
                <w:rFonts w:ascii="Calibri" w:hAnsi="Calibri" w:eastAsia="Calibri" w:cs="Times New Roman"/>
              </w:rPr>
              <w:t>November 28th, 2025 (11:59 PM AEDT)</w:t>
            </w:r>
          </w:p>
        </w:tc>
      </w:tr>
      <w:tr w:rsidRPr="000972C4" w:rsidR="00040144" w:rsidTr="00743501" w14:paraId="1D46D4D2" w14:textId="77777777">
        <w:trPr>
          <w:trHeight w:val="295"/>
        </w:trPr>
        <w:tc>
          <w:tcPr>
            <w:tcW w:w="0" w:type="auto"/>
            <w:tcMar>
              <w:top w:w="100" w:type="dxa"/>
              <w:left w:w="100" w:type="dxa"/>
              <w:bottom w:w="100" w:type="dxa"/>
              <w:right w:w="100" w:type="dxa"/>
            </w:tcMar>
            <w:hideMark/>
          </w:tcPr>
          <w:p w:rsidRPr="000972C4" w:rsidR="00040144" w:rsidP="005D2EEE" w:rsidRDefault="00743501" w14:paraId="3C326436" w14:textId="22327BCE">
            <w:pPr>
              <w:spacing w:after="0" w:line="240" w:lineRule="auto"/>
              <w:rPr>
                <w:rFonts w:ascii="Calibri" w:hAnsi="Calibri" w:eastAsia="Calibri" w:cs="Times New Roman"/>
              </w:rPr>
            </w:pPr>
            <w:r>
              <w:rPr>
                <w:rFonts w:ascii="Calibri" w:hAnsi="Calibri" w:eastAsia="Calibri" w:cs="Times New Roman"/>
              </w:rPr>
              <w:t xml:space="preserve"> </w:t>
            </w:r>
            <w:r w:rsidRPr="000972C4" w:rsidR="00040144">
              <w:rPr>
                <w:rFonts w:ascii="Calibri" w:hAnsi="Calibri" w:eastAsia="Calibri" w:cs="Times New Roman"/>
              </w:rPr>
              <w:t>Selection panel review</w:t>
            </w:r>
          </w:p>
        </w:tc>
        <w:tc>
          <w:tcPr>
            <w:tcW w:w="0" w:type="auto"/>
            <w:tcMar>
              <w:top w:w="100" w:type="dxa"/>
              <w:left w:w="100" w:type="dxa"/>
              <w:bottom w:w="100" w:type="dxa"/>
              <w:right w:w="100" w:type="dxa"/>
            </w:tcMar>
            <w:hideMark/>
          </w:tcPr>
          <w:p w:rsidRPr="000972C4" w:rsidR="00040144" w:rsidP="005D2EEE" w:rsidRDefault="00040144" w14:paraId="743B2D54" w14:textId="77777777">
            <w:pPr>
              <w:spacing w:after="0" w:line="240" w:lineRule="auto"/>
              <w:rPr>
                <w:rFonts w:ascii="Calibri" w:hAnsi="Calibri" w:eastAsia="Calibri" w:cs="Times New Roman"/>
              </w:rPr>
            </w:pPr>
            <w:r w:rsidRPr="000972C4">
              <w:rPr>
                <w:rFonts w:ascii="Calibri" w:hAnsi="Calibri" w:eastAsia="Calibri" w:cs="Times New Roman"/>
              </w:rPr>
              <w:t>Late November 2025</w:t>
            </w:r>
          </w:p>
        </w:tc>
      </w:tr>
      <w:tr w:rsidRPr="000972C4" w:rsidR="00040144" w:rsidTr="00743501" w14:paraId="687B3166" w14:textId="77777777">
        <w:trPr>
          <w:trHeight w:val="217"/>
        </w:trPr>
        <w:tc>
          <w:tcPr>
            <w:tcW w:w="0" w:type="auto"/>
            <w:tcMar>
              <w:top w:w="100" w:type="dxa"/>
              <w:left w:w="100" w:type="dxa"/>
              <w:bottom w:w="100" w:type="dxa"/>
              <w:right w:w="100" w:type="dxa"/>
            </w:tcMar>
            <w:hideMark/>
          </w:tcPr>
          <w:p w:rsidRPr="000972C4" w:rsidR="00040144" w:rsidP="005D2EEE" w:rsidRDefault="00040144" w14:paraId="415F45F2" w14:textId="77777777">
            <w:pPr>
              <w:spacing w:after="0" w:line="240" w:lineRule="auto"/>
              <w:rPr>
                <w:rFonts w:ascii="Calibri" w:hAnsi="Calibri" w:eastAsia="Calibri" w:cs="Times New Roman"/>
              </w:rPr>
            </w:pPr>
            <w:r w:rsidRPr="000972C4">
              <w:rPr>
                <w:rFonts w:ascii="Calibri" w:hAnsi="Calibri" w:eastAsia="Calibri" w:cs="Times New Roman"/>
              </w:rPr>
              <w:t>Teams notified</w:t>
            </w:r>
          </w:p>
        </w:tc>
        <w:tc>
          <w:tcPr>
            <w:tcW w:w="0" w:type="auto"/>
            <w:tcMar>
              <w:top w:w="100" w:type="dxa"/>
              <w:left w:w="100" w:type="dxa"/>
              <w:bottom w:w="100" w:type="dxa"/>
              <w:right w:w="100" w:type="dxa"/>
            </w:tcMar>
            <w:hideMark/>
          </w:tcPr>
          <w:p w:rsidRPr="000972C4" w:rsidR="00040144" w:rsidP="005D2EEE" w:rsidRDefault="00040144" w14:paraId="7F0B1D97" w14:textId="77777777">
            <w:pPr>
              <w:spacing w:after="0" w:line="240" w:lineRule="auto"/>
              <w:rPr>
                <w:rFonts w:ascii="Calibri" w:hAnsi="Calibri" w:eastAsia="Calibri" w:cs="Times New Roman"/>
              </w:rPr>
            </w:pPr>
            <w:r w:rsidRPr="000972C4">
              <w:rPr>
                <w:rFonts w:ascii="Calibri" w:hAnsi="Calibri" w:eastAsia="Calibri" w:cs="Times New Roman"/>
              </w:rPr>
              <w:t>8 December 2025</w:t>
            </w:r>
          </w:p>
        </w:tc>
      </w:tr>
      <w:tr w:rsidRPr="000972C4" w:rsidR="00040144" w:rsidTr="00743501" w14:paraId="294AE3A8" w14:textId="77777777">
        <w:trPr>
          <w:trHeight w:val="309"/>
        </w:trPr>
        <w:tc>
          <w:tcPr>
            <w:tcW w:w="0" w:type="auto"/>
            <w:tcMar>
              <w:top w:w="100" w:type="dxa"/>
              <w:left w:w="100" w:type="dxa"/>
              <w:bottom w:w="100" w:type="dxa"/>
              <w:right w:w="100" w:type="dxa"/>
            </w:tcMar>
            <w:hideMark/>
          </w:tcPr>
          <w:p w:rsidRPr="000972C4" w:rsidR="00040144" w:rsidP="005D2EEE" w:rsidRDefault="00040144" w14:paraId="59230685" w14:textId="77777777">
            <w:pPr>
              <w:spacing w:after="0" w:line="240" w:lineRule="auto"/>
              <w:rPr>
                <w:rFonts w:ascii="Calibri" w:hAnsi="Calibri" w:eastAsia="Calibri" w:cs="Times New Roman"/>
              </w:rPr>
            </w:pPr>
            <w:r w:rsidRPr="000972C4">
              <w:rPr>
                <w:rFonts w:ascii="Calibri" w:hAnsi="Calibri" w:eastAsia="Calibri" w:cs="Times New Roman"/>
              </w:rPr>
              <w:t>Pre-Dubai bootcamp</w:t>
            </w:r>
          </w:p>
        </w:tc>
        <w:tc>
          <w:tcPr>
            <w:tcW w:w="0" w:type="auto"/>
            <w:tcMar>
              <w:top w:w="100" w:type="dxa"/>
              <w:left w:w="100" w:type="dxa"/>
              <w:bottom w:w="100" w:type="dxa"/>
              <w:right w:w="100" w:type="dxa"/>
            </w:tcMar>
            <w:hideMark/>
          </w:tcPr>
          <w:p w:rsidRPr="000972C4" w:rsidR="00040144" w:rsidP="005D2EEE" w:rsidRDefault="00040144" w14:paraId="2FBE0ECF" w14:textId="77777777">
            <w:pPr>
              <w:spacing w:after="0" w:line="240" w:lineRule="auto"/>
              <w:rPr>
                <w:rFonts w:ascii="Calibri" w:hAnsi="Calibri" w:eastAsia="Calibri" w:cs="Times New Roman"/>
              </w:rPr>
            </w:pPr>
            <w:r w:rsidRPr="000972C4">
              <w:rPr>
                <w:rFonts w:ascii="Calibri" w:hAnsi="Calibri" w:eastAsia="Calibri" w:cs="Times New Roman"/>
              </w:rPr>
              <w:t>12 January 2026 (virtual)</w:t>
            </w:r>
          </w:p>
        </w:tc>
      </w:tr>
      <w:tr w:rsidRPr="000972C4" w:rsidR="00040144" w:rsidTr="00743501" w14:paraId="262925C1" w14:textId="77777777">
        <w:trPr>
          <w:trHeight w:val="217"/>
        </w:trPr>
        <w:tc>
          <w:tcPr>
            <w:tcW w:w="0" w:type="auto"/>
            <w:tcMar>
              <w:top w:w="100" w:type="dxa"/>
              <w:left w:w="100" w:type="dxa"/>
              <w:bottom w:w="100" w:type="dxa"/>
              <w:right w:w="100" w:type="dxa"/>
            </w:tcMar>
            <w:hideMark/>
          </w:tcPr>
          <w:p w:rsidRPr="000972C4" w:rsidR="00040144" w:rsidP="005D2EEE" w:rsidRDefault="00040144" w14:paraId="390C704F" w14:textId="77777777">
            <w:pPr>
              <w:spacing w:after="0" w:line="240" w:lineRule="auto"/>
              <w:rPr>
                <w:rFonts w:ascii="Calibri" w:hAnsi="Calibri" w:eastAsia="Calibri" w:cs="Times New Roman"/>
              </w:rPr>
            </w:pPr>
            <w:r w:rsidRPr="000972C4">
              <w:rPr>
                <w:rFonts w:ascii="Calibri" w:hAnsi="Calibri" w:eastAsia="Calibri" w:cs="Times New Roman"/>
              </w:rPr>
              <w:t>Gulfood Challenge event</w:t>
            </w:r>
          </w:p>
        </w:tc>
        <w:tc>
          <w:tcPr>
            <w:tcW w:w="0" w:type="auto"/>
            <w:tcMar>
              <w:top w:w="100" w:type="dxa"/>
              <w:left w:w="100" w:type="dxa"/>
              <w:bottom w:w="100" w:type="dxa"/>
              <w:right w:w="100" w:type="dxa"/>
            </w:tcMar>
            <w:hideMark/>
          </w:tcPr>
          <w:p w:rsidRPr="000972C4" w:rsidR="00040144" w:rsidP="005D2EEE" w:rsidRDefault="00040144" w14:paraId="2D3D5D18" w14:textId="77777777">
            <w:pPr>
              <w:spacing w:after="0" w:line="240" w:lineRule="auto"/>
              <w:rPr>
                <w:rFonts w:ascii="Calibri" w:hAnsi="Calibri" w:eastAsia="Calibri" w:cs="Times New Roman"/>
              </w:rPr>
            </w:pPr>
            <w:r w:rsidRPr="000972C4">
              <w:rPr>
                <w:rFonts w:ascii="Calibri" w:hAnsi="Calibri" w:eastAsia="Calibri" w:cs="Times New Roman"/>
              </w:rPr>
              <w:t>January 26-30, 2026 (Dubai)</w:t>
            </w:r>
          </w:p>
        </w:tc>
      </w:tr>
    </w:tbl>
    <w:p w:rsidRPr="00D01310" w:rsidR="00040144" w:rsidP="00D01310" w:rsidRDefault="00040144" w14:paraId="11E65BBD" w14:textId="77777777">
      <w:pPr>
        <w:spacing w:after="0" w:line="240" w:lineRule="auto"/>
        <w:rPr>
          <w:rFonts w:ascii="Calibri" w:hAnsi="Calibri" w:eastAsia="Calibri" w:cs="Times New Roman"/>
        </w:rPr>
      </w:pPr>
    </w:p>
    <w:p w:rsidR="00D01310" w:rsidP="00CB2076" w:rsidRDefault="00D01310" w14:paraId="5DB5212E" w14:textId="77777777">
      <w:pPr>
        <w:spacing w:after="0" w:line="240" w:lineRule="auto"/>
        <w:rPr>
          <w:rFonts w:ascii="Calibri" w:hAnsi="Calibri" w:eastAsia="Calibri" w:cs="Times New Roman"/>
        </w:rPr>
      </w:pPr>
    </w:p>
    <w:p w:rsidR="00EC2874" w:rsidP="00CB2076" w:rsidRDefault="00EC2874" w14:paraId="013F61BE" w14:textId="77777777">
      <w:pPr>
        <w:spacing w:after="0" w:line="240" w:lineRule="auto"/>
        <w:rPr>
          <w:rFonts w:ascii="Calibri" w:hAnsi="Calibri" w:eastAsia="Calibri" w:cs="Times New Roman"/>
        </w:rPr>
      </w:pPr>
    </w:p>
    <w:p w:rsidR="00EC2874" w:rsidP="00CB2076" w:rsidRDefault="00EC2874" w14:paraId="3B86F375" w14:textId="77777777">
      <w:pPr>
        <w:spacing w:after="0" w:line="240" w:lineRule="auto"/>
        <w:rPr>
          <w:rFonts w:ascii="Calibri" w:hAnsi="Calibri" w:eastAsia="Calibri" w:cs="Times New Roman"/>
        </w:rPr>
      </w:pPr>
    </w:p>
    <w:p w:rsidR="00536335" w:rsidP="00536335" w:rsidRDefault="007309A9" w14:paraId="33973304" w14:textId="04AF7720">
      <w:pPr>
        <w:spacing w:line="240" w:lineRule="auto"/>
        <w:jc w:val="both"/>
        <w:rPr>
          <w:rFonts w:ascii="Calibri" w:hAnsi="Calibri"/>
          <w:b/>
          <w:color w:val="007549"/>
          <w:sz w:val="28"/>
          <w:szCs w:val="28"/>
        </w:rPr>
      </w:pPr>
      <w:r>
        <w:rPr>
          <w:rFonts w:ascii="Calibri" w:hAnsi="Calibri"/>
          <w:b/>
          <w:color w:val="007549"/>
          <w:sz w:val="28"/>
          <w:szCs w:val="28"/>
        </w:rPr>
        <w:t>Frequently asked questions</w:t>
      </w:r>
      <w:r w:rsidR="00536335">
        <w:rPr>
          <w:rFonts w:ascii="Calibri" w:hAnsi="Calibri"/>
          <w:b/>
          <w:color w:val="007549"/>
          <w:sz w:val="28"/>
          <w:szCs w:val="28"/>
        </w:rPr>
        <w:t xml:space="preserve"> </w:t>
      </w:r>
    </w:p>
    <w:p w:rsidRPr="007309A9" w:rsidR="007309A9" w:rsidP="007309A9" w:rsidRDefault="007309A9" w14:paraId="34DFF6A6" w14:textId="77777777">
      <w:pPr>
        <w:spacing w:after="0" w:line="240" w:lineRule="auto"/>
        <w:rPr>
          <w:rFonts w:ascii="Calibri" w:hAnsi="Calibri" w:eastAsia="Calibri" w:cs="Times New Roman"/>
        </w:rPr>
      </w:pPr>
      <w:r w:rsidRPr="007309A9">
        <w:rPr>
          <w:rFonts w:ascii="Calibri" w:hAnsi="Calibri" w:eastAsia="Calibri" w:cs="Times New Roman"/>
          <w:b/>
          <w:bCs/>
        </w:rPr>
        <w:t>Do I need a fully developed product to apply?</w:t>
      </w:r>
    </w:p>
    <w:p w:rsidR="007309A9" w:rsidP="007309A9" w:rsidRDefault="007309A9" w14:paraId="0F06033E" w14:textId="77777777">
      <w:pPr>
        <w:spacing w:after="0" w:line="240" w:lineRule="auto"/>
        <w:rPr>
          <w:rFonts w:ascii="Calibri" w:hAnsi="Calibri" w:eastAsia="Calibri" w:cs="Times New Roman"/>
        </w:rPr>
      </w:pPr>
      <w:r w:rsidRPr="007309A9">
        <w:rPr>
          <w:rFonts w:ascii="Calibri" w:hAnsi="Calibri" w:eastAsia="Calibri" w:cs="Times New Roman"/>
        </w:rPr>
        <w:t>No. We're looking for credible innovations at various stages, from validated concepts to early prototypes to pilots. What matters is that you can demonstrate your approach is sound and has potential for real-world impact.</w:t>
      </w:r>
    </w:p>
    <w:p w:rsidRPr="007309A9" w:rsidR="007309A9" w:rsidP="007309A9" w:rsidRDefault="007309A9" w14:paraId="6B3D3649" w14:textId="77777777">
      <w:pPr>
        <w:spacing w:after="0" w:line="240" w:lineRule="auto"/>
        <w:rPr>
          <w:rFonts w:ascii="Calibri" w:hAnsi="Calibri" w:eastAsia="Calibri" w:cs="Times New Roman"/>
        </w:rPr>
      </w:pPr>
    </w:p>
    <w:p w:rsidRPr="007309A9" w:rsidR="007309A9" w:rsidP="007309A9" w:rsidRDefault="007309A9" w14:paraId="74B71931" w14:textId="77777777">
      <w:pPr>
        <w:spacing w:after="0" w:line="240" w:lineRule="auto"/>
        <w:rPr>
          <w:rFonts w:ascii="Calibri" w:hAnsi="Calibri" w:eastAsia="Calibri" w:cs="Times New Roman"/>
        </w:rPr>
      </w:pPr>
      <w:r w:rsidRPr="007309A9">
        <w:rPr>
          <w:rFonts w:ascii="Calibri" w:hAnsi="Calibri" w:eastAsia="Calibri" w:cs="Times New Roman"/>
          <w:b/>
          <w:bCs/>
        </w:rPr>
        <w:t>Can I apply if I'm from a non-food background (e.g., materials science, biotech)?</w:t>
      </w:r>
    </w:p>
    <w:p w:rsidR="007309A9" w:rsidP="007309A9" w:rsidRDefault="007309A9" w14:paraId="2F4E6B6E" w14:textId="77777777">
      <w:pPr>
        <w:spacing w:after="0" w:line="240" w:lineRule="auto"/>
        <w:rPr>
          <w:rFonts w:ascii="Calibri" w:hAnsi="Calibri" w:eastAsia="Calibri" w:cs="Times New Roman"/>
        </w:rPr>
      </w:pPr>
      <w:r w:rsidRPr="007309A9">
        <w:rPr>
          <w:rFonts w:ascii="Calibri" w:hAnsi="Calibri" w:eastAsia="Calibri" w:cs="Times New Roman"/>
        </w:rPr>
        <w:t>Absolutely. Some of the best food innovations come from adjacent fields. Ensure you can clearly articulate how your innovation addresses red meat challenges.</w:t>
      </w:r>
    </w:p>
    <w:p w:rsidRPr="007309A9" w:rsidR="007309A9" w:rsidP="007309A9" w:rsidRDefault="007309A9" w14:paraId="2E5121FD" w14:textId="77777777">
      <w:pPr>
        <w:spacing w:after="0" w:line="240" w:lineRule="auto"/>
        <w:rPr>
          <w:rFonts w:ascii="Calibri" w:hAnsi="Calibri" w:eastAsia="Calibri" w:cs="Times New Roman"/>
        </w:rPr>
      </w:pPr>
    </w:p>
    <w:p w:rsidRPr="007309A9" w:rsidR="007309A9" w:rsidP="007309A9" w:rsidRDefault="007309A9" w14:paraId="6E7C33E6" w14:textId="77777777">
      <w:pPr>
        <w:spacing w:after="0" w:line="240" w:lineRule="auto"/>
        <w:rPr>
          <w:rFonts w:ascii="Calibri" w:hAnsi="Calibri" w:eastAsia="Calibri" w:cs="Times New Roman"/>
        </w:rPr>
      </w:pPr>
      <w:r w:rsidRPr="007309A9">
        <w:rPr>
          <w:rFonts w:ascii="Calibri" w:hAnsi="Calibri" w:eastAsia="Calibri" w:cs="Times New Roman"/>
          <w:b/>
          <w:bCs/>
        </w:rPr>
        <w:t>Do I retain IP for my innovation?</w:t>
      </w:r>
    </w:p>
    <w:p w:rsidR="007309A9" w:rsidP="007309A9" w:rsidRDefault="007309A9" w14:paraId="2DDFEFB3" w14:textId="77777777">
      <w:pPr>
        <w:spacing w:after="0" w:line="240" w:lineRule="auto"/>
        <w:rPr>
          <w:rFonts w:ascii="Calibri" w:hAnsi="Calibri" w:eastAsia="Calibri" w:cs="Times New Roman"/>
        </w:rPr>
      </w:pPr>
      <w:r w:rsidRPr="007309A9">
        <w:rPr>
          <w:rFonts w:ascii="Calibri" w:hAnsi="Calibri" w:eastAsia="Calibri" w:cs="Times New Roman"/>
        </w:rPr>
        <w:t>Yes. There's no IP transfer to MLA. You grant MLA permission to document and showcase your participation in the challenge and high-level pitch (photos, case studies, promotional materials), but your IP remains yours.</w:t>
      </w:r>
    </w:p>
    <w:p w:rsidRPr="007309A9" w:rsidR="007309A9" w:rsidP="007309A9" w:rsidRDefault="007309A9" w14:paraId="67C7757B" w14:textId="77777777">
      <w:pPr>
        <w:spacing w:after="0" w:line="240" w:lineRule="auto"/>
        <w:rPr>
          <w:rFonts w:ascii="Calibri" w:hAnsi="Calibri" w:eastAsia="Calibri" w:cs="Times New Roman"/>
        </w:rPr>
      </w:pPr>
    </w:p>
    <w:p w:rsidRPr="007309A9" w:rsidR="007309A9" w:rsidP="007309A9" w:rsidRDefault="007309A9" w14:paraId="02FB644C" w14:textId="77777777">
      <w:pPr>
        <w:spacing w:after="0" w:line="240" w:lineRule="auto"/>
        <w:rPr>
          <w:rFonts w:ascii="Calibri" w:hAnsi="Calibri" w:eastAsia="Calibri" w:cs="Times New Roman"/>
        </w:rPr>
      </w:pPr>
      <w:r w:rsidRPr="007309A9">
        <w:rPr>
          <w:rFonts w:ascii="Calibri" w:hAnsi="Calibri" w:eastAsia="Calibri" w:cs="Times New Roman"/>
          <w:b/>
          <w:bCs/>
        </w:rPr>
        <w:t>Is this a one-time program?</w:t>
      </w:r>
    </w:p>
    <w:p w:rsidR="007309A9" w:rsidP="007309A9" w:rsidRDefault="007309A9" w14:paraId="014368EB" w14:textId="77777777">
      <w:pPr>
        <w:spacing w:after="0" w:line="240" w:lineRule="auto"/>
        <w:rPr>
          <w:rFonts w:ascii="Calibri" w:hAnsi="Calibri" w:eastAsia="Calibri" w:cs="Times New Roman"/>
        </w:rPr>
      </w:pPr>
      <w:r w:rsidRPr="007309A9">
        <w:rPr>
          <w:rFonts w:ascii="Calibri" w:hAnsi="Calibri" w:eastAsia="Calibri" w:cs="Times New Roman"/>
        </w:rPr>
        <w:t>We intend for this to be the first of an annual series. Your participation helps us refine the model and build momentum for future cohorts.</w:t>
      </w:r>
    </w:p>
    <w:p w:rsidRPr="007309A9" w:rsidR="007309A9" w:rsidP="007309A9" w:rsidRDefault="007309A9" w14:paraId="24579244" w14:textId="77777777">
      <w:pPr>
        <w:spacing w:after="0" w:line="240" w:lineRule="auto"/>
        <w:rPr>
          <w:rFonts w:ascii="Calibri" w:hAnsi="Calibri" w:eastAsia="Calibri" w:cs="Times New Roman"/>
        </w:rPr>
      </w:pPr>
    </w:p>
    <w:p w:rsidRPr="007309A9" w:rsidR="007309A9" w:rsidP="007309A9" w:rsidRDefault="007309A9" w14:paraId="121CA06C" w14:textId="77777777">
      <w:pPr>
        <w:spacing w:after="0" w:line="240" w:lineRule="auto"/>
        <w:rPr>
          <w:rFonts w:ascii="Calibri" w:hAnsi="Calibri" w:eastAsia="Calibri" w:cs="Times New Roman"/>
        </w:rPr>
      </w:pPr>
      <w:r w:rsidRPr="007309A9">
        <w:rPr>
          <w:rFonts w:ascii="Calibri" w:hAnsi="Calibri" w:eastAsia="Calibri" w:cs="Times New Roman"/>
          <w:b/>
          <w:bCs/>
        </w:rPr>
        <w:t>Who owns the case study MLA writes about my participation?</w:t>
      </w:r>
    </w:p>
    <w:p w:rsidRPr="007309A9" w:rsidR="007309A9" w:rsidP="007309A9" w:rsidRDefault="007309A9" w14:paraId="6F42F750" w14:textId="77777777">
      <w:pPr>
        <w:spacing w:after="0" w:line="240" w:lineRule="auto"/>
        <w:rPr>
          <w:rFonts w:ascii="Calibri" w:hAnsi="Calibri" w:eastAsia="Calibri" w:cs="Times New Roman"/>
        </w:rPr>
      </w:pPr>
      <w:r w:rsidRPr="007309A9">
        <w:rPr>
          <w:rFonts w:ascii="Calibri" w:hAnsi="Calibri" w:eastAsia="Calibri" w:cs="Times New Roman"/>
        </w:rPr>
        <w:t>MLA will author, publish, and retain ownership of the case study, but teams will have the opportunity to review and provide input before publication.</w:t>
      </w:r>
    </w:p>
    <w:p w:rsidR="00056E25" w:rsidP="00CB2076" w:rsidRDefault="00056E25" w14:paraId="7948804F" w14:textId="77777777">
      <w:pPr>
        <w:spacing w:after="0" w:line="240" w:lineRule="auto"/>
        <w:rPr>
          <w:rFonts w:ascii="Calibri" w:hAnsi="Calibri" w:eastAsia="Calibri" w:cs="Times New Roman"/>
        </w:rPr>
      </w:pPr>
    </w:p>
    <w:p w:rsidR="00D31785" w:rsidP="00887A5F" w:rsidRDefault="00D31785" w14:paraId="30D5EA70" w14:textId="77777777">
      <w:pPr>
        <w:pStyle w:val="ListBullet"/>
        <w:numPr>
          <w:ilvl w:val="0"/>
          <w:numId w:val="0"/>
        </w:numPr>
        <w:rPr>
          <w:rFonts w:ascii="Calibri" w:hAnsi="Calibri"/>
          <w:b/>
          <w:color w:val="007549"/>
          <w:sz w:val="28"/>
          <w:szCs w:val="28"/>
        </w:rPr>
      </w:pPr>
      <w:r>
        <w:rPr>
          <w:rFonts w:ascii="Calibri" w:hAnsi="Calibri"/>
          <w:b/>
          <w:color w:val="007549"/>
          <w:sz w:val="28"/>
          <w:szCs w:val="28"/>
        </w:rPr>
        <w:t xml:space="preserve">Ready to apply? </w:t>
      </w:r>
    </w:p>
    <w:p w:rsidRPr="00886DBC" w:rsidR="00886DBC" w:rsidP="00886DBC" w:rsidRDefault="00886DBC" w14:paraId="1C37B11C" w14:textId="6124E356">
      <w:pPr>
        <w:pStyle w:val="NoSpacing"/>
        <w:rPr>
          <w:lang w:val="en-AU"/>
        </w:rPr>
      </w:pPr>
      <w:r w:rsidRPr="00886DBC">
        <w:rPr>
          <w:b/>
          <w:bCs/>
          <w:lang w:val="en-AU"/>
        </w:rPr>
        <w:t xml:space="preserve">Applications </w:t>
      </w:r>
      <w:r>
        <w:rPr>
          <w:b/>
          <w:bCs/>
          <w:lang w:val="en-AU"/>
        </w:rPr>
        <w:t>close November 28</w:t>
      </w:r>
      <w:r w:rsidRPr="00886DBC">
        <w:rPr>
          <w:b/>
          <w:bCs/>
          <w:vertAlign w:val="superscript"/>
          <w:lang w:val="en-AU"/>
        </w:rPr>
        <w:t>th</w:t>
      </w:r>
      <w:r w:rsidRPr="57A29979" w:rsidR="24EA687F">
        <w:rPr>
          <w:b/>
          <w:bCs/>
          <w:lang w:val="en-AU"/>
        </w:rPr>
        <w:t>,</w:t>
      </w:r>
      <w:r>
        <w:rPr>
          <w:b/>
          <w:bCs/>
          <w:lang w:val="en-AU"/>
        </w:rPr>
        <w:t xml:space="preserve"> </w:t>
      </w:r>
      <w:r w:rsidRPr="00DE2C5D">
        <w:rPr>
          <w:b/>
          <w:bCs/>
          <w:lang w:val="en-AU"/>
        </w:rPr>
        <w:t xml:space="preserve">2025 </w:t>
      </w:r>
      <w:r w:rsidRPr="00DE2C5D" w:rsidR="00DE2C5D">
        <w:rPr>
          <w:rFonts w:eastAsia="Calibri" w:cs="Times New Roman"/>
          <w:b/>
          <w:bCs/>
        </w:rPr>
        <w:t>(11:59 PM AEDT)</w:t>
      </w:r>
    </w:p>
    <w:p w:rsidRPr="00886DBC" w:rsidR="00886DBC" w:rsidP="00886DBC" w:rsidRDefault="00886DBC" w14:paraId="1F9244DC" w14:textId="77777777">
      <w:pPr>
        <w:pStyle w:val="NoSpacing"/>
        <w:rPr>
          <w:lang w:val="en-AU"/>
        </w:rPr>
      </w:pPr>
      <w:r w:rsidRPr="00886DBC">
        <w:rPr>
          <w:lang w:val="en-AU"/>
        </w:rPr>
        <w:t>In the meantime:</w:t>
      </w:r>
    </w:p>
    <w:p w:rsidRPr="00886DBC" w:rsidR="00886DBC" w:rsidP="00886DBC" w:rsidRDefault="00886DBC" w14:paraId="49685C8D" w14:textId="3CEEC973">
      <w:pPr>
        <w:pStyle w:val="NoSpacing"/>
        <w:rPr>
          <w:lang w:val="en-AU"/>
        </w:rPr>
      </w:pPr>
    </w:p>
    <w:p w:rsidRPr="00886DBC" w:rsidR="00886DBC" w:rsidP="00886DBC" w:rsidRDefault="00886DBC" w14:paraId="43B362A4" w14:textId="77777777">
      <w:pPr>
        <w:pStyle w:val="NoSpacing"/>
        <w:numPr>
          <w:ilvl w:val="0"/>
          <w:numId w:val="30"/>
        </w:numPr>
        <w:rPr>
          <w:lang w:val="en-AU"/>
        </w:rPr>
      </w:pPr>
      <w:r w:rsidRPr="00886DBC">
        <w:rPr>
          <w:lang w:val="en-AU"/>
        </w:rPr>
        <w:t>Explore the three challenges and start thinking about your approach</w:t>
      </w:r>
    </w:p>
    <w:p w:rsidRPr="00886DBC" w:rsidR="00886DBC" w:rsidP="00886DBC" w:rsidRDefault="00886DBC" w14:paraId="53DC0A1D" w14:textId="77777777">
      <w:pPr>
        <w:pStyle w:val="NoSpacing"/>
        <w:numPr>
          <w:ilvl w:val="0"/>
          <w:numId w:val="30"/>
        </w:numPr>
        <w:rPr>
          <w:lang w:val="en-AU"/>
        </w:rPr>
      </w:pPr>
      <w:r w:rsidRPr="00886DBC">
        <w:rPr>
          <w:lang w:val="en-AU"/>
        </w:rPr>
        <w:t xml:space="preserve">Connect with us if you have questions: </w:t>
      </w:r>
      <w:hyperlink w:history="1" r:id="rId17">
        <w:r w:rsidRPr="00886DBC">
          <w:rPr>
            <w:rStyle w:val="Hyperlink"/>
            <w:lang w:val="en-AU"/>
          </w:rPr>
          <w:t>jack.andrews@uq.edu.au</w:t>
        </w:r>
      </w:hyperlink>
      <w:r w:rsidRPr="00886DBC">
        <w:rPr>
          <w:lang w:val="en-AU"/>
        </w:rPr>
        <w:t> </w:t>
      </w:r>
    </w:p>
    <w:p w:rsidR="005317F9" w:rsidP="00E552AA" w:rsidRDefault="005317F9" w14:paraId="315D8DD2" w14:textId="75E52E0B">
      <w:pPr>
        <w:pStyle w:val="NoSpacing"/>
      </w:pPr>
      <w:r w:rsidRPr="00E179D2">
        <w:t> </w:t>
      </w:r>
    </w:p>
    <w:p w:rsidRPr="00125950" w:rsidR="00E552AA" w:rsidP="005317F9" w:rsidRDefault="005317F9" w14:paraId="235D54F7" w14:textId="2584D2F7">
      <w:pPr>
        <w:spacing w:after="0"/>
        <w:rPr>
          <w:rFonts w:ascii="Calibri" w:hAnsi="Calibri"/>
          <w:b/>
          <w:color w:val="007549"/>
          <w:sz w:val="28"/>
          <w:szCs w:val="28"/>
        </w:rPr>
      </w:pPr>
      <w:r w:rsidRPr="00125950">
        <w:rPr>
          <w:rFonts w:ascii="Calibri" w:hAnsi="Calibri"/>
          <w:b/>
          <w:color w:val="007549"/>
          <w:sz w:val="28"/>
          <w:szCs w:val="28"/>
        </w:rPr>
        <w:t>M</w:t>
      </w:r>
      <w:r w:rsidR="00125950">
        <w:rPr>
          <w:rFonts w:ascii="Calibri" w:hAnsi="Calibri"/>
          <w:b/>
          <w:color w:val="007549"/>
          <w:sz w:val="28"/>
          <w:szCs w:val="28"/>
        </w:rPr>
        <w:t>ore information</w:t>
      </w:r>
    </w:p>
    <w:p w:rsidR="00886DBC" w:rsidP="005317F9" w:rsidRDefault="005317F9" w14:paraId="69BB4DBA" w14:textId="77777777">
      <w:pPr>
        <w:spacing w:after="0" w:line="240" w:lineRule="auto"/>
        <w:rPr>
          <w:rFonts w:ascii="Calibri" w:hAnsi="Calibri" w:eastAsiaTheme="minorEastAsia"/>
          <w:szCs w:val="24"/>
          <w:lang w:val="en-US"/>
        </w:rPr>
      </w:pPr>
      <w:r w:rsidRPr="00E552AA">
        <w:rPr>
          <w:rFonts w:ascii="Calibri" w:hAnsi="Calibri" w:eastAsiaTheme="minorEastAsia"/>
          <w:szCs w:val="24"/>
          <w:lang w:val="en-US"/>
        </w:rPr>
        <w:t>For further details on the program, contact</w:t>
      </w:r>
      <w:r w:rsidR="00886DBC">
        <w:rPr>
          <w:rFonts w:ascii="Calibri" w:hAnsi="Calibri" w:eastAsiaTheme="minorEastAsia"/>
          <w:szCs w:val="24"/>
          <w:lang w:val="en-US"/>
        </w:rPr>
        <w:t xml:space="preserve">: </w:t>
      </w:r>
    </w:p>
    <w:p w:rsidR="004B33EB" w:rsidP="005317F9" w:rsidRDefault="004B33EB" w14:paraId="1C5E1E4B" w14:textId="77777777">
      <w:pPr>
        <w:spacing w:after="0" w:line="240" w:lineRule="auto"/>
        <w:rPr>
          <w:rFonts w:ascii="Calibri" w:hAnsi="Calibri" w:eastAsiaTheme="minorEastAsia"/>
          <w:b/>
          <w:bCs/>
          <w:szCs w:val="24"/>
          <w:lang w:val="en-US"/>
        </w:rPr>
      </w:pPr>
    </w:p>
    <w:p w:rsidR="005317F9" w:rsidP="005317F9" w:rsidRDefault="00886DBC" w14:paraId="1129ED99" w14:textId="06CA5CFE">
      <w:pPr>
        <w:spacing w:after="0" w:line="240" w:lineRule="auto"/>
        <w:rPr>
          <w:rFonts w:ascii="Calibri" w:hAnsi="Calibri" w:cs="Calibri" w:eastAsiaTheme="minorEastAsia"/>
          <w:szCs w:val="24"/>
          <w:lang w:val="en-US"/>
        </w:rPr>
      </w:pPr>
      <w:r>
        <w:rPr>
          <w:rFonts w:ascii="Calibri" w:hAnsi="Calibri" w:eastAsiaTheme="minorEastAsia"/>
          <w:b/>
          <w:bCs/>
          <w:szCs w:val="24"/>
          <w:lang w:val="en-US"/>
        </w:rPr>
        <w:t xml:space="preserve">Jack Andrews </w:t>
      </w:r>
      <w:r w:rsidRPr="00F97408" w:rsidR="00E552AA">
        <w:rPr>
          <w:rFonts w:ascii="Calibri" w:hAnsi="Calibri" w:cs="Calibri" w:eastAsiaTheme="minorEastAsia"/>
          <w:szCs w:val="24"/>
          <w:lang w:val="en-US"/>
        </w:rPr>
        <w:t xml:space="preserve"> </w:t>
      </w:r>
      <w:r w:rsidRPr="00F97408" w:rsidR="005317F9">
        <w:rPr>
          <w:rFonts w:ascii="Calibri" w:hAnsi="Calibri" w:cs="Calibri" w:eastAsiaTheme="minorEastAsia"/>
          <w:szCs w:val="24"/>
          <w:lang w:val="en-US"/>
        </w:rPr>
        <w:t xml:space="preserve"> </w:t>
      </w:r>
    </w:p>
    <w:p w:rsidR="004B33EB" w:rsidP="005317F9" w:rsidRDefault="004B33EB" w14:paraId="5018E3BF" w14:textId="1D0BC071">
      <w:pPr>
        <w:spacing w:after="0" w:line="240" w:lineRule="auto"/>
        <w:rPr>
          <w:rFonts w:ascii="Calibri" w:hAnsi="Calibri" w:cs="Calibri" w:eastAsiaTheme="minorEastAsia"/>
          <w:szCs w:val="24"/>
          <w:lang w:val="en-US"/>
        </w:rPr>
      </w:pPr>
      <w:r>
        <w:rPr>
          <w:rFonts w:ascii="Calibri" w:hAnsi="Calibri" w:cs="Calibri" w:eastAsiaTheme="minorEastAsia"/>
          <w:szCs w:val="24"/>
          <w:lang w:val="en-US"/>
        </w:rPr>
        <w:t xml:space="preserve">Project Facilitator </w:t>
      </w:r>
    </w:p>
    <w:p w:rsidRPr="004B33EB" w:rsidR="004B33EB" w:rsidP="004B33EB" w:rsidRDefault="004B33EB" w14:paraId="333F0461" w14:textId="436B3B97">
      <w:pPr>
        <w:pStyle w:val="NoSpacing"/>
        <w:rPr>
          <w:lang w:val="en-AU"/>
        </w:rPr>
      </w:pPr>
      <w:hyperlink w:history="1" r:id="rId18">
        <w:r w:rsidRPr="00886DBC">
          <w:rPr>
            <w:rStyle w:val="Hyperlink"/>
            <w:lang w:val="en-AU"/>
          </w:rPr>
          <w:t>jack.andrews@uq.edu.au</w:t>
        </w:r>
      </w:hyperlink>
      <w:r w:rsidRPr="00886DBC">
        <w:rPr>
          <w:lang w:val="en-AU"/>
        </w:rPr>
        <w:t> </w:t>
      </w:r>
    </w:p>
    <w:sectPr w:rsidRPr="004B33EB" w:rsidR="004B33EB" w:rsidSect="002569F0">
      <w:headerReference w:type="default" r:id="rId19"/>
      <w:footerReference w:type="default" r:id="rId20"/>
      <w:pgSz w:w="11900" w:h="16840" w:orient="portrait"/>
      <w:pgMar w:top="1843" w:right="1270" w:bottom="1440" w:left="1418" w:header="851" w:footer="1644"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461C" w:rsidP="005F55FE" w:rsidRDefault="0056461C" w14:paraId="4E497BDE" w14:textId="77777777">
      <w:r>
        <w:separator/>
      </w:r>
    </w:p>
  </w:endnote>
  <w:endnote w:type="continuationSeparator" w:id="0">
    <w:p w:rsidR="0056461C" w:rsidP="005F55FE" w:rsidRDefault="0056461C" w14:paraId="520F9C5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2E31F9" w:rsidP="00E72DE9" w:rsidRDefault="00FE2F69" w14:paraId="47A73755" w14:textId="65256E6B">
    <w:r>
      <w:rPr>
        <w:noProof/>
        <w:lang w:val="en-US"/>
      </w:rPr>
      <mc:AlternateContent>
        <mc:Choice Requires="wps">
          <w:drawing>
            <wp:anchor distT="0" distB="0" distL="114300" distR="114300" simplePos="0" relativeHeight="251658240" behindDoc="0" locked="0" layoutInCell="1" allowOverlap="1" wp14:anchorId="02945303" wp14:editId="033B0FB0">
              <wp:simplePos x="0" y="0"/>
              <wp:positionH relativeFrom="column">
                <wp:posOffset>-917575</wp:posOffset>
              </wp:positionH>
              <wp:positionV relativeFrom="paragraph">
                <wp:posOffset>163830</wp:posOffset>
              </wp:positionV>
              <wp:extent cx="7623810" cy="0"/>
              <wp:effectExtent l="0" t="0" r="21590" b="25400"/>
              <wp:wrapNone/>
              <wp:docPr id="9" name="Straight Connector 9"/>
              <wp:cNvGraphicFramePr/>
              <a:graphic xmlns:a="http://schemas.openxmlformats.org/drawingml/2006/main">
                <a:graphicData uri="http://schemas.microsoft.com/office/word/2010/wordprocessingShape">
                  <wps:wsp>
                    <wps:cNvCnPr/>
                    <wps:spPr>
                      <a:xfrm>
                        <a:off x="0" y="0"/>
                        <a:ext cx="7623810" cy="0"/>
                      </a:xfrm>
                      <a:prstGeom prst="line">
                        <a:avLst/>
                      </a:prstGeom>
                      <a:ln w="6350" cmpd="sng">
                        <a:solidFill>
                          <a:srgbClr val="00623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9"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00623e" strokeweight=".5pt" from="-72.25pt,12.9pt" to="528.05pt,12.9pt" w14:anchorId="58B31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461C" w:rsidP="005F55FE" w:rsidRDefault="0056461C" w14:paraId="0D2DBDB5" w14:textId="77777777">
      <w:r>
        <w:separator/>
      </w:r>
    </w:p>
  </w:footnote>
  <w:footnote w:type="continuationSeparator" w:id="0">
    <w:p w:rsidR="0056461C" w:rsidP="005F55FE" w:rsidRDefault="0056461C" w14:paraId="0129A26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sdtfl w16du wp14">
  <w:p w:rsidR="002E31F9" w:rsidP="003F2C4D" w:rsidRDefault="00FE2F69" w14:paraId="0200C57D" w14:textId="73193419">
    <w:pPr>
      <w:pStyle w:val="Heading1"/>
      <w:ind w:right="-150"/>
    </w:pPr>
    <w:r w:rsidRPr="005F55FE">
      <w:rPr>
        <w:lang w:val="en-US"/>
      </w:rPr>
      <w:drawing>
        <wp:anchor distT="0" distB="0" distL="114300" distR="114300" simplePos="0" relativeHeight="251658241" behindDoc="0" locked="0" layoutInCell="1" allowOverlap="1" wp14:anchorId="7DA13A3D" wp14:editId="7D2996C4">
          <wp:simplePos x="0" y="0"/>
          <wp:positionH relativeFrom="column">
            <wp:posOffset>4456430</wp:posOffset>
          </wp:positionH>
          <wp:positionV relativeFrom="paragraph">
            <wp:posOffset>-174625</wp:posOffset>
          </wp:positionV>
          <wp:extent cx="1451610" cy="669290"/>
          <wp:effectExtent l="0" t="0" r="0" b="0"/>
          <wp:wrapThrough wrapText="bothSides">
            <wp:wrapPolygon edited="0">
              <wp:start x="19654" y="0"/>
              <wp:lineTo x="0" y="2459"/>
              <wp:lineTo x="0" y="11476"/>
              <wp:lineTo x="7559" y="13116"/>
              <wp:lineTo x="0" y="17214"/>
              <wp:lineTo x="0" y="20493"/>
              <wp:lineTo x="21165" y="20493"/>
              <wp:lineTo x="21165" y="0"/>
              <wp:lineTo x="19654"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51610" cy="669290"/>
                  </a:xfrm>
                  <a:prstGeom prst="rect">
                    <a:avLst/>
                  </a:prstGeom>
                  <a:noFill/>
                  <a:ln>
                    <a:noFill/>
                  </a:ln>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2E31F9">
      <w:rPr>
        <w:lang w:val="en-US"/>
      </w:rPr>
      <w:t xml:space="preserve"> </w:t>
    </w:r>
  </w:p>
</w:hdr>
</file>

<file path=word/intelligence2.xml><?xml version="1.0" encoding="utf-8"?>
<int2:intelligence xmlns:int2="http://schemas.microsoft.com/office/intelligence/2020/intelligence" xmlns:oel="http://schemas.microsoft.com/office/2019/extlst">
  <int2:observations>
    <int2:textHash int2:hashCode="P1+rJ+G2sI6yoP" int2:id="tdQEgnIU">
      <int2:state int2:value="Rejected" int2:type="spell"/>
    </int2:textHash>
    <int2:bookmark int2:bookmarkName="_Int_UArnbkkm" int2:invalidationBookmarkName="" int2:hashCode="YA8xHPMfhEZq3P" int2:id="gogz7o8H">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08E6C3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9A50962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B22377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1B69A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59888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2C8B214"/>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6FAEF5D2"/>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9FA026D8"/>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8AD8F0AC"/>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4C84E2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429CC"/>
    <w:lvl w:ilvl="0">
      <w:start w:val="1"/>
      <w:numFmt w:val="bullet"/>
      <w:pStyle w:val="ListBullet"/>
      <w:lvlText w:val=""/>
      <w:lvlJc w:val="left"/>
      <w:pPr>
        <w:tabs>
          <w:tab w:val="num" w:pos="360"/>
        </w:tabs>
        <w:ind w:left="360" w:hanging="360"/>
      </w:pPr>
      <w:rPr>
        <w:rFonts w:hint="default" w:ascii="Symbol" w:hAnsi="Symbol"/>
        <w:color w:val="007549"/>
      </w:rPr>
    </w:lvl>
  </w:abstractNum>
  <w:abstractNum w:abstractNumId="11" w15:restartNumberingAfterBreak="0">
    <w:nsid w:val="04766434"/>
    <w:multiLevelType w:val="multilevel"/>
    <w:tmpl w:val="D1D809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5F870DF"/>
    <w:multiLevelType w:val="multilevel"/>
    <w:tmpl w:val="BB3C79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E1B2249"/>
    <w:multiLevelType w:val="multilevel"/>
    <w:tmpl w:val="FDC4DF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0FF01D2"/>
    <w:multiLevelType w:val="hybridMultilevel"/>
    <w:tmpl w:val="1124048E"/>
    <w:lvl w:ilvl="0" w:tplc="C0482D44">
      <w:numFmt w:val="bullet"/>
      <w:lvlText w:val="-"/>
      <w:lvlJc w:val="left"/>
      <w:pPr>
        <w:ind w:left="720" w:hanging="36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25D34BE4"/>
    <w:multiLevelType w:val="hybridMultilevel"/>
    <w:tmpl w:val="7AC8B1C8"/>
    <w:lvl w:ilvl="0" w:tplc="C0482D44">
      <w:numFmt w:val="bullet"/>
      <w:lvlText w:val="-"/>
      <w:lvlJc w:val="left"/>
      <w:pPr>
        <w:ind w:left="720" w:hanging="36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287E232F"/>
    <w:multiLevelType w:val="hybridMultilevel"/>
    <w:tmpl w:val="06927BA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3475209E"/>
    <w:multiLevelType w:val="hybridMultilevel"/>
    <w:tmpl w:val="278EB64C"/>
    <w:lvl w:ilvl="0" w:tplc="C0482D44">
      <w:numFmt w:val="bullet"/>
      <w:lvlText w:val="-"/>
      <w:lvlJc w:val="left"/>
      <w:pPr>
        <w:ind w:left="720" w:hanging="36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39E0032B"/>
    <w:multiLevelType w:val="multilevel"/>
    <w:tmpl w:val="51C6AD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B515B89"/>
    <w:multiLevelType w:val="multilevel"/>
    <w:tmpl w:val="DFDCAC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229274E"/>
    <w:multiLevelType w:val="hybridMultilevel"/>
    <w:tmpl w:val="529482E2"/>
    <w:lvl w:ilvl="0" w:tplc="FA0C4576">
      <w:start w:val="5"/>
      <w:numFmt w:val="bullet"/>
      <w:lvlText w:val="-"/>
      <w:lvlJc w:val="left"/>
      <w:pPr>
        <w:ind w:left="720" w:hanging="360"/>
      </w:pPr>
      <w:rPr>
        <w:rFonts w:hint="default" w:ascii="Calibri" w:hAnsi="Calibri" w:cs="Calibri" w:eastAsiaTheme="minorHAnsi"/>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5B884C5F"/>
    <w:multiLevelType w:val="hybridMultilevel"/>
    <w:tmpl w:val="556216A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5FF579FB"/>
    <w:multiLevelType w:val="multilevel"/>
    <w:tmpl w:val="E06E5F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7A91040"/>
    <w:multiLevelType w:val="multilevel"/>
    <w:tmpl w:val="5B089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705262"/>
    <w:multiLevelType w:val="hybridMultilevel"/>
    <w:tmpl w:val="E6E807FE"/>
    <w:lvl w:ilvl="0" w:tplc="8292C07C">
      <w:start w:val="1"/>
      <w:numFmt w:val="decimal"/>
      <w:pStyle w:val="ListParagraph"/>
      <w:lvlText w:val="%1."/>
      <w:lvlJc w:val="left"/>
      <w:pPr>
        <w:ind w:left="717" w:hanging="360"/>
      </w:pPr>
      <w:rPr>
        <w:rFonts w:hint="default" w:ascii="Calibri" w:hAnsi="Calibri"/>
        <w:b w:val="0"/>
        <w:bCs w:val="0"/>
        <w:i w:val="0"/>
        <w:iCs w:val="0"/>
        <w:color w:val="00754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820175"/>
    <w:multiLevelType w:val="hybridMultilevel"/>
    <w:tmpl w:val="3FC843C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503858246">
    <w:abstractNumId w:val="24"/>
  </w:num>
  <w:num w:numId="2" w16cid:durableId="2070490514">
    <w:abstractNumId w:val="8"/>
  </w:num>
  <w:num w:numId="3" w16cid:durableId="41559093">
    <w:abstractNumId w:val="7"/>
  </w:num>
  <w:num w:numId="4" w16cid:durableId="784811081">
    <w:abstractNumId w:val="6"/>
  </w:num>
  <w:num w:numId="5" w16cid:durableId="1912543149">
    <w:abstractNumId w:val="5"/>
  </w:num>
  <w:num w:numId="6" w16cid:durableId="492794270">
    <w:abstractNumId w:val="0"/>
  </w:num>
  <w:num w:numId="7" w16cid:durableId="696321783">
    <w:abstractNumId w:val="3"/>
  </w:num>
  <w:num w:numId="8" w16cid:durableId="1103108998">
    <w:abstractNumId w:val="2"/>
  </w:num>
  <w:num w:numId="9" w16cid:durableId="775564920">
    <w:abstractNumId w:val="1"/>
  </w:num>
  <w:num w:numId="10" w16cid:durableId="978729608">
    <w:abstractNumId w:val="10"/>
  </w:num>
  <w:num w:numId="11" w16cid:durableId="2140106410">
    <w:abstractNumId w:val="9"/>
  </w:num>
  <w:num w:numId="12" w16cid:durableId="1425343048">
    <w:abstractNumId w:val="4"/>
  </w:num>
  <w:num w:numId="13" w16cid:durableId="1464613668">
    <w:abstractNumId w:val="16"/>
  </w:num>
  <w:num w:numId="14" w16cid:durableId="557403404">
    <w:abstractNumId w:val="25"/>
  </w:num>
  <w:num w:numId="15" w16cid:durableId="945234504">
    <w:abstractNumId w:val="15"/>
  </w:num>
  <w:num w:numId="16" w16cid:durableId="1802534120">
    <w:abstractNumId w:val="21"/>
  </w:num>
  <w:num w:numId="17" w16cid:durableId="1659993055">
    <w:abstractNumId w:val="10"/>
  </w:num>
  <w:num w:numId="18" w16cid:durableId="1976788351">
    <w:abstractNumId w:val="17"/>
  </w:num>
  <w:num w:numId="19" w16cid:durableId="521867790">
    <w:abstractNumId w:val="10"/>
  </w:num>
  <w:num w:numId="20" w16cid:durableId="1475217377">
    <w:abstractNumId w:val="20"/>
  </w:num>
  <w:num w:numId="21" w16cid:durableId="1976177238">
    <w:abstractNumId w:val="14"/>
  </w:num>
  <w:num w:numId="22" w16cid:durableId="1989941054">
    <w:abstractNumId w:val="10"/>
  </w:num>
  <w:num w:numId="23" w16cid:durableId="704216152">
    <w:abstractNumId w:val="10"/>
  </w:num>
  <w:num w:numId="24" w16cid:durableId="716008529">
    <w:abstractNumId w:val="12"/>
  </w:num>
  <w:num w:numId="25" w16cid:durableId="1124884102">
    <w:abstractNumId w:val="19"/>
  </w:num>
  <w:num w:numId="26" w16cid:durableId="1729107825">
    <w:abstractNumId w:val="13"/>
  </w:num>
  <w:num w:numId="27" w16cid:durableId="831456032">
    <w:abstractNumId w:val="11"/>
  </w:num>
  <w:num w:numId="28" w16cid:durableId="248512824">
    <w:abstractNumId w:val="18"/>
  </w:num>
  <w:num w:numId="29" w16cid:durableId="317343075">
    <w:abstractNumId w:val="23"/>
  </w:num>
  <w:num w:numId="30" w16cid:durableId="462121155">
    <w:abstractNumId w:val="2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NjI2NzI3NjAzMTRS0lEKTi0uzszPAykwrAUA+ppzhCwAAAA="/>
  </w:docVars>
  <w:rsids>
    <w:rsidRoot w:val="003F2C4D"/>
    <w:rsid w:val="000126AF"/>
    <w:rsid w:val="00040144"/>
    <w:rsid w:val="00052654"/>
    <w:rsid w:val="000535B7"/>
    <w:rsid w:val="00056BEB"/>
    <w:rsid w:val="00056E25"/>
    <w:rsid w:val="00063B2B"/>
    <w:rsid w:val="000843C6"/>
    <w:rsid w:val="00085CF1"/>
    <w:rsid w:val="000972C4"/>
    <w:rsid w:val="000B6BB3"/>
    <w:rsid w:val="000D2311"/>
    <w:rsid w:val="000E5690"/>
    <w:rsid w:val="000F32F5"/>
    <w:rsid w:val="00125950"/>
    <w:rsid w:val="00130DFA"/>
    <w:rsid w:val="0014017E"/>
    <w:rsid w:val="00161FB2"/>
    <w:rsid w:val="00190107"/>
    <w:rsid w:val="001A0855"/>
    <w:rsid w:val="001A376B"/>
    <w:rsid w:val="001A5CFD"/>
    <w:rsid w:val="001A77BA"/>
    <w:rsid w:val="001B3F59"/>
    <w:rsid w:val="001F499D"/>
    <w:rsid w:val="00222112"/>
    <w:rsid w:val="002569F0"/>
    <w:rsid w:val="00266AA9"/>
    <w:rsid w:val="00285601"/>
    <w:rsid w:val="002E31F9"/>
    <w:rsid w:val="002F6678"/>
    <w:rsid w:val="00301AF4"/>
    <w:rsid w:val="003050EF"/>
    <w:rsid w:val="00327050"/>
    <w:rsid w:val="00350F0B"/>
    <w:rsid w:val="00351A05"/>
    <w:rsid w:val="00365CB5"/>
    <w:rsid w:val="0038177A"/>
    <w:rsid w:val="00384D79"/>
    <w:rsid w:val="003F2C4D"/>
    <w:rsid w:val="00405487"/>
    <w:rsid w:val="00405669"/>
    <w:rsid w:val="00427F72"/>
    <w:rsid w:val="00443B1F"/>
    <w:rsid w:val="00446597"/>
    <w:rsid w:val="00467E95"/>
    <w:rsid w:val="00483558"/>
    <w:rsid w:val="0049438D"/>
    <w:rsid w:val="004B33EB"/>
    <w:rsid w:val="004B6F1C"/>
    <w:rsid w:val="004E68E6"/>
    <w:rsid w:val="00516FC2"/>
    <w:rsid w:val="005317F9"/>
    <w:rsid w:val="00536335"/>
    <w:rsid w:val="0056461C"/>
    <w:rsid w:val="005722A0"/>
    <w:rsid w:val="00596AE5"/>
    <w:rsid w:val="005B3C95"/>
    <w:rsid w:val="005D2EEE"/>
    <w:rsid w:val="005F55FE"/>
    <w:rsid w:val="00605AAF"/>
    <w:rsid w:val="00610516"/>
    <w:rsid w:val="006466A5"/>
    <w:rsid w:val="00654D95"/>
    <w:rsid w:val="00665725"/>
    <w:rsid w:val="00676684"/>
    <w:rsid w:val="00680C93"/>
    <w:rsid w:val="00684217"/>
    <w:rsid w:val="006C38EE"/>
    <w:rsid w:val="006E2CB2"/>
    <w:rsid w:val="006F79D8"/>
    <w:rsid w:val="00704D45"/>
    <w:rsid w:val="007207AF"/>
    <w:rsid w:val="00721A5A"/>
    <w:rsid w:val="007309A9"/>
    <w:rsid w:val="00735F19"/>
    <w:rsid w:val="00743501"/>
    <w:rsid w:val="00745BEC"/>
    <w:rsid w:val="00756788"/>
    <w:rsid w:val="007639F7"/>
    <w:rsid w:val="007666F3"/>
    <w:rsid w:val="007B340A"/>
    <w:rsid w:val="007D79C8"/>
    <w:rsid w:val="007F3453"/>
    <w:rsid w:val="00800395"/>
    <w:rsid w:val="0080781A"/>
    <w:rsid w:val="00833D66"/>
    <w:rsid w:val="00874F40"/>
    <w:rsid w:val="00886DBC"/>
    <w:rsid w:val="00887A5F"/>
    <w:rsid w:val="008B6374"/>
    <w:rsid w:val="008F2C92"/>
    <w:rsid w:val="008F449F"/>
    <w:rsid w:val="008F4DDC"/>
    <w:rsid w:val="008F75BE"/>
    <w:rsid w:val="009248AF"/>
    <w:rsid w:val="00926051"/>
    <w:rsid w:val="00934CC9"/>
    <w:rsid w:val="00944341"/>
    <w:rsid w:val="00946037"/>
    <w:rsid w:val="00962543"/>
    <w:rsid w:val="009952F7"/>
    <w:rsid w:val="009C3F21"/>
    <w:rsid w:val="009D0628"/>
    <w:rsid w:val="009F0122"/>
    <w:rsid w:val="00A0411E"/>
    <w:rsid w:val="00A10040"/>
    <w:rsid w:val="00A32BAB"/>
    <w:rsid w:val="00A346EF"/>
    <w:rsid w:val="00A53D29"/>
    <w:rsid w:val="00A5765E"/>
    <w:rsid w:val="00A944C3"/>
    <w:rsid w:val="00B025ED"/>
    <w:rsid w:val="00B26227"/>
    <w:rsid w:val="00B30D68"/>
    <w:rsid w:val="00B41259"/>
    <w:rsid w:val="00B6497B"/>
    <w:rsid w:val="00B66A4A"/>
    <w:rsid w:val="00B71BA0"/>
    <w:rsid w:val="00B83208"/>
    <w:rsid w:val="00B86A57"/>
    <w:rsid w:val="00BA76C9"/>
    <w:rsid w:val="00BC71DA"/>
    <w:rsid w:val="00BD0264"/>
    <w:rsid w:val="00BD40F0"/>
    <w:rsid w:val="00BE53FB"/>
    <w:rsid w:val="00C11FB0"/>
    <w:rsid w:val="00C15D67"/>
    <w:rsid w:val="00C25F34"/>
    <w:rsid w:val="00C32686"/>
    <w:rsid w:val="00C37314"/>
    <w:rsid w:val="00C6296F"/>
    <w:rsid w:val="00C63E39"/>
    <w:rsid w:val="00C72D5C"/>
    <w:rsid w:val="00C75D4A"/>
    <w:rsid w:val="00CB2076"/>
    <w:rsid w:val="00CC6F54"/>
    <w:rsid w:val="00CD10DB"/>
    <w:rsid w:val="00CD614D"/>
    <w:rsid w:val="00CF33B5"/>
    <w:rsid w:val="00D01310"/>
    <w:rsid w:val="00D01AB2"/>
    <w:rsid w:val="00D02045"/>
    <w:rsid w:val="00D0389B"/>
    <w:rsid w:val="00D143F5"/>
    <w:rsid w:val="00D2605D"/>
    <w:rsid w:val="00D260EB"/>
    <w:rsid w:val="00D31300"/>
    <w:rsid w:val="00D31785"/>
    <w:rsid w:val="00D559E6"/>
    <w:rsid w:val="00D84B56"/>
    <w:rsid w:val="00DA1DF2"/>
    <w:rsid w:val="00DB1B27"/>
    <w:rsid w:val="00DB3A2C"/>
    <w:rsid w:val="00DD1970"/>
    <w:rsid w:val="00DE2C5D"/>
    <w:rsid w:val="00E211A7"/>
    <w:rsid w:val="00E3572C"/>
    <w:rsid w:val="00E552AA"/>
    <w:rsid w:val="00E72DE9"/>
    <w:rsid w:val="00E94674"/>
    <w:rsid w:val="00EB0B70"/>
    <w:rsid w:val="00EC0DD6"/>
    <w:rsid w:val="00EC2874"/>
    <w:rsid w:val="00ED2985"/>
    <w:rsid w:val="00ED561A"/>
    <w:rsid w:val="00EE5A2D"/>
    <w:rsid w:val="00EF1CA8"/>
    <w:rsid w:val="00F01A98"/>
    <w:rsid w:val="00F14D04"/>
    <w:rsid w:val="00F63958"/>
    <w:rsid w:val="00F97408"/>
    <w:rsid w:val="00FE2F69"/>
    <w:rsid w:val="055D30DA"/>
    <w:rsid w:val="11CB5157"/>
    <w:rsid w:val="166F0C78"/>
    <w:rsid w:val="19810AF8"/>
    <w:rsid w:val="1F92D031"/>
    <w:rsid w:val="24EA687F"/>
    <w:rsid w:val="2CC0152F"/>
    <w:rsid w:val="31EB4A11"/>
    <w:rsid w:val="3DF65243"/>
    <w:rsid w:val="41554C11"/>
    <w:rsid w:val="41CA5E57"/>
    <w:rsid w:val="4391F054"/>
    <w:rsid w:val="4DBE7CE0"/>
    <w:rsid w:val="57A29979"/>
    <w:rsid w:val="5B924061"/>
    <w:rsid w:val="5DC671E6"/>
    <w:rsid w:val="5F22E4FB"/>
    <w:rsid w:val="5FF6993F"/>
    <w:rsid w:val="62032556"/>
    <w:rsid w:val="62BF2C51"/>
    <w:rsid w:val="7AFC7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279B9B0"/>
  <w14:defaultImageDpi w14:val="300"/>
  <w15:docId w15:val="{420E8AF9-DFE0-427A-9B04-9367731B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2C4D"/>
    <w:pPr>
      <w:spacing w:after="160" w:line="259" w:lineRule="auto"/>
    </w:pPr>
    <w:rPr>
      <w:rFonts w:eastAsiaTheme="minorHAnsi"/>
      <w:sz w:val="22"/>
      <w:szCs w:val="22"/>
      <w:lang w:val="en-AU"/>
    </w:rPr>
  </w:style>
  <w:style w:type="paragraph" w:styleId="Heading1">
    <w:name w:val="heading 1"/>
    <w:basedOn w:val="Normal"/>
    <w:next w:val="Normal"/>
    <w:link w:val="Heading1Char"/>
    <w:autoRedefine/>
    <w:qFormat/>
    <w:rsid w:val="00665725"/>
    <w:pPr>
      <w:keepNext/>
      <w:spacing w:after="120"/>
      <w:outlineLvl w:val="0"/>
    </w:pPr>
    <w:rPr>
      <w:rFonts w:cs="Arial"/>
      <w:b/>
      <w:bCs/>
      <w:noProof/>
      <w:color w:val="007549"/>
      <w:kern w:val="32"/>
      <w:sz w:val="60"/>
      <w:szCs w:val="60"/>
    </w:rPr>
  </w:style>
  <w:style w:type="paragraph" w:styleId="Heading2">
    <w:name w:val="heading 2"/>
    <w:basedOn w:val="Heading1"/>
    <w:next w:val="Normal"/>
    <w:link w:val="Heading2Char"/>
    <w:qFormat/>
    <w:rsid w:val="000E5690"/>
    <w:pPr>
      <w:outlineLvl w:val="1"/>
    </w:pPr>
    <w:rPr>
      <w:sz w:val="32"/>
    </w:rPr>
  </w:style>
  <w:style w:type="paragraph" w:styleId="Heading3">
    <w:name w:val="heading 3"/>
    <w:basedOn w:val="Heading2"/>
    <w:next w:val="Normal"/>
    <w:link w:val="Heading3Char"/>
    <w:uiPriority w:val="9"/>
    <w:unhideWhenUsed/>
    <w:qFormat/>
    <w:rsid w:val="000535B7"/>
    <w:pPr>
      <w:outlineLvl w:val="2"/>
    </w:pPr>
    <w:rPr>
      <w:rFonts w:eastAsiaTheme="minorEastAsia"/>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 w:customStyle="1">
    <w:name w:val="heading"/>
    <w:basedOn w:val="Header"/>
    <w:next w:val="Normal"/>
    <w:uiPriority w:val="99"/>
    <w:rsid w:val="00222112"/>
    <w:pPr>
      <w:tabs>
        <w:tab w:val="clear" w:pos="4320"/>
        <w:tab w:val="clear" w:pos="8640"/>
      </w:tabs>
      <w:spacing w:after="200" w:line="276" w:lineRule="auto"/>
    </w:pPr>
    <w:rPr>
      <w:b/>
      <w:sz w:val="36"/>
      <w:szCs w:val="36"/>
    </w:rPr>
  </w:style>
  <w:style w:type="paragraph" w:styleId="Header">
    <w:name w:val="header"/>
    <w:basedOn w:val="Normal"/>
    <w:link w:val="HeaderChar"/>
    <w:unhideWhenUsed/>
    <w:rsid w:val="005F55FE"/>
    <w:pPr>
      <w:tabs>
        <w:tab w:val="center" w:pos="4320"/>
        <w:tab w:val="right" w:pos="8640"/>
      </w:tabs>
      <w:spacing w:line="120" w:lineRule="auto"/>
      <w:ind w:left="-142"/>
    </w:pPr>
    <w:rPr>
      <w:color w:val="007549"/>
      <w:sz w:val="40"/>
      <w:szCs w:val="56"/>
    </w:rPr>
  </w:style>
  <w:style w:type="character" w:styleId="HeaderChar" w:customStyle="1">
    <w:name w:val="Header Char"/>
    <w:basedOn w:val="DefaultParagraphFont"/>
    <w:link w:val="Header"/>
    <w:rsid w:val="005F55FE"/>
    <w:rPr>
      <w:rFonts w:ascii="Calibri" w:hAnsi="Calibri"/>
      <w:color w:val="007549"/>
      <w:sz w:val="40"/>
      <w:szCs w:val="56"/>
    </w:rPr>
  </w:style>
  <w:style w:type="paragraph" w:styleId="Caption">
    <w:name w:val="caption"/>
    <w:basedOn w:val="NoSpacing"/>
    <w:next w:val="NoSpacing"/>
    <w:uiPriority w:val="35"/>
    <w:unhideWhenUsed/>
    <w:qFormat/>
    <w:rsid w:val="000E5690"/>
    <w:pPr>
      <w:keepNext/>
      <w:spacing w:before="60" w:after="60" w:line="360" w:lineRule="auto"/>
    </w:pPr>
    <w:rPr>
      <w:rFonts w:eastAsia="Times New Roman" w:cs="Times New Roman"/>
      <w:bCs/>
      <w:color w:val="007549"/>
      <w:sz w:val="20"/>
      <w:szCs w:val="20"/>
      <w:lang w:val="en-AU"/>
    </w:rPr>
  </w:style>
  <w:style w:type="paragraph" w:styleId="NoSpacing">
    <w:name w:val="No Spacing"/>
    <w:aliases w:val="Body"/>
    <w:uiPriority w:val="1"/>
    <w:qFormat/>
    <w:rsid w:val="005F55FE"/>
    <w:rPr>
      <w:rFonts w:ascii="Calibri" w:hAnsi="Calibri"/>
      <w:sz w:val="22"/>
    </w:rPr>
  </w:style>
  <w:style w:type="paragraph" w:styleId="Footer">
    <w:name w:val="footer"/>
    <w:basedOn w:val="Normal"/>
    <w:link w:val="FooterChar"/>
    <w:rsid w:val="000E5690"/>
    <w:pPr>
      <w:tabs>
        <w:tab w:val="center" w:pos="4320"/>
        <w:tab w:val="right" w:pos="8640"/>
      </w:tabs>
    </w:pPr>
  </w:style>
  <w:style w:type="character" w:styleId="FooterChar" w:customStyle="1">
    <w:name w:val="Footer Char"/>
    <w:basedOn w:val="DefaultParagraphFont"/>
    <w:link w:val="Footer"/>
    <w:rsid w:val="000E5690"/>
    <w:rPr>
      <w:rFonts w:ascii="Calibri" w:hAnsi="Calibri" w:eastAsia="Times New Roman" w:cs="Times New Roman"/>
      <w:lang w:val="en-AU"/>
    </w:rPr>
  </w:style>
  <w:style w:type="character" w:styleId="Heading1Char" w:customStyle="1">
    <w:name w:val="Heading 1 Char"/>
    <w:basedOn w:val="DefaultParagraphFont"/>
    <w:link w:val="Heading1"/>
    <w:rsid w:val="00665725"/>
    <w:rPr>
      <w:rFonts w:ascii="Calibri" w:hAnsi="Calibri" w:eastAsia="Times New Roman" w:cs="Arial"/>
      <w:b/>
      <w:bCs/>
      <w:noProof/>
      <w:color w:val="007549"/>
      <w:kern w:val="32"/>
      <w:sz w:val="60"/>
      <w:szCs w:val="60"/>
    </w:rPr>
  </w:style>
  <w:style w:type="character" w:styleId="Heading2Char" w:customStyle="1">
    <w:name w:val="Heading 2 Char"/>
    <w:basedOn w:val="DefaultParagraphFont"/>
    <w:link w:val="Heading2"/>
    <w:rsid w:val="000E5690"/>
    <w:rPr>
      <w:rFonts w:ascii="Calibri" w:hAnsi="Calibri" w:eastAsia="Times New Roman" w:cs="Arial"/>
      <w:b/>
      <w:bCs/>
      <w:color w:val="007549"/>
      <w:kern w:val="32"/>
      <w:sz w:val="32"/>
      <w:szCs w:val="60"/>
      <w:lang w:val="en-AU"/>
    </w:rPr>
  </w:style>
  <w:style w:type="character" w:styleId="Heading3Char" w:customStyle="1">
    <w:name w:val="Heading 3 Char"/>
    <w:basedOn w:val="DefaultParagraphFont"/>
    <w:link w:val="Heading3"/>
    <w:uiPriority w:val="9"/>
    <w:rsid w:val="000535B7"/>
    <w:rPr>
      <w:rFonts w:ascii="Calibri" w:hAnsi="Calibri" w:cs="Arial"/>
      <w:b/>
      <w:bCs/>
      <w:noProof/>
      <w:color w:val="007549"/>
      <w:kern w:val="32"/>
      <w:sz w:val="28"/>
      <w:szCs w:val="28"/>
      <w:lang w:val="en-AU"/>
    </w:rPr>
  </w:style>
  <w:style w:type="paragraph" w:styleId="ListParagraph">
    <w:name w:val="List Paragraph"/>
    <w:basedOn w:val="Normal"/>
    <w:uiPriority w:val="34"/>
    <w:qFormat/>
    <w:rsid w:val="00665725"/>
    <w:pPr>
      <w:numPr>
        <w:numId w:val="1"/>
      </w:numPr>
      <w:contextualSpacing/>
    </w:pPr>
    <w:rPr>
      <w:lang w:val="en-GB" w:eastAsia="en-GB"/>
    </w:rPr>
  </w:style>
  <w:style w:type="paragraph" w:styleId="BalloonText">
    <w:name w:val="Balloon Text"/>
    <w:basedOn w:val="Normal"/>
    <w:link w:val="BalloonTextChar"/>
    <w:uiPriority w:val="99"/>
    <w:semiHidden/>
    <w:unhideWhenUsed/>
    <w:rsid w:val="00130DFA"/>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130DFA"/>
    <w:rPr>
      <w:rFonts w:ascii="Lucida Grande" w:hAnsi="Lucida Grande" w:cs="Lucida Grande"/>
      <w:sz w:val="18"/>
      <w:szCs w:val="18"/>
    </w:rPr>
  </w:style>
  <w:style w:type="character" w:styleId="PageNumber">
    <w:name w:val="page number"/>
    <w:basedOn w:val="DefaultParagraphFont"/>
    <w:rsid w:val="005F55FE"/>
  </w:style>
  <w:style w:type="character" w:styleId="BookTitle">
    <w:name w:val="Book Title"/>
    <w:basedOn w:val="DefaultParagraphFont"/>
    <w:uiPriority w:val="33"/>
    <w:rsid w:val="00874F40"/>
    <w:rPr>
      <w:b/>
      <w:bCs/>
      <w:smallCaps/>
      <w:spacing w:val="5"/>
    </w:rPr>
  </w:style>
  <w:style w:type="character" w:styleId="Hyperlink">
    <w:name w:val="Hyperlink"/>
    <w:basedOn w:val="DefaultParagraphFont"/>
    <w:uiPriority w:val="99"/>
    <w:unhideWhenUsed/>
    <w:rsid w:val="00E72DE9"/>
    <w:rPr>
      <w:color w:val="0000FF" w:themeColor="hyperlink"/>
      <w:u w:val="single"/>
    </w:rPr>
  </w:style>
  <w:style w:type="paragraph" w:styleId="ListBullet">
    <w:name w:val="List Bullet"/>
    <w:basedOn w:val="Normal"/>
    <w:uiPriority w:val="99"/>
    <w:unhideWhenUsed/>
    <w:rsid w:val="00E94674"/>
    <w:pPr>
      <w:numPr>
        <w:numId w:val="10"/>
      </w:numPr>
      <w:spacing w:before="120" w:after="240" w:line="276" w:lineRule="auto"/>
      <w:contextualSpacing/>
    </w:pPr>
  </w:style>
  <w:style w:type="paragraph" w:styleId="RDHeading1" w:customStyle="1">
    <w:name w:val="RD Heading 1"/>
    <w:basedOn w:val="Normal"/>
    <w:qFormat/>
    <w:rsid w:val="00FE2F69"/>
    <w:pPr>
      <w:spacing w:before="113" w:after="113" w:line="240" w:lineRule="auto"/>
      <w:ind w:right="-142"/>
    </w:pPr>
    <w:rPr>
      <w:rFonts w:ascii="Calibri" w:hAnsi="Calibri" w:eastAsia="Times New Roman" w:cstheme="minorHAnsi"/>
      <w:b/>
      <w:color w:val="007549"/>
      <w:sz w:val="50"/>
      <w:szCs w:val="50"/>
    </w:rPr>
  </w:style>
  <w:style w:type="character" w:styleId="FollowedHyperlink">
    <w:name w:val="FollowedHyperlink"/>
    <w:basedOn w:val="DefaultParagraphFont"/>
    <w:uiPriority w:val="99"/>
    <w:semiHidden/>
    <w:unhideWhenUsed/>
    <w:rsid w:val="00E211A7"/>
    <w:rPr>
      <w:color w:val="800080" w:themeColor="followedHyperlink"/>
      <w:u w:val="single"/>
    </w:rPr>
  </w:style>
  <w:style w:type="character" w:styleId="UnresolvedMention">
    <w:name w:val="Unresolved Mention"/>
    <w:basedOn w:val="DefaultParagraphFont"/>
    <w:uiPriority w:val="99"/>
    <w:semiHidden/>
    <w:unhideWhenUsed/>
    <w:rsid w:val="00605AAF"/>
    <w:rPr>
      <w:color w:val="605E5C"/>
      <w:shd w:val="clear" w:color="auto" w:fill="E1DFDD"/>
    </w:rPr>
  </w:style>
  <w:style w:type="paragraph" w:styleId="CommentText">
    <w:name w:val="annotation text"/>
    <w:basedOn w:val="Normal"/>
    <w:link w:val="CommentTextChar"/>
    <w:uiPriority w:val="99"/>
    <w:unhideWhenUsed/>
    <w:rsid w:val="00D0389B"/>
    <w:pPr>
      <w:spacing w:line="240" w:lineRule="auto"/>
    </w:pPr>
    <w:rPr>
      <w:sz w:val="20"/>
      <w:szCs w:val="20"/>
    </w:rPr>
  </w:style>
  <w:style w:type="character" w:styleId="CommentTextChar" w:customStyle="1">
    <w:name w:val="Comment Text Char"/>
    <w:basedOn w:val="DefaultParagraphFont"/>
    <w:link w:val="CommentText"/>
    <w:uiPriority w:val="99"/>
    <w:rsid w:val="00D0389B"/>
    <w:rPr>
      <w:rFonts w:eastAsiaTheme="minorHAnsi"/>
      <w:sz w:val="20"/>
      <w:szCs w:val="20"/>
      <w:lang w:val="en-AU"/>
    </w:rPr>
  </w:style>
  <w:style w:type="character" w:styleId="CommentReference">
    <w:name w:val="annotation reference"/>
    <w:basedOn w:val="DefaultParagraphFont"/>
    <w:uiPriority w:val="99"/>
    <w:semiHidden/>
    <w:unhideWhenUsed/>
    <w:rsid w:val="00D0389B"/>
    <w:rPr>
      <w:sz w:val="16"/>
      <w:szCs w:val="16"/>
    </w:rPr>
  </w:style>
  <w:style w:type="paragraph" w:styleId="CommentSubject">
    <w:name w:val="annotation subject"/>
    <w:basedOn w:val="CommentText"/>
    <w:next w:val="CommentText"/>
    <w:link w:val="CommentSubjectChar"/>
    <w:uiPriority w:val="99"/>
    <w:semiHidden/>
    <w:unhideWhenUsed/>
    <w:rsid w:val="005D2EEE"/>
    <w:rPr>
      <w:b/>
      <w:bCs/>
    </w:rPr>
  </w:style>
  <w:style w:type="character" w:styleId="CommentSubjectChar" w:customStyle="1">
    <w:name w:val="Comment Subject Char"/>
    <w:basedOn w:val="CommentTextChar"/>
    <w:link w:val="CommentSubject"/>
    <w:uiPriority w:val="99"/>
    <w:semiHidden/>
    <w:rsid w:val="005D2EEE"/>
    <w:rPr>
      <w:rFonts w:eastAsiaTheme="minorHAnsi"/>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7717">
      <w:bodyDiv w:val="1"/>
      <w:marLeft w:val="0"/>
      <w:marRight w:val="0"/>
      <w:marTop w:val="0"/>
      <w:marBottom w:val="0"/>
      <w:divBdr>
        <w:top w:val="none" w:sz="0" w:space="0" w:color="auto"/>
        <w:left w:val="none" w:sz="0" w:space="0" w:color="auto"/>
        <w:bottom w:val="none" w:sz="0" w:space="0" w:color="auto"/>
        <w:right w:val="none" w:sz="0" w:space="0" w:color="auto"/>
      </w:divBdr>
    </w:div>
    <w:div w:id="1261374497">
      <w:bodyDiv w:val="1"/>
      <w:marLeft w:val="0"/>
      <w:marRight w:val="0"/>
      <w:marTop w:val="0"/>
      <w:marBottom w:val="0"/>
      <w:divBdr>
        <w:top w:val="none" w:sz="0" w:space="0" w:color="auto"/>
        <w:left w:val="none" w:sz="0" w:space="0" w:color="auto"/>
        <w:bottom w:val="none" w:sz="0" w:space="0" w:color="auto"/>
        <w:right w:val="none" w:sz="0" w:space="0" w:color="auto"/>
      </w:divBdr>
    </w:div>
    <w:div w:id="1618027109">
      <w:bodyDiv w:val="1"/>
      <w:marLeft w:val="0"/>
      <w:marRight w:val="0"/>
      <w:marTop w:val="0"/>
      <w:marBottom w:val="0"/>
      <w:divBdr>
        <w:top w:val="none" w:sz="0" w:space="0" w:color="auto"/>
        <w:left w:val="none" w:sz="0" w:space="0" w:color="auto"/>
        <w:bottom w:val="none" w:sz="0" w:space="0" w:color="auto"/>
        <w:right w:val="none" w:sz="0" w:space="0" w:color="auto"/>
      </w:divBdr>
    </w:div>
    <w:div w:id="20078586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jack.andrews@uq.edu.au"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mla.com.au/research-and-development/funding-opportunities/" TargetMode="External" Id="rId12" /><Relationship Type="http://schemas.openxmlformats.org/officeDocument/2006/relationships/hyperlink" Target="mailto:jack.andrews@uq.edu.au" TargetMode="External" Id="rId17"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ulfood.com/" TargetMode="External" Id="rId11" /><Relationship Type="http://schemas.microsoft.com/office/2020/10/relationships/intelligence" Target="intelligence2.xml" Id="rId24"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microsoft.com/office/2011/relationships/people" Target="people.xml" Id="rId22" /><Relationship Type="http://schemas.openxmlformats.org/officeDocument/2006/relationships/hyperlink" Target="https://forms.gle/rkjV1gf7wviXYgGk7" TargetMode="External" Id="R492d8ece0e35456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AEBC97900F9D44BED25D1211BF912A" ma:contentTypeVersion="16" ma:contentTypeDescription="Create a new document." ma:contentTypeScope="" ma:versionID="bfbbb58bd6b161b8faed8da9a5bca86f">
  <xsd:schema xmlns:xsd="http://www.w3.org/2001/XMLSchema" xmlns:xs="http://www.w3.org/2001/XMLSchema" xmlns:p="http://schemas.microsoft.com/office/2006/metadata/properties" xmlns:ns2="407c9906-2c84-4e91-ad22-6f2337c4550a" xmlns:ns3="25598dd3-b709-4f45-923a-8e4ee6e65c93" targetNamespace="http://schemas.microsoft.com/office/2006/metadata/properties" ma:root="true" ma:fieldsID="2a8207089d7fa42b6e802678dde3e61d" ns2:_="" ns3:_="">
    <xsd:import namespace="407c9906-2c84-4e91-ad22-6f2337c4550a"/>
    <xsd:import namespace="25598dd3-b709-4f45-923a-8e4ee6e65c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c9906-2c84-4e91-ad22-6f2337c455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9b3cf87-cbaa-415e-ac40-203cd976875c}" ma:internalName="TaxCatchAll" ma:showField="CatchAllData" ma:web="407c9906-2c84-4e91-ad22-6f2337c455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598dd3-b709-4f45-923a-8e4ee6e65c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ee84d0e-6e93-49eb-b9f4-5341c9135f0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07c9906-2c84-4e91-ad22-6f2337c4550a" xsi:nil="true"/>
    <SharedWithUsers xmlns="407c9906-2c84-4e91-ad22-6f2337c4550a">
      <UserInfo>
        <DisplayName>Joe Gebbels</DisplayName>
        <AccountId>351</AccountId>
        <AccountType/>
      </UserInfo>
    </SharedWithUsers>
    <lcf76f155ced4ddcb4097134ff3c332f xmlns="25598dd3-b709-4f45-923a-8e4ee6e65c9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47B176-1F0F-4D5E-A413-856CDBC1C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c9906-2c84-4e91-ad22-6f2337c4550a"/>
    <ds:schemaRef ds:uri="25598dd3-b709-4f45-923a-8e4ee6e65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DF6505-D0BC-A14C-A3F2-7B6813471357}">
  <ds:schemaRefs>
    <ds:schemaRef ds:uri="http://schemas.openxmlformats.org/officeDocument/2006/bibliography"/>
  </ds:schemaRefs>
</ds:datastoreItem>
</file>

<file path=customXml/itemProps3.xml><?xml version="1.0" encoding="utf-8"?>
<ds:datastoreItem xmlns:ds="http://schemas.openxmlformats.org/officeDocument/2006/customXml" ds:itemID="{C7B5E411-6E53-4CA8-9DF9-909B874EFB18}">
  <ds:schemaRef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407c9906-2c84-4e91-ad22-6f2337c4550a"/>
    <ds:schemaRef ds:uri="http://schemas.microsoft.com/office/2006/metadata/properties"/>
    <ds:schemaRef ds:uri="http://schemas.microsoft.com/office/infopath/2007/PartnerControls"/>
    <ds:schemaRef ds:uri="25598dd3-b709-4f45-923a-8e4ee6e65c93"/>
    <ds:schemaRef ds:uri="http://purl.org/dc/dcmitype/"/>
  </ds:schemaRefs>
</ds:datastoreItem>
</file>

<file path=customXml/itemProps4.xml><?xml version="1.0" encoding="utf-8"?>
<ds:datastoreItem xmlns:ds="http://schemas.openxmlformats.org/officeDocument/2006/customXml" ds:itemID="{FC6A1A42-6F0B-4627-A95D-E78CC2954E4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MLA flyer template</dc:title>
  <dc:subject/>
  <dc:creator>Youngsun Brown</dc:creator>
  <keywords/>
  <dc:description/>
  <lastModifiedBy>Angelica Pickup</lastModifiedBy>
  <revision>130</revision>
  <lastPrinted>2017-02-17T19:30:00.0000000Z</lastPrinted>
  <dcterms:created xsi:type="dcterms:W3CDTF">2017-04-28T21:11:00.0000000Z</dcterms:created>
  <dcterms:modified xsi:type="dcterms:W3CDTF">2025-10-28T05:14:14.9261417Z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c82c14bf-5981-43f9-a086-35e0678034cf</vt:lpwstr>
  </property>
  <property fmtid="{D5CDD505-2E9C-101B-9397-08002B2CF9AE}" pid="3" name="ContentTypeId">
    <vt:lpwstr>0x0101003FAEBC97900F9D44BED25D1211BF912A</vt:lpwstr>
  </property>
  <property fmtid="{D5CDD505-2E9C-101B-9397-08002B2CF9AE}" pid="4" name="Document owner">
    <vt:lpwstr>800;#CMII|b000839b-fa0d-44d1-a080-2d9acb0bb03b</vt:lpwstr>
  </property>
  <property fmtid="{D5CDD505-2E9C-101B-9397-08002B2CF9AE}" pid="5" name="Location">
    <vt:lpwstr/>
  </property>
  <property fmtid="{D5CDD505-2E9C-101B-9397-08002B2CF9AE}" pid="6" name="MLA_BusinessUnit">
    <vt:lpwstr>1628;#Communications|2c1263ec-4a36-4f59-857c-78f43c7b9f17</vt:lpwstr>
  </property>
  <property fmtid="{D5CDD505-2E9C-101B-9397-08002B2CF9AE}" pid="7" name="ABC">
    <vt:lpwstr>All</vt:lpwstr>
  </property>
  <property fmtid="{D5CDD505-2E9C-101B-9397-08002B2CF9AE}" pid="8" name="TaxKeyword">
    <vt:lpwstr/>
  </property>
  <property fmtid="{D5CDD505-2E9C-101B-9397-08002B2CF9AE}" pid="9" name="Office">
    <vt:lpwstr/>
  </property>
  <property fmtid="{D5CDD505-2E9C-101B-9397-08002B2CF9AE}" pid="10" name="Executive">
    <vt:lpwstr/>
  </property>
  <property fmtid="{D5CDD505-2E9C-101B-9397-08002B2CF9AE}" pid="11" name="MediaServiceImageTags">
    <vt:lpwstr/>
  </property>
  <property fmtid="{D5CDD505-2E9C-101B-9397-08002B2CF9AE}" pid="12" name="MSIP_Label_f07ddce7-1591-4a00-8c9f-76632455b2e3_Enabled">
    <vt:lpwstr>true</vt:lpwstr>
  </property>
  <property fmtid="{D5CDD505-2E9C-101B-9397-08002B2CF9AE}" pid="13" name="MSIP_Label_f07ddce7-1591-4a00-8c9f-76632455b2e3_SetDate">
    <vt:lpwstr>2025-10-28T01:11:51Z</vt:lpwstr>
  </property>
  <property fmtid="{D5CDD505-2E9C-101B-9397-08002B2CF9AE}" pid="14" name="MSIP_Label_f07ddce7-1591-4a00-8c9f-76632455b2e3_Method">
    <vt:lpwstr>Standard</vt:lpwstr>
  </property>
  <property fmtid="{D5CDD505-2E9C-101B-9397-08002B2CF9AE}" pid="15" name="MSIP_Label_f07ddce7-1591-4a00-8c9f-76632455b2e3_Name">
    <vt:lpwstr>Internal</vt:lpwstr>
  </property>
  <property fmtid="{D5CDD505-2E9C-101B-9397-08002B2CF9AE}" pid="16" name="MSIP_Label_f07ddce7-1591-4a00-8c9f-76632455b2e3_SiteId">
    <vt:lpwstr>a3829b1c-ecbe-49d4-88e9-4f28f79afa11</vt:lpwstr>
  </property>
  <property fmtid="{D5CDD505-2E9C-101B-9397-08002B2CF9AE}" pid="17" name="MSIP_Label_f07ddce7-1591-4a00-8c9f-76632455b2e3_ActionId">
    <vt:lpwstr>4ac30c95-a8eb-4334-b6e5-26fb4fa2835c</vt:lpwstr>
  </property>
  <property fmtid="{D5CDD505-2E9C-101B-9397-08002B2CF9AE}" pid="18" name="MSIP_Label_f07ddce7-1591-4a00-8c9f-76632455b2e3_ContentBits">
    <vt:lpwstr>0</vt:lpwstr>
  </property>
  <property fmtid="{D5CDD505-2E9C-101B-9397-08002B2CF9AE}" pid="19" name="MSIP_Label_f07ddce7-1591-4a00-8c9f-76632455b2e3_Tag">
    <vt:lpwstr>10, 3, 0, 1</vt:lpwstr>
  </property>
</Properties>
</file>