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D426" w14:textId="77777777" w:rsidR="008E743F" w:rsidRPr="00E369E0" w:rsidRDefault="008E743F">
      <w:pPr>
        <w:rPr>
          <w:rFonts w:ascii="Calibri" w:hAnsi="Calibri" w:cs="Calibri"/>
          <w:b/>
          <w:bCs/>
          <w:sz w:val="22"/>
          <w:szCs w:val="22"/>
        </w:rPr>
      </w:pPr>
    </w:p>
    <w:p w14:paraId="55BF091B" w14:textId="3FC74E2B" w:rsidR="002936B6" w:rsidRPr="00E369E0" w:rsidRDefault="00E67E07" w:rsidP="002936B6">
      <w:pPr>
        <w:jc w:val="center"/>
        <w:rPr>
          <w:rFonts w:ascii="Calibri" w:hAnsi="Calibri" w:cs="Calibri"/>
          <w:b/>
          <w:bCs/>
          <w:sz w:val="28"/>
          <w:szCs w:val="28"/>
        </w:rPr>
      </w:pPr>
      <w:r w:rsidRPr="00E369E0">
        <w:rPr>
          <w:rFonts w:ascii="Calibri" w:hAnsi="Calibri" w:cs="Calibri"/>
          <w:b/>
          <w:bCs/>
          <w:sz w:val="28"/>
          <w:szCs w:val="28"/>
        </w:rPr>
        <w:t>Australian Beef Sustainability Framework</w:t>
      </w:r>
    </w:p>
    <w:p w14:paraId="5A4191CF" w14:textId="06C4F5FE" w:rsidR="00CF288E" w:rsidRPr="00E369E0" w:rsidRDefault="00E67E07" w:rsidP="004151EA">
      <w:pPr>
        <w:jc w:val="center"/>
        <w:rPr>
          <w:rFonts w:ascii="Calibri" w:hAnsi="Calibri" w:cs="Calibri"/>
          <w:b/>
          <w:bCs/>
          <w:sz w:val="28"/>
          <w:szCs w:val="28"/>
        </w:rPr>
      </w:pPr>
      <w:r w:rsidRPr="00E369E0">
        <w:rPr>
          <w:rFonts w:ascii="Calibri" w:hAnsi="Calibri" w:cs="Calibri"/>
          <w:b/>
          <w:bCs/>
          <w:sz w:val="28"/>
          <w:szCs w:val="28"/>
        </w:rPr>
        <w:t>Expressions of Interest – Steering Group</w:t>
      </w:r>
    </w:p>
    <w:p w14:paraId="02A2F52C" w14:textId="13074D2B" w:rsidR="003F4B0F" w:rsidRPr="00E369E0" w:rsidRDefault="003F4B0F">
      <w:pPr>
        <w:rPr>
          <w:rFonts w:ascii="Calibri" w:hAnsi="Calibri" w:cs="Calibri"/>
          <w:b/>
          <w:bCs/>
          <w:sz w:val="22"/>
          <w:szCs w:val="22"/>
        </w:rPr>
      </w:pPr>
      <w:r w:rsidRPr="00E369E0">
        <w:rPr>
          <w:rFonts w:ascii="Calibri" w:hAnsi="Calibri" w:cs="Calibri"/>
          <w:b/>
          <w:bCs/>
          <w:sz w:val="22"/>
          <w:szCs w:val="22"/>
        </w:rPr>
        <w:t>Summary</w:t>
      </w:r>
    </w:p>
    <w:p w14:paraId="51AEAA17" w14:textId="407E5502" w:rsidR="00304CFE" w:rsidRPr="00E369E0" w:rsidRDefault="00304CFE" w:rsidP="008204E8">
      <w:pPr>
        <w:rPr>
          <w:rFonts w:ascii="Calibri" w:hAnsi="Calibri" w:cs="Calibri"/>
          <w:sz w:val="22"/>
          <w:szCs w:val="22"/>
        </w:rPr>
      </w:pPr>
      <w:r w:rsidRPr="00E369E0">
        <w:rPr>
          <w:rFonts w:ascii="Calibri" w:hAnsi="Calibri" w:cs="Calibri"/>
          <w:sz w:val="22"/>
          <w:szCs w:val="22"/>
        </w:rPr>
        <w:t xml:space="preserve">The Australian Beef Sustainability Framework Steering Group (ABSF </w:t>
      </w:r>
      <w:r w:rsidR="00556102" w:rsidRPr="00E369E0">
        <w:rPr>
          <w:rFonts w:ascii="Calibri" w:hAnsi="Calibri" w:cs="Calibri"/>
          <w:sz w:val="22"/>
          <w:szCs w:val="22"/>
        </w:rPr>
        <w:t>Steering Group</w:t>
      </w:r>
      <w:r w:rsidRPr="00E369E0">
        <w:rPr>
          <w:rFonts w:ascii="Calibri" w:hAnsi="Calibri" w:cs="Calibri"/>
          <w:sz w:val="22"/>
          <w:szCs w:val="22"/>
        </w:rPr>
        <w:t xml:space="preserve">) is a committee established by Meat &amp; Livestock Australia (MLA) in collaboration with the Australian Meat Processors Corporation (AMPC) on behalf of Cattle Australia (CA), Australian Lot Feeders’ Association </w:t>
      </w:r>
      <w:r w:rsidR="00556102" w:rsidRPr="00E369E0">
        <w:rPr>
          <w:rFonts w:ascii="Calibri" w:hAnsi="Calibri" w:cs="Calibri"/>
          <w:sz w:val="22"/>
          <w:szCs w:val="22"/>
        </w:rPr>
        <w:t xml:space="preserve">(ALFA) </w:t>
      </w:r>
      <w:r w:rsidRPr="00E369E0">
        <w:rPr>
          <w:rFonts w:ascii="Calibri" w:hAnsi="Calibri" w:cs="Calibri"/>
          <w:sz w:val="22"/>
          <w:szCs w:val="22"/>
        </w:rPr>
        <w:t>and Australian Meat Industry Council (AMIC).</w:t>
      </w:r>
    </w:p>
    <w:p w14:paraId="4A403F8E" w14:textId="60E81B9A" w:rsidR="00304CFE" w:rsidRPr="00E369E0" w:rsidRDefault="00594476" w:rsidP="008204E8">
      <w:pPr>
        <w:rPr>
          <w:rFonts w:ascii="Calibri" w:hAnsi="Calibri" w:cs="Calibri"/>
          <w:sz w:val="22"/>
          <w:szCs w:val="22"/>
        </w:rPr>
      </w:pPr>
      <w:r w:rsidRPr="00E369E0">
        <w:rPr>
          <w:rFonts w:ascii="Calibri" w:hAnsi="Calibri" w:cs="Calibri"/>
          <w:sz w:val="22"/>
          <w:szCs w:val="22"/>
        </w:rPr>
        <w:t>An Expression of Interest</w:t>
      </w:r>
      <w:r w:rsidR="00556102" w:rsidRPr="00E369E0">
        <w:rPr>
          <w:rFonts w:ascii="Calibri" w:hAnsi="Calibri" w:cs="Calibri"/>
          <w:sz w:val="22"/>
          <w:szCs w:val="22"/>
        </w:rPr>
        <w:t xml:space="preserve"> (EOI)</w:t>
      </w:r>
      <w:r w:rsidRPr="00E369E0">
        <w:rPr>
          <w:rFonts w:ascii="Calibri" w:hAnsi="Calibri" w:cs="Calibri"/>
          <w:sz w:val="22"/>
          <w:szCs w:val="22"/>
        </w:rPr>
        <w:t xml:space="preserve"> process seeks to identify </w:t>
      </w:r>
      <w:r w:rsidR="00C8736E" w:rsidRPr="00E369E0">
        <w:rPr>
          <w:rFonts w:ascii="Calibri" w:hAnsi="Calibri" w:cs="Calibri"/>
          <w:sz w:val="22"/>
          <w:szCs w:val="22"/>
        </w:rPr>
        <w:t xml:space="preserve">3 independent experts to join the </w:t>
      </w:r>
      <w:r w:rsidR="00BA5DD0" w:rsidRPr="00E369E0">
        <w:rPr>
          <w:rFonts w:ascii="Calibri" w:hAnsi="Calibri" w:cs="Calibri"/>
          <w:sz w:val="22"/>
          <w:szCs w:val="22"/>
        </w:rPr>
        <w:t>ABSF Steering Group</w:t>
      </w:r>
      <w:r w:rsidR="00C8736E" w:rsidRPr="00E369E0">
        <w:rPr>
          <w:rFonts w:ascii="Calibri" w:hAnsi="Calibri" w:cs="Calibri"/>
          <w:sz w:val="22"/>
          <w:szCs w:val="22"/>
        </w:rPr>
        <w:t xml:space="preserve"> in January 2027. </w:t>
      </w:r>
    </w:p>
    <w:p w14:paraId="66E0777A" w14:textId="742736B3" w:rsidR="004E7C2C" w:rsidRPr="00E369E0" w:rsidRDefault="004E7C2C">
      <w:pPr>
        <w:rPr>
          <w:rFonts w:ascii="Calibri" w:hAnsi="Calibri" w:cs="Calibri"/>
          <w:b/>
          <w:bCs/>
          <w:sz w:val="22"/>
          <w:szCs w:val="22"/>
        </w:rPr>
      </w:pPr>
      <w:r w:rsidRPr="00E369E0">
        <w:rPr>
          <w:rFonts w:ascii="Calibri" w:hAnsi="Calibri" w:cs="Calibri"/>
          <w:b/>
          <w:bCs/>
          <w:sz w:val="22"/>
          <w:szCs w:val="22"/>
        </w:rPr>
        <w:t xml:space="preserve">Background </w:t>
      </w:r>
    </w:p>
    <w:p w14:paraId="216C443A" w14:textId="503B7F28" w:rsidR="008E1EC8" w:rsidRPr="00E369E0" w:rsidRDefault="008E1EC8" w:rsidP="00BA5DD0">
      <w:pPr>
        <w:rPr>
          <w:rFonts w:ascii="Calibri" w:hAnsi="Calibri" w:cs="Calibri"/>
          <w:bCs/>
          <w:sz w:val="22"/>
          <w:szCs w:val="22"/>
        </w:rPr>
      </w:pPr>
      <w:r w:rsidRPr="00E369E0">
        <w:rPr>
          <w:rFonts w:ascii="Calibri" w:hAnsi="Calibri" w:cs="Calibri"/>
          <w:bCs/>
          <w:sz w:val="22"/>
          <w:szCs w:val="22"/>
        </w:rPr>
        <w:t xml:space="preserve">The Australian Beef Sustainability Framework (ABSF) aims to provide a transparent, evidence-based assessment of the Australian beef industry's sustainability performance. It tracks progress against a range of indicators covering four key themes—Best Animal Care, Environmental Stewardship, Economic Resilience, and People and the Community—and reports on issues that are most important to those with a stake in the beef value chain. The </w:t>
      </w:r>
      <w:r w:rsidR="00D4549D">
        <w:rPr>
          <w:rFonts w:ascii="Calibri" w:hAnsi="Calibri" w:cs="Calibri"/>
          <w:bCs/>
          <w:sz w:val="22"/>
          <w:szCs w:val="22"/>
        </w:rPr>
        <w:t>ABSF</w:t>
      </w:r>
      <w:r w:rsidRPr="00E369E0">
        <w:rPr>
          <w:rFonts w:ascii="Calibri" w:hAnsi="Calibri" w:cs="Calibri"/>
          <w:bCs/>
          <w:sz w:val="22"/>
          <w:szCs w:val="22"/>
        </w:rPr>
        <w:t xml:space="preserve"> is designed to demonstrate the industry's commitment to continuous improvement, accountability, and responsible production practices, while helping to maintain market access and stakeholder confidence. By measuring and reporting sustainability outcomes across the entire beef value chain, the ABSF also helps inform industry investment priorities and supports constructive engagement with stakeholders on future sustainability challenges and opportunities.</w:t>
      </w:r>
    </w:p>
    <w:p w14:paraId="45D6112E" w14:textId="369E862E" w:rsidR="000B366C" w:rsidRPr="00E369E0" w:rsidRDefault="008E1EC8">
      <w:pPr>
        <w:rPr>
          <w:rFonts w:ascii="Calibri" w:hAnsi="Calibri" w:cs="Calibri"/>
          <w:bCs/>
          <w:sz w:val="22"/>
          <w:szCs w:val="22"/>
        </w:rPr>
      </w:pPr>
      <w:r w:rsidRPr="00E369E0">
        <w:rPr>
          <w:rFonts w:ascii="Calibri" w:hAnsi="Calibri" w:cs="Calibri"/>
          <w:bCs/>
          <w:sz w:val="22"/>
          <w:szCs w:val="22"/>
        </w:rPr>
        <w:t>The Steering Group is composed of 11 members</w:t>
      </w:r>
      <w:r w:rsidR="009073D2" w:rsidRPr="00E369E0">
        <w:rPr>
          <w:rFonts w:ascii="Calibri" w:hAnsi="Calibri" w:cs="Calibri"/>
          <w:bCs/>
          <w:sz w:val="22"/>
          <w:szCs w:val="22"/>
        </w:rPr>
        <w:t>:</w:t>
      </w:r>
      <w:r w:rsidRPr="00E369E0">
        <w:rPr>
          <w:rFonts w:ascii="Calibri" w:hAnsi="Calibri" w:cs="Calibri"/>
          <w:bCs/>
          <w:sz w:val="22"/>
          <w:szCs w:val="22"/>
        </w:rPr>
        <w:t xml:space="preserve"> </w:t>
      </w:r>
      <w:r w:rsidR="00D4549D">
        <w:rPr>
          <w:rFonts w:ascii="Calibri" w:hAnsi="Calibri" w:cs="Calibri"/>
          <w:bCs/>
          <w:sz w:val="22"/>
          <w:szCs w:val="22"/>
        </w:rPr>
        <w:t xml:space="preserve">1 representative each from </w:t>
      </w:r>
      <w:r w:rsidRPr="00E369E0">
        <w:rPr>
          <w:rFonts w:ascii="Calibri" w:hAnsi="Calibri" w:cs="Calibri"/>
          <w:bCs/>
          <w:sz w:val="22"/>
          <w:szCs w:val="22"/>
        </w:rPr>
        <w:t>CA, ALFA and AMIC, respectively</w:t>
      </w:r>
      <w:r w:rsidR="009073D2" w:rsidRPr="00E369E0">
        <w:rPr>
          <w:rFonts w:ascii="Calibri" w:hAnsi="Calibri" w:cs="Calibri"/>
          <w:bCs/>
          <w:sz w:val="22"/>
          <w:szCs w:val="22"/>
        </w:rPr>
        <w:t xml:space="preserve">; </w:t>
      </w:r>
      <w:r w:rsidR="00D4549D">
        <w:rPr>
          <w:rFonts w:ascii="Calibri" w:hAnsi="Calibri" w:cs="Calibri"/>
          <w:bCs/>
          <w:sz w:val="22"/>
          <w:szCs w:val="22"/>
        </w:rPr>
        <w:t xml:space="preserve">1 ESG expert appointed each from CA, ALFA, and AMIC, </w:t>
      </w:r>
      <w:r w:rsidRPr="00E369E0">
        <w:rPr>
          <w:rFonts w:ascii="Calibri" w:hAnsi="Calibri" w:cs="Calibri"/>
          <w:bCs/>
          <w:sz w:val="22"/>
          <w:szCs w:val="22"/>
        </w:rPr>
        <w:t xml:space="preserve">3 independent </w:t>
      </w:r>
      <w:r w:rsidR="00505C50" w:rsidRPr="00E369E0">
        <w:rPr>
          <w:rFonts w:ascii="Calibri" w:hAnsi="Calibri" w:cs="Calibri"/>
          <w:bCs/>
          <w:sz w:val="22"/>
          <w:szCs w:val="22"/>
        </w:rPr>
        <w:t>ESG</w:t>
      </w:r>
      <w:r w:rsidR="009073D2" w:rsidRPr="00E369E0">
        <w:rPr>
          <w:rFonts w:ascii="Calibri" w:hAnsi="Calibri" w:cs="Calibri"/>
          <w:bCs/>
          <w:sz w:val="22"/>
          <w:szCs w:val="22"/>
        </w:rPr>
        <w:t xml:space="preserve"> experts;</w:t>
      </w:r>
      <w:r w:rsidR="00505C50" w:rsidRPr="00E369E0">
        <w:rPr>
          <w:rFonts w:ascii="Calibri" w:hAnsi="Calibri" w:cs="Calibri"/>
          <w:bCs/>
          <w:sz w:val="22"/>
          <w:szCs w:val="22"/>
        </w:rPr>
        <w:t xml:space="preserve"> </w:t>
      </w:r>
      <w:r w:rsidR="00D4549D">
        <w:rPr>
          <w:rFonts w:ascii="Calibri" w:hAnsi="Calibri" w:cs="Calibri"/>
          <w:bCs/>
          <w:sz w:val="22"/>
          <w:szCs w:val="22"/>
        </w:rPr>
        <w:t xml:space="preserve">an </w:t>
      </w:r>
      <w:r w:rsidR="00505C50" w:rsidRPr="00E369E0">
        <w:rPr>
          <w:rFonts w:ascii="Calibri" w:hAnsi="Calibri" w:cs="Calibri"/>
          <w:bCs/>
          <w:sz w:val="22"/>
          <w:szCs w:val="22"/>
        </w:rPr>
        <w:t xml:space="preserve">MLA </w:t>
      </w:r>
      <w:r w:rsidR="00D4549D">
        <w:rPr>
          <w:rFonts w:ascii="Calibri" w:hAnsi="Calibri" w:cs="Calibri"/>
          <w:bCs/>
          <w:sz w:val="22"/>
          <w:szCs w:val="22"/>
        </w:rPr>
        <w:t xml:space="preserve">representative, </w:t>
      </w:r>
      <w:r w:rsidR="00505C50" w:rsidRPr="00E369E0">
        <w:rPr>
          <w:rFonts w:ascii="Calibri" w:hAnsi="Calibri" w:cs="Calibri"/>
          <w:bCs/>
          <w:sz w:val="22"/>
          <w:szCs w:val="22"/>
        </w:rPr>
        <w:t xml:space="preserve">and AMPC representative. </w:t>
      </w:r>
    </w:p>
    <w:p w14:paraId="6B6CE6CC" w14:textId="0617D28A" w:rsidR="00505C50" w:rsidRPr="00E369E0" w:rsidRDefault="00505C50">
      <w:pPr>
        <w:rPr>
          <w:rFonts w:ascii="Calibri" w:hAnsi="Calibri" w:cs="Calibri"/>
          <w:bCs/>
          <w:sz w:val="22"/>
          <w:szCs w:val="22"/>
        </w:rPr>
      </w:pPr>
      <w:r w:rsidRPr="00E369E0">
        <w:rPr>
          <w:rFonts w:ascii="Calibri" w:hAnsi="Calibri" w:cs="Calibri"/>
          <w:bCs/>
          <w:sz w:val="22"/>
          <w:szCs w:val="22"/>
        </w:rPr>
        <w:t>An Expression of Interest process seeks to identify 3 independent ESG experts to join the ABSF Steering Group in January 2027.</w:t>
      </w:r>
    </w:p>
    <w:p w14:paraId="0531ACCB" w14:textId="46D8A13F" w:rsidR="004E7C2C" w:rsidRPr="00E369E0" w:rsidRDefault="004E7C2C">
      <w:pPr>
        <w:rPr>
          <w:rFonts w:ascii="Calibri" w:hAnsi="Calibri" w:cs="Calibri"/>
          <w:b/>
          <w:bCs/>
          <w:sz w:val="22"/>
          <w:szCs w:val="22"/>
        </w:rPr>
      </w:pPr>
      <w:r w:rsidRPr="00E369E0">
        <w:rPr>
          <w:rFonts w:ascii="Calibri" w:hAnsi="Calibri" w:cs="Calibri"/>
          <w:b/>
          <w:bCs/>
          <w:sz w:val="22"/>
          <w:szCs w:val="22"/>
        </w:rPr>
        <w:t xml:space="preserve">Objectives </w:t>
      </w:r>
    </w:p>
    <w:p w14:paraId="2A1617F4" w14:textId="6744C7D0" w:rsidR="00364795" w:rsidRPr="00E369E0" w:rsidRDefault="00CD12E0">
      <w:pPr>
        <w:rPr>
          <w:rFonts w:ascii="Calibri" w:hAnsi="Calibri" w:cs="Calibri"/>
          <w:sz w:val="22"/>
          <w:szCs w:val="22"/>
        </w:rPr>
      </w:pPr>
      <w:r w:rsidRPr="00E369E0">
        <w:rPr>
          <w:rFonts w:ascii="Calibri" w:hAnsi="Calibri" w:cs="Calibri"/>
          <w:sz w:val="22"/>
          <w:szCs w:val="22"/>
        </w:rPr>
        <w:t xml:space="preserve">The objective of the ABSF </w:t>
      </w:r>
      <w:r w:rsidR="00556102" w:rsidRPr="00E369E0">
        <w:rPr>
          <w:rFonts w:ascii="Calibri" w:hAnsi="Calibri" w:cs="Calibri"/>
          <w:sz w:val="22"/>
          <w:szCs w:val="22"/>
        </w:rPr>
        <w:t>Steering Group</w:t>
      </w:r>
      <w:r w:rsidRPr="00E369E0">
        <w:rPr>
          <w:rFonts w:ascii="Calibri" w:hAnsi="Calibri" w:cs="Calibri"/>
          <w:sz w:val="22"/>
          <w:szCs w:val="22"/>
        </w:rPr>
        <w:t xml:space="preserve"> is to provide unified, strategic oversight and decision-making for the </w:t>
      </w:r>
      <w:r w:rsidR="00D4549D">
        <w:rPr>
          <w:rFonts w:ascii="Calibri" w:hAnsi="Calibri" w:cs="Calibri"/>
          <w:sz w:val="22"/>
          <w:szCs w:val="22"/>
        </w:rPr>
        <w:t>ABSF</w:t>
      </w:r>
      <w:r w:rsidRPr="00E369E0">
        <w:rPr>
          <w:rFonts w:ascii="Calibri" w:hAnsi="Calibri" w:cs="Calibri"/>
          <w:sz w:val="22"/>
          <w:szCs w:val="22"/>
        </w:rPr>
        <w:t>, which reports material sustainability indicators and metrics for the Australian beef industry.</w:t>
      </w:r>
    </w:p>
    <w:p w14:paraId="685DB811" w14:textId="20979534" w:rsidR="00EC706B" w:rsidRPr="00E369E0" w:rsidRDefault="00D4549D">
      <w:pPr>
        <w:rPr>
          <w:rFonts w:ascii="Calibri" w:hAnsi="Calibri" w:cs="Calibri"/>
          <w:b/>
          <w:bCs/>
          <w:sz w:val="22"/>
          <w:szCs w:val="22"/>
        </w:rPr>
      </w:pPr>
      <w:r>
        <w:rPr>
          <w:rFonts w:ascii="Calibri" w:hAnsi="Calibri" w:cs="Calibri"/>
          <w:b/>
          <w:bCs/>
          <w:sz w:val="22"/>
          <w:szCs w:val="22"/>
        </w:rPr>
        <w:t>Roles &amp; Responsibilities</w:t>
      </w:r>
    </w:p>
    <w:p w14:paraId="00C5408C" w14:textId="49F95C5E" w:rsidR="00CB5AF0" w:rsidRPr="00E369E0" w:rsidRDefault="00CB5AF0" w:rsidP="00505C50">
      <w:pPr>
        <w:rPr>
          <w:rFonts w:ascii="Calibri" w:hAnsi="Calibri" w:cs="Calibri"/>
          <w:bCs/>
          <w:sz w:val="22"/>
          <w:szCs w:val="22"/>
        </w:rPr>
      </w:pPr>
      <w:r w:rsidRPr="00E369E0">
        <w:rPr>
          <w:rFonts w:ascii="Calibri" w:hAnsi="Calibri" w:cs="Calibri"/>
          <w:bCs/>
          <w:sz w:val="22"/>
          <w:szCs w:val="22"/>
        </w:rPr>
        <w:t xml:space="preserve">The ABSF Steering Group operates in accordance its Terms of Reference (see supporting document). </w:t>
      </w:r>
    </w:p>
    <w:p w14:paraId="7EC87BF8" w14:textId="41D69022" w:rsidR="00505C50" w:rsidRPr="00D4549D" w:rsidRDefault="00505C50" w:rsidP="00505C50">
      <w:pPr>
        <w:rPr>
          <w:rFonts w:ascii="Calibri" w:hAnsi="Calibri" w:cs="Calibri"/>
          <w:bCs/>
          <w:sz w:val="22"/>
          <w:szCs w:val="22"/>
        </w:rPr>
      </w:pPr>
      <w:r w:rsidRPr="00E369E0">
        <w:rPr>
          <w:rFonts w:ascii="Calibri" w:hAnsi="Calibri" w:cs="Calibri"/>
          <w:bCs/>
          <w:sz w:val="22"/>
          <w:szCs w:val="22"/>
        </w:rPr>
        <w:t xml:space="preserve">The role of the </w:t>
      </w:r>
      <w:sdt>
        <w:sdtPr>
          <w:rPr>
            <w:rFonts w:ascii="Calibri" w:hAnsi="Calibri" w:cs="Calibri"/>
            <w:bCs/>
            <w:sz w:val="22"/>
            <w:szCs w:val="22"/>
          </w:rPr>
          <w:alias w:val="Type Panel/Committee"/>
          <w:tag w:val="Type Panel/Committee"/>
          <w:id w:val="-1481372770"/>
          <w:placeholder>
            <w:docPart w:val="3534558CA92D4191A3668CE676F0579E"/>
          </w:placeholder>
          <w:dataBinding w:prefixMappings="xmlns:ns0='http://schemas.openxmlformats.org/officeDocument/2006/extended-properties' " w:xpath="/ns0:Properties[1]/ns0:Company[1]" w:storeItemID="{6668398D-A668-4E3E-A5EB-62B293D839F1}"/>
          <w:text/>
        </w:sdtPr>
        <w:sdtEndPr/>
        <w:sdtContent>
          <w:r w:rsidRPr="00D4549D">
            <w:rPr>
              <w:rFonts w:ascii="Calibri" w:hAnsi="Calibri" w:cs="Calibri"/>
              <w:bCs/>
              <w:sz w:val="22"/>
              <w:szCs w:val="22"/>
            </w:rPr>
            <w:t>ABSF Steering Group</w:t>
          </w:r>
        </w:sdtContent>
      </w:sdt>
      <w:r w:rsidRPr="00E369E0">
        <w:rPr>
          <w:rFonts w:ascii="Calibri" w:hAnsi="Calibri" w:cs="Calibri"/>
          <w:bCs/>
          <w:sz w:val="22"/>
          <w:szCs w:val="22"/>
        </w:rPr>
        <w:t xml:space="preserve"> is to provide advice and make recommendations to MLA and the </w:t>
      </w:r>
      <w:r w:rsidRPr="00D4549D">
        <w:rPr>
          <w:rFonts w:ascii="Calibri" w:hAnsi="Calibri" w:cs="Calibri"/>
          <w:bCs/>
          <w:sz w:val="22"/>
          <w:szCs w:val="22"/>
        </w:rPr>
        <w:t>AMPC about sustainability indicators and metrics to be reported and the annual reporting cycle. Key responsibilities are as follows:</w:t>
      </w:r>
    </w:p>
    <w:p w14:paraId="6C48E38F" w14:textId="45247AB3" w:rsidR="00505C50" w:rsidRPr="00D4549D" w:rsidRDefault="00122FDB" w:rsidP="00505C50">
      <w:pPr>
        <w:pStyle w:val="ListParagraph"/>
        <w:numPr>
          <w:ilvl w:val="0"/>
          <w:numId w:val="39"/>
        </w:numPr>
        <w:rPr>
          <w:rFonts w:ascii="Calibri" w:hAnsi="Calibri" w:cs="Calibri"/>
          <w:bCs/>
          <w:sz w:val="22"/>
          <w:szCs w:val="22"/>
        </w:rPr>
      </w:pPr>
      <w:sdt>
        <w:sdtPr>
          <w:rPr>
            <w:rFonts w:ascii="Calibri" w:hAnsi="Calibri" w:cs="Calibri"/>
            <w:bCs/>
            <w:sz w:val="22"/>
            <w:szCs w:val="22"/>
          </w:rPr>
          <w:id w:val="1905171986"/>
          <w:placeholder>
            <w:docPart w:val="39830F89D554492BBA6C5A70615B1B40"/>
          </w:placeholder>
          <w:text/>
        </w:sdtPr>
        <w:sdtEndPr/>
        <w:sdtContent>
          <w:r w:rsidR="00556102" w:rsidRPr="00D4549D">
            <w:rPr>
              <w:rFonts w:ascii="Calibri" w:hAnsi="Calibri" w:cs="Calibri"/>
              <w:bCs/>
              <w:sz w:val="22"/>
              <w:szCs w:val="22"/>
            </w:rPr>
            <w:t>Provide ESG advice on current and emerging priorities across environmental, social and economic pillars of sustainability;</w:t>
          </w:r>
        </w:sdtContent>
      </w:sdt>
    </w:p>
    <w:p w14:paraId="434ED890" w14:textId="77777777" w:rsidR="00505C50" w:rsidRPr="00D4549D" w:rsidRDefault="00505C50" w:rsidP="00505C50">
      <w:pPr>
        <w:pStyle w:val="ListParagraph"/>
        <w:numPr>
          <w:ilvl w:val="0"/>
          <w:numId w:val="39"/>
        </w:numPr>
        <w:rPr>
          <w:rFonts w:ascii="Calibri" w:hAnsi="Calibri" w:cs="Calibri"/>
          <w:bCs/>
          <w:sz w:val="22"/>
          <w:szCs w:val="22"/>
        </w:rPr>
      </w:pPr>
      <w:r w:rsidRPr="00D4549D">
        <w:rPr>
          <w:rFonts w:ascii="Calibri" w:hAnsi="Calibri" w:cs="Calibri"/>
          <w:bCs/>
          <w:sz w:val="22"/>
          <w:szCs w:val="22"/>
        </w:rPr>
        <w:t>Recommend to MLA and AMPC on further data to be investigated/gathered;</w:t>
      </w:r>
    </w:p>
    <w:p w14:paraId="42D6F0A4" w14:textId="77777777" w:rsidR="00505C50" w:rsidRPr="00D4549D" w:rsidRDefault="00505C50" w:rsidP="00505C50">
      <w:pPr>
        <w:pStyle w:val="ListParagraph"/>
        <w:numPr>
          <w:ilvl w:val="0"/>
          <w:numId w:val="39"/>
        </w:numPr>
        <w:rPr>
          <w:rFonts w:ascii="Calibri" w:hAnsi="Calibri" w:cs="Calibri"/>
          <w:bCs/>
          <w:sz w:val="22"/>
          <w:szCs w:val="22"/>
        </w:rPr>
      </w:pPr>
      <w:r w:rsidRPr="00D4549D">
        <w:rPr>
          <w:rFonts w:ascii="Calibri" w:hAnsi="Calibri" w:cs="Calibri"/>
          <w:bCs/>
          <w:sz w:val="22"/>
          <w:szCs w:val="22"/>
        </w:rPr>
        <w:t>Endorse an Annual Operations Plan that specifies the activities to be undertaken and responsible parties for each activity;</w:t>
      </w:r>
    </w:p>
    <w:p w14:paraId="4ADAA5BC" w14:textId="6E155B7A" w:rsidR="00505C50" w:rsidRPr="00D4549D" w:rsidRDefault="00505C50" w:rsidP="00505C50">
      <w:pPr>
        <w:pStyle w:val="ListParagraph"/>
        <w:numPr>
          <w:ilvl w:val="0"/>
          <w:numId w:val="39"/>
        </w:numPr>
        <w:rPr>
          <w:rFonts w:ascii="Calibri" w:hAnsi="Calibri" w:cs="Calibri"/>
          <w:bCs/>
          <w:sz w:val="22"/>
          <w:szCs w:val="22"/>
        </w:rPr>
      </w:pPr>
      <w:r w:rsidRPr="00D4549D">
        <w:rPr>
          <w:rFonts w:ascii="Calibri" w:hAnsi="Calibri" w:cs="Calibri"/>
          <w:sz w:val="22"/>
          <w:szCs w:val="22"/>
        </w:rPr>
        <w:t xml:space="preserve">Endorse project terms of reference for any relevant project work to be contracted by MLA or AMPC; </w:t>
      </w:r>
    </w:p>
    <w:p w14:paraId="4114F530" w14:textId="64F01F48" w:rsidR="00505C50" w:rsidRPr="00D4549D" w:rsidRDefault="00505C50" w:rsidP="00505C50">
      <w:pPr>
        <w:pStyle w:val="ListParagraph"/>
        <w:numPr>
          <w:ilvl w:val="0"/>
          <w:numId w:val="39"/>
        </w:numPr>
        <w:rPr>
          <w:rFonts w:ascii="Calibri" w:hAnsi="Calibri" w:cs="Calibri"/>
          <w:bCs/>
          <w:sz w:val="22"/>
          <w:szCs w:val="22"/>
        </w:rPr>
      </w:pPr>
      <w:r w:rsidRPr="00D4549D">
        <w:rPr>
          <w:rFonts w:ascii="Calibri" w:hAnsi="Calibri" w:cs="Calibri"/>
          <w:sz w:val="22"/>
          <w:szCs w:val="22"/>
        </w:rPr>
        <w:t>Trigger, critically review, and approve materiality assessments and ESG support work (e.g indicator gap analysis) that informs the content of the ABSF’s Annual Report and associated communication materials;</w:t>
      </w:r>
    </w:p>
    <w:p w14:paraId="5C0F0EBF" w14:textId="77777777" w:rsidR="00505C50" w:rsidRPr="00D4549D" w:rsidRDefault="00122FDB" w:rsidP="00505C50">
      <w:pPr>
        <w:pStyle w:val="ListParagraph"/>
        <w:numPr>
          <w:ilvl w:val="0"/>
          <w:numId w:val="39"/>
        </w:numPr>
        <w:rPr>
          <w:rFonts w:ascii="Calibri" w:hAnsi="Calibri" w:cs="Calibri"/>
          <w:sz w:val="22"/>
          <w:szCs w:val="22"/>
        </w:rPr>
      </w:pPr>
      <w:sdt>
        <w:sdtPr>
          <w:rPr>
            <w:rFonts w:ascii="Calibri" w:hAnsi="Calibri" w:cs="Calibri"/>
            <w:sz w:val="22"/>
            <w:szCs w:val="22"/>
          </w:rPr>
          <w:id w:val="-757601929"/>
          <w:placeholder>
            <w:docPart w:val="EABBBEB3B04D4BE6B95D67AD8DB1F311"/>
          </w:placeholder>
          <w:text/>
        </w:sdtPr>
        <w:sdtEndPr/>
        <w:sdtContent>
          <w:r w:rsidR="00505C50" w:rsidRPr="00D4549D">
            <w:rPr>
              <w:rFonts w:ascii="Calibri" w:hAnsi="Calibri" w:cs="Calibri"/>
              <w:sz w:val="22"/>
              <w:szCs w:val="22"/>
            </w:rPr>
            <w:t>Interpret materiality assessments and design reporting indicators and metrics</w:t>
          </w:r>
        </w:sdtContent>
      </w:sdt>
      <w:r w:rsidR="00505C50" w:rsidRPr="00D4549D">
        <w:rPr>
          <w:rFonts w:ascii="Calibri" w:hAnsi="Calibri" w:cs="Calibri"/>
          <w:sz w:val="22"/>
          <w:szCs w:val="22"/>
        </w:rPr>
        <w:t>;</w:t>
      </w:r>
    </w:p>
    <w:p w14:paraId="48B5AD32" w14:textId="38595F6E" w:rsidR="00505C50" w:rsidRPr="00D4549D" w:rsidRDefault="00122FDB" w:rsidP="00505C50">
      <w:pPr>
        <w:pStyle w:val="ListParagraph"/>
        <w:numPr>
          <w:ilvl w:val="0"/>
          <w:numId w:val="42"/>
        </w:numPr>
        <w:rPr>
          <w:rFonts w:ascii="Calibri" w:hAnsi="Calibri" w:cs="Calibri"/>
          <w:sz w:val="22"/>
          <w:szCs w:val="22"/>
        </w:rPr>
      </w:pPr>
      <w:sdt>
        <w:sdtPr>
          <w:rPr>
            <w:rFonts w:ascii="Calibri" w:hAnsi="Calibri" w:cs="Calibri"/>
            <w:sz w:val="22"/>
            <w:szCs w:val="22"/>
          </w:rPr>
          <w:id w:val="-765914324"/>
          <w:placeholder>
            <w:docPart w:val="65AB024613A046EE9F9C08594E0B3589"/>
          </w:placeholder>
          <w:text/>
        </w:sdtPr>
        <w:sdtEndPr/>
        <w:sdtContent>
          <w:r w:rsidR="00556102" w:rsidRPr="00D4549D">
            <w:rPr>
              <w:rFonts w:ascii="Calibri" w:hAnsi="Calibri" w:cs="Calibri"/>
              <w:sz w:val="22"/>
              <w:szCs w:val="22"/>
            </w:rPr>
            <w:t>Review and submit the Annual Report and associated Communications Plan for Peak Industry Body (PIB) CEO approval</w:t>
          </w:r>
        </w:sdtContent>
      </w:sdt>
      <w:r w:rsidR="00505C50" w:rsidRPr="00D4549D">
        <w:rPr>
          <w:rFonts w:ascii="Calibri" w:hAnsi="Calibri" w:cs="Calibri"/>
          <w:sz w:val="22"/>
          <w:szCs w:val="22"/>
        </w:rPr>
        <w:t>;</w:t>
      </w:r>
    </w:p>
    <w:p w14:paraId="7CC24202" w14:textId="588BED8E" w:rsidR="00505C50" w:rsidRPr="00D4549D" w:rsidRDefault="00505C50" w:rsidP="00505C50">
      <w:pPr>
        <w:pStyle w:val="ListParagraph"/>
        <w:numPr>
          <w:ilvl w:val="0"/>
          <w:numId w:val="41"/>
        </w:numPr>
        <w:rPr>
          <w:rFonts w:ascii="Calibri" w:hAnsi="Calibri" w:cs="Calibri"/>
          <w:sz w:val="22"/>
          <w:szCs w:val="22"/>
        </w:rPr>
      </w:pPr>
      <w:r w:rsidRPr="00D4549D">
        <w:rPr>
          <w:rFonts w:ascii="Calibri" w:hAnsi="Calibri" w:cs="Calibri"/>
          <w:sz w:val="22"/>
          <w:szCs w:val="22"/>
        </w:rPr>
        <w:t>Keep PIB members informed on the progress of any ABSF related activity, and maximise their ability to leverage the information produced to inform and engage with the ABSF’s target audiences</w:t>
      </w:r>
      <w:r w:rsidR="00556102" w:rsidRPr="00D4549D">
        <w:rPr>
          <w:rFonts w:ascii="Calibri" w:hAnsi="Calibri" w:cs="Calibri"/>
          <w:sz w:val="22"/>
          <w:szCs w:val="22"/>
        </w:rPr>
        <w:t>; and</w:t>
      </w:r>
    </w:p>
    <w:p w14:paraId="35A1DF6B" w14:textId="5AA3F15E" w:rsidR="00505C50" w:rsidRPr="00D4549D" w:rsidRDefault="00505C50" w:rsidP="00283907">
      <w:pPr>
        <w:pStyle w:val="ListParagraph"/>
        <w:numPr>
          <w:ilvl w:val="0"/>
          <w:numId w:val="40"/>
        </w:numPr>
        <w:rPr>
          <w:rFonts w:ascii="Calibri" w:hAnsi="Calibri" w:cs="Calibri"/>
          <w:sz w:val="22"/>
          <w:szCs w:val="22"/>
        </w:rPr>
      </w:pPr>
      <w:r w:rsidRPr="00D4549D">
        <w:rPr>
          <w:rFonts w:ascii="Calibri" w:hAnsi="Calibri" w:cs="Calibri"/>
          <w:sz w:val="22"/>
          <w:szCs w:val="22"/>
        </w:rPr>
        <w:t xml:space="preserve">Participate in Global Roundtables or PIB events as requested by the steering group chair. </w:t>
      </w:r>
    </w:p>
    <w:p w14:paraId="4B55B8A8" w14:textId="4BC6F791" w:rsidR="00784027" w:rsidRPr="00D4549D" w:rsidRDefault="00784027" w:rsidP="00784027">
      <w:pPr>
        <w:rPr>
          <w:rFonts w:ascii="Calibri" w:hAnsi="Calibri" w:cs="Calibri"/>
          <w:bCs/>
          <w:sz w:val="22"/>
          <w:szCs w:val="22"/>
        </w:rPr>
      </w:pPr>
      <w:r w:rsidRPr="00D4549D">
        <w:rPr>
          <w:rFonts w:ascii="Calibri" w:hAnsi="Calibri" w:cs="Calibri"/>
          <w:bCs/>
          <w:sz w:val="22"/>
          <w:szCs w:val="22"/>
        </w:rPr>
        <w:t xml:space="preserve">Responsibilities out of scope of the </w:t>
      </w:r>
      <w:sdt>
        <w:sdtPr>
          <w:rPr>
            <w:rFonts w:ascii="Calibri" w:hAnsi="Calibri" w:cs="Calibri"/>
            <w:bCs/>
            <w:sz w:val="22"/>
            <w:szCs w:val="22"/>
          </w:rPr>
          <w:alias w:val="Type Panel/Committee"/>
          <w:tag w:val="Type Panel/Committee"/>
          <w:id w:val="1074698958"/>
          <w:placeholder>
            <w:docPart w:val="97782494056B428EAE85F4178877D850"/>
          </w:placeholder>
          <w:dataBinding w:prefixMappings="xmlns:ns0='http://schemas.openxmlformats.org/officeDocument/2006/extended-properties' " w:xpath="/ns0:Properties[1]/ns0:Company[1]" w:storeItemID="{6668398D-A668-4E3E-A5EB-62B293D839F1}"/>
          <w:text/>
        </w:sdtPr>
        <w:sdtEndPr/>
        <w:sdtContent>
          <w:r w:rsidRPr="00D4549D">
            <w:rPr>
              <w:rFonts w:ascii="Calibri" w:hAnsi="Calibri" w:cs="Calibri"/>
              <w:bCs/>
              <w:sz w:val="22"/>
              <w:szCs w:val="22"/>
            </w:rPr>
            <w:t>ABSF Steering Group</w:t>
          </w:r>
        </w:sdtContent>
      </w:sdt>
      <w:r w:rsidRPr="00D4549D">
        <w:rPr>
          <w:rFonts w:ascii="Calibri" w:hAnsi="Calibri" w:cs="Calibri"/>
          <w:bCs/>
          <w:sz w:val="22"/>
          <w:szCs w:val="22"/>
        </w:rPr>
        <w:t xml:space="preserve"> are as follows:</w:t>
      </w:r>
    </w:p>
    <w:p w14:paraId="3299DBF3" w14:textId="77777777" w:rsidR="00784027" w:rsidRPr="00D4549D" w:rsidRDefault="00784027" w:rsidP="00784027">
      <w:pPr>
        <w:pStyle w:val="ListParagraph"/>
        <w:numPr>
          <w:ilvl w:val="0"/>
          <w:numId w:val="40"/>
        </w:numPr>
        <w:rPr>
          <w:rFonts w:ascii="Calibri" w:hAnsi="Calibri" w:cs="Calibri"/>
          <w:sz w:val="22"/>
          <w:szCs w:val="22"/>
        </w:rPr>
      </w:pPr>
      <w:r w:rsidRPr="00D4549D">
        <w:rPr>
          <w:rFonts w:ascii="Calibri" w:hAnsi="Calibri" w:cs="Calibri"/>
          <w:sz w:val="22"/>
          <w:szCs w:val="22"/>
        </w:rPr>
        <w:t>Decision making on MLA or AMPC annual operating plans or program investments;</w:t>
      </w:r>
    </w:p>
    <w:p w14:paraId="5397C7BA" w14:textId="77777777" w:rsidR="00784027" w:rsidRPr="00D4549D" w:rsidRDefault="00784027" w:rsidP="00784027">
      <w:pPr>
        <w:pStyle w:val="ListParagraph"/>
        <w:numPr>
          <w:ilvl w:val="0"/>
          <w:numId w:val="40"/>
        </w:numPr>
        <w:rPr>
          <w:rFonts w:ascii="Calibri" w:hAnsi="Calibri" w:cs="Calibri"/>
          <w:sz w:val="22"/>
          <w:szCs w:val="22"/>
        </w:rPr>
      </w:pPr>
      <w:r w:rsidRPr="00D4549D">
        <w:rPr>
          <w:rFonts w:ascii="Calibri" w:hAnsi="Calibri" w:cs="Calibri"/>
          <w:sz w:val="22"/>
          <w:szCs w:val="22"/>
        </w:rPr>
        <w:t>Outward facing communications or media;</w:t>
      </w:r>
    </w:p>
    <w:p w14:paraId="00D60B3B" w14:textId="3C89E03F" w:rsidR="00784027" w:rsidRPr="00D4549D" w:rsidRDefault="00784027" w:rsidP="00784027">
      <w:pPr>
        <w:pStyle w:val="ListParagraph"/>
        <w:numPr>
          <w:ilvl w:val="0"/>
          <w:numId w:val="40"/>
        </w:numPr>
        <w:rPr>
          <w:rFonts w:ascii="Calibri" w:hAnsi="Calibri" w:cs="Calibri"/>
          <w:sz w:val="22"/>
          <w:szCs w:val="22"/>
        </w:rPr>
      </w:pPr>
      <w:r w:rsidRPr="00D4549D">
        <w:rPr>
          <w:rFonts w:ascii="Calibri" w:hAnsi="Calibri" w:cs="Calibri"/>
          <w:sz w:val="22"/>
          <w:szCs w:val="22"/>
        </w:rPr>
        <w:t xml:space="preserve">Undertaking any advocacy and policy work; </w:t>
      </w:r>
    </w:p>
    <w:p w14:paraId="2E79960D" w14:textId="2D3B5046" w:rsidR="00784027" w:rsidRPr="00D4549D" w:rsidRDefault="00784027" w:rsidP="00784027">
      <w:pPr>
        <w:pStyle w:val="ListParagraph"/>
        <w:numPr>
          <w:ilvl w:val="0"/>
          <w:numId w:val="40"/>
        </w:numPr>
        <w:rPr>
          <w:rFonts w:ascii="Calibri" w:hAnsi="Calibri" w:cs="Calibri"/>
          <w:sz w:val="22"/>
          <w:szCs w:val="22"/>
        </w:rPr>
      </w:pPr>
      <w:r w:rsidRPr="00D4549D">
        <w:rPr>
          <w:rFonts w:ascii="Calibri" w:hAnsi="Calibri" w:cs="Calibri"/>
          <w:sz w:val="22"/>
          <w:szCs w:val="22"/>
        </w:rPr>
        <w:t>Acting as a representative or spokesperson of the beef industry</w:t>
      </w:r>
      <w:r w:rsidR="00556102" w:rsidRPr="00D4549D">
        <w:rPr>
          <w:rFonts w:ascii="Calibri" w:hAnsi="Calibri" w:cs="Calibri"/>
          <w:sz w:val="22"/>
          <w:szCs w:val="22"/>
        </w:rPr>
        <w:t>; and</w:t>
      </w:r>
    </w:p>
    <w:p w14:paraId="097E2C5F" w14:textId="77777777" w:rsidR="00784027" w:rsidRPr="00D4549D" w:rsidRDefault="00784027" w:rsidP="00784027">
      <w:pPr>
        <w:pStyle w:val="ListParagraph"/>
        <w:numPr>
          <w:ilvl w:val="0"/>
          <w:numId w:val="40"/>
        </w:numPr>
        <w:rPr>
          <w:rFonts w:ascii="Calibri" w:hAnsi="Calibri" w:cs="Calibri"/>
          <w:sz w:val="22"/>
          <w:szCs w:val="22"/>
        </w:rPr>
      </w:pPr>
      <w:r w:rsidRPr="00D4549D">
        <w:rPr>
          <w:rFonts w:ascii="Calibri" w:hAnsi="Calibri" w:cs="Calibri"/>
          <w:sz w:val="22"/>
          <w:szCs w:val="22"/>
        </w:rPr>
        <w:t>Approval of funding requests for projects that meet ABSF priorities, which are subject to alignment with  AMPC or MLA’s governance requirements, strategic priorities, or R&amp;D investment criteria.</w:t>
      </w:r>
    </w:p>
    <w:p w14:paraId="2284669F" w14:textId="7F8831D5" w:rsidR="00760DF6" w:rsidRPr="00D4549D" w:rsidRDefault="00261E0D">
      <w:pPr>
        <w:rPr>
          <w:rFonts w:ascii="Calibri" w:hAnsi="Calibri" w:cs="Calibri"/>
          <w:b/>
          <w:bCs/>
          <w:sz w:val="22"/>
          <w:szCs w:val="22"/>
        </w:rPr>
      </w:pPr>
      <w:r w:rsidRPr="00D4549D">
        <w:rPr>
          <w:rFonts w:ascii="Calibri" w:hAnsi="Calibri" w:cs="Calibri"/>
          <w:b/>
          <w:bCs/>
          <w:sz w:val="22"/>
          <w:szCs w:val="22"/>
        </w:rPr>
        <w:t xml:space="preserve">Appointment </w:t>
      </w:r>
    </w:p>
    <w:p w14:paraId="03140321" w14:textId="20AB62C8" w:rsidR="00CB5AF0" w:rsidRPr="00D4549D" w:rsidRDefault="00261E0D">
      <w:pPr>
        <w:rPr>
          <w:rFonts w:ascii="Calibri" w:hAnsi="Calibri" w:cs="Calibri"/>
          <w:sz w:val="22"/>
          <w:szCs w:val="22"/>
        </w:rPr>
      </w:pPr>
      <w:r w:rsidRPr="00D4549D">
        <w:rPr>
          <w:rFonts w:ascii="Calibri" w:hAnsi="Calibri" w:cs="Calibri"/>
          <w:sz w:val="22"/>
          <w:szCs w:val="22"/>
        </w:rPr>
        <w:t>Appointments of the 3 independent ESG expert group members are to be made by consensus</w:t>
      </w:r>
      <w:r w:rsidR="00D4549D">
        <w:rPr>
          <w:rFonts w:ascii="Calibri" w:hAnsi="Calibri" w:cs="Calibri"/>
          <w:sz w:val="22"/>
          <w:szCs w:val="22"/>
        </w:rPr>
        <w:t xml:space="preserve"> of the 8 other ABSF Steering Group</w:t>
      </w:r>
      <w:r w:rsidRPr="00D4549D">
        <w:rPr>
          <w:rFonts w:ascii="Calibri" w:hAnsi="Calibri" w:cs="Calibri"/>
          <w:sz w:val="22"/>
          <w:szCs w:val="22"/>
        </w:rPr>
        <w:t xml:space="preserve"> </w:t>
      </w:r>
      <w:r w:rsidR="00D4549D">
        <w:rPr>
          <w:rFonts w:ascii="Calibri" w:hAnsi="Calibri" w:cs="Calibri"/>
          <w:sz w:val="22"/>
          <w:szCs w:val="22"/>
        </w:rPr>
        <w:t>member</w:t>
      </w:r>
      <w:r w:rsidRPr="00D4549D">
        <w:rPr>
          <w:rFonts w:ascii="Calibri" w:hAnsi="Calibri" w:cs="Calibri"/>
          <w:sz w:val="22"/>
          <w:szCs w:val="22"/>
        </w:rPr>
        <w:t xml:space="preserve">, with public expression of interest process, shortlisting, and recommendations undertaken by MLA/AMPC. The term of ESG experts will be up to 2 years, before another public expressions of interest process, where they can re-apply for consideration.  </w:t>
      </w:r>
    </w:p>
    <w:p w14:paraId="54F9EA0D" w14:textId="274691B5" w:rsidR="00F542DC" w:rsidRPr="00D4549D" w:rsidRDefault="00261E0D">
      <w:pPr>
        <w:rPr>
          <w:rFonts w:ascii="Calibri" w:hAnsi="Calibri" w:cs="Calibri"/>
          <w:b/>
          <w:bCs/>
          <w:sz w:val="22"/>
          <w:szCs w:val="22"/>
        </w:rPr>
      </w:pPr>
      <w:r w:rsidRPr="00D4549D">
        <w:rPr>
          <w:rFonts w:ascii="Calibri" w:hAnsi="Calibri" w:cs="Calibri"/>
          <w:b/>
          <w:bCs/>
          <w:sz w:val="22"/>
          <w:szCs w:val="22"/>
        </w:rPr>
        <w:t xml:space="preserve">Meetings </w:t>
      </w:r>
    </w:p>
    <w:p w14:paraId="71FFAF4D" w14:textId="6E892190" w:rsidR="00261E0D" w:rsidRPr="00D4549D" w:rsidRDefault="00F542DC">
      <w:pPr>
        <w:rPr>
          <w:rFonts w:ascii="Calibri" w:hAnsi="Calibri" w:cs="Calibri"/>
          <w:sz w:val="22"/>
          <w:szCs w:val="22"/>
        </w:rPr>
      </w:pPr>
      <w:r w:rsidRPr="00D4549D">
        <w:rPr>
          <w:rFonts w:ascii="Calibri" w:hAnsi="Calibri" w:cs="Calibri"/>
          <w:sz w:val="22"/>
          <w:szCs w:val="22"/>
        </w:rPr>
        <w:t xml:space="preserve">The ABSF </w:t>
      </w:r>
      <w:r w:rsidR="00556102" w:rsidRPr="00D4549D">
        <w:rPr>
          <w:rFonts w:ascii="Calibri" w:hAnsi="Calibri" w:cs="Calibri"/>
          <w:sz w:val="22"/>
          <w:szCs w:val="22"/>
        </w:rPr>
        <w:t>Steering Group</w:t>
      </w:r>
      <w:r w:rsidRPr="00D4549D">
        <w:rPr>
          <w:rFonts w:ascii="Calibri" w:hAnsi="Calibri" w:cs="Calibri"/>
          <w:sz w:val="22"/>
          <w:szCs w:val="22"/>
        </w:rPr>
        <w:t xml:space="preserve"> must meet at least 6 times each year and more frequently as required. Meetings are typically 4 hours in duration, and held </w:t>
      </w:r>
      <w:r w:rsidR="00E369E0">
        <w:rPr>
          <w:rFonts w:ascii="Calibri" w:hAnsi="Calibri" w:cs="Calibri"/>
          <w:sz w:val="22"/>
          <w:szCs w:val="22"/>
        </w:rPr>
        <w:t>both online and in person</w:t>
      </w:r>
      <w:r w:rsidRPr="00D4549D">
        <w:rPr>
          <w:rFonts w:ascii="Calibri" w:hAnsi="Calibri" w:cs="Calibri"/>
          <w:sz w:val="22"/>
          <w:szCs w:val="22"/>
        </w:rPr>
        <w:t>. Travel expenses for in person meetings will be reimbursed in accordance with</w:t>
      </w:r>
      <w:r w:rsidR="00383B55">
        <w:rPr>
          <w:rFonts w:ascii="Calibri" w:hAnsi="Calibri" w:cs="Calibri"/>
          <w:sz w:val="22"/>
          <w:szCs w:val="22"/>
        </w:rPr>
        <w:t xml:space="preserve"> the Payment of expenses and sitting fees on MLA committees policy.</w:t>
      </w:r>
      <w:r w:rsidRPr="00D4549D">
        <w:rPr>
          <w:rFonts w:ascii="Calibri" w:hAnsi="Calibri" w:cs="Calibri"/>
          <w:sz w:val="22"/>
          <w:szCs w:val="22"/>
        </w:rPr>
        <w:t xml:space="preserve"> </w:t>
      </w:r>
    </w:p>
    <w:p w14:paraId="059D5CF2" w14:textId="5E726359" w:rsidR="00747A3B" w:rsidRPr="00D4549D" w:rsidRDefault="005A6D05">
      <w:pPr>
        <w:rPr>
          <w:rFonts w:ascii="Calibri" w:hAnsi="Calibri" w:cs="Calibri"/>
          <w:b/>
          <w:bCs/>
          <w:sz w:val="22"/>
          <w:szCs w:val="22"/>
        </w:rPr>
      </w:pPr>
      <w:r>
        <w:rPr>
          <w:rFonts w:ascii="Calibri" w:hAnsi="Calibri" w:cs="Calibri"/>
          <w:b/>
          <w:bCs/>
          <w:sz w:val="22"/>
          <w:szCs w:val="22"/>
        </w:rPr>
        <w:t>Remuneration</w:t>
      </w:r>
      <w:r w:rsidR="00747A3B" w:rsidRPr="00D4549D">
        <w:rPr>
          <w:rFonts w:ascii="Calibri" w:hAnsi="Calibri" w:cs="Calibri"/>
          <w:b/>
          <w:bCs/>
          <w:sz w:val="22"/>
          <w:szCs w:val="22"/>
        </w:rPr>
        <w:t xml:space="preserve"> </w:t>
      </w:r>
    </w:p>
    <w:p w14:paraId="30F766F6" w14:textId="14AF94A3" w:rsidR="00B470A6" w:rsidRDefault="00256C0B" w:rsidP="00B470A6">
      <w:pPr>
        <w:rPr>
          <w:rFonts w:ascii="Calibri" w:hAnsi="Calibri" w:cs="Calibri"/>
          <w:sz w:val="22"/>
          <w:szCs w:val="22"/>
        </w:rPr>
      </w:pPr>
      <w:r w:rsidRPr="00D4549D">
        <w:rPr>
          <w:rFonts w:ascii="Calibri" w:hAnsi="Calibri" w:cs="Calibri"/>
          <w:sz w:val="22"/>
          <w:szCs w:val="22"/>
        </w:rPr>
        <w:t>​​</w:t>
      </w:r>
      <w:r w:rsidR="00B470A6" w:rsidRPr="00D4549D">
        <w:rPr>
          <w:rFonts w:ascii="Calibri" w:hAnsi="Calibri" w:cs="Calibri"/>
          <w:sz w:val="22"/>
          <w:szCs w:val="22"/>
        </w:rPr>
        <w:t xml:space="preserve">The sitting fees are as </w:t>
      </w:r>
      <w:r w:rsidR="00C13070" w:rsidRPr="00D4549D">
        <w:rPr>
          <w:rFonts w:ascii="Calibri" w:hAnsi="Calibri" w:cs="Calibri"/>
          <w:sz w:val="22"/>
          <w:szCs w:val="22"/>
        </w:rPr>
        <w:t>outlined in the table below</w:t>
      </w:r>
      <w:r w:rsidR="008B3020" w:rsidRPr="00D4549D">
        <w:rPr>
          <w:rFonts w:ascii="Calibri" w:hAnsi="Calibri" w:cs="Calibri"/>
          <w:sz w:val="22"/>
          <w:szCs w:val="22"/>
        </w:rPr>
        <w:t xml:space="preserve"> </w:t>
      </w:r>
      <w:r w:rsidR="00D20516" w:rsidRPr="00D4549D">
        <w:rPr>
          <w:rFonts w:ascii="Calibri" w:hAnsi="Calibri" w:cs="Calibri"/>
          <w:sz w:val="22"/>
          <w:szCs w:val="22"/>
        </w:rPr>
        <w:t xml:space="preserve">(consistent with the </w:t>
      </w:r>
      <w:r w:rsidR="00383B55" w:rsidRPr="00383B55">
        <w:rPr>
          <w:rFonts w:ascii="Calibri" w:hAnsi="Calibri" w:cs="Calibri"/>
          <w:sz w:val="22"/>
          <w:szCs w:val="22"/>
        </w:rPr>
        <w:t>Payment of expenses and sitting fees on MLA committees policy</w:t>
      </w:r>
      <w:r w:rsidR="00D20516" w:rsidRPr="00D4549D">
        <w:rPr>
          <w:rFonts w:ascii="Calibri" w:hAnsi="Calibri" w:cs="Calibri"/>
          <w:sz w:val="22"/>
          <w:szCs w:val="22"/>
        </w:rPr>
        <w:t>)</w:t>
      </w:r>
      <w:r w:rsidR="00C13070" w:rsidRPr="00D4549D">
        <w:rPr>
          <w:rFonts w:ascii="Calibri" w:hAnsi="Calibri" w:cs="Calibri"/>
          <w:sz w:val="22"/>
          <w:szCs w:val="22"/>
        </w:rPr>
        <w:t>:</w:t>
      </w:r>
    </w:p>
    <w:p w14:paraId="5DB5731A" w14:textId="77777777" w:rsidR="001D224F" w:rsidRPr="00D4549D" w:rsidRDefault="001D224F" w:rsidP="00B470A6">
      <w:pPr>
        <w:rPr>
          <w:rFonts w:ascii="Calibri" w:hAnsi="Calibri" w:cs="Calibri"/>
          <w:sz w:val="22"/>
          <w:szCs w:val="22"/>
        </w:rPr>
      </w:pPr>
    </w:p>
    <w:tbl>
      <w:tblPr>
        <w:tblStyle w:val="TableGrid"/>
        <w:tblW w:w="9209" w:type="dxa"/>
        <w:jc w:val="center"/>
        <w:tblLayout w:type="fixed"/>
        <w:tblLook w:val="04A0" w:firstRow="1" w:lastRow="0" w:firstColumn="1" w:lastColumn="0" w:noHBand="0" w:noVBand="1"/>
      </w:tblPr>
      <w:tblGrid>
        <w:gridCol w:w="3823"/>
        <w:gridCol w:w="2976"/>
        <w:gridCol w:w="2410"/>
      </w:tblGrid>
      <w:tr w:rsidR="00607C3D" w:rsidRPr="00556102" w14:paraId="761E41F4" w14:textId="77777777" w:rsidTr="00CB5AF0">
        <w:trPr>
          <w:jc w:val="center"/>
        </w:trPr>
        <w:tc>
          <w:tcPr>
            <w:tcW w:w="9209" w:type="dxa"/>
            <w:gridSpan w:val="3"/>
          </w:tcPr>
          <w:p w14:paraId="247D4DCC" w14:textId="2F8BFC64" w:rsidR="00607C3D" w:rsidRPr="009077FC" w:rsidRDefault="00F542DC">
            <w:pPr>
              <w:jc w:val="both"/>
              <w:rPr>
                <w:rFonts w:ascii="Calibri" w:hAnsi="Calibri" w:cs="Calibri"/>
                <w:b/>
                <w:bCs/>
                <w:sz w:val="22"/>
                <w:szCs w:val="22"/>
              </w:rPr>
            </w:pPr>
            <w:r w:rsidRPr="009077FC">
              <w:rPr>
                <w:rFonts w:ascii="Calibri" w:hAnsi="Calibri" w:cs="Calibri"/>
                <w:b/>
                <w:bCs/>
                <w:sz w:val="22"/>
                <w:szCs w:val="22"/>
              </w:rPr>
              <w:t>Experts</w:t>
            </w:r>
            <w:r w:rsidR="00607C3D" w:rsidRPr="009077FC">
              <w:rPr>
                <w:rFonts w:ascii="Calibri" w:hAnsi="Calibri" w:cs="Calibri"/>
                <w:b/>
                <w:bCs/>
                <w:sz w:val="22"/>
                <w:szCs w:val="22"/>
              </w:rPr>
              <w:t xml:space="preserve"> – Eligible sitting Fee</w:t>
            </w:r>
          </w:p>
        </w:tc>
      </w:tr>
      <w:tr w:rsidR="00607C3D" w:rsidRPr="00556102" w14:paraId="00801DA9" w14:textId="77777777" w:rsidTr="00CB5AF0">
        <w:trPr>
          <w:jc w:val="center"/>
        </w:trPr>
        <w:tc>
          <w:tcPr>
            <w:tcW w:w="3823" w:type="dxa"/>
          </w:tcPr>
          <w:p w14:paraId="01D52C59"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Face to face meeting</w:t>
            </w:r>
          </w:p>
        </w:tc>
        <w:tc>
          <w:tcPr>
            <w:tcW w:w="2976" w:type="dxa"/>
          </w:tcPr>
          <w:p w14:paraId="6A130BCD"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Up to full day</w:t>
            </w:r>
          </w:p>
        </w:tc>
        <w:tc>
          <w:tcPr>
            <w:tcW w:w="2410" w:type="dxa"/>
          </w:tcPr>
          <w:p w14:paraId="77B89D86"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$1000 per day ex GST</w:t>
            </w:r>
          </w:p>
        </w:tc>
      </w:tr>
      <w:tr w:rsidR="00607C3D" w:rsidRPr="00556102" w14:paraId="6007E84F" w14:textId="77777777" w:rsidTr="00CB5AF0">
        <w:trPr>
          <w:jc w:val="center"/>
        </w:trPr>
        <w:tc>
          <w:tcPr>
            <w:tcW w:w="3823" w:type="dxa"/>
          </w:tcPr>
          <w:p w14:paraId="4DFE9929"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Videoconference or teleconference</w:t>
            </w:r>
          </w:p>
        </w:tc>
        <w:tc>
          <w:tcPr>
            <w:tcW w:w="2976" w:type="dxa"/>
          </w:tcPr>
          <w:p w14:paraId="3B469FA6"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Not less than 4 hours</w:t>
            </w:r>
          </w:p>
        </w:tc>
        <w:tc>
          <w:tcPr>
            <w:tcW w:w="2410" w:type="dxa"/>
          </w:tcPr>
          <w:p w14:paraId="1F677BDF"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$1000 per day ex GST</w:t>
            </w:r>
          </w:p>
        </w:tc>
      </w:tr>
      <w:tr w:rsidR="00607C3D" w:rsidRPr="00556102" w14:paraId="156D8B00" w14:textId="77777777" w:rsidTr="00CB5AF0">
        <w:trPr>
          <w:jc w:val="center"/>
        </w:trPr>
        <w:tc>
          <w:tcPr>
            <w:tcW w:w="3823" w:type="dxa"/>
          </w:tcPr>
          <w:p w14:paraId="2A6817C9"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Videoconference or teleconference</w:t>
            </w:r>
          </w:p>
        </w:tc>
        <w:tc>
          <w:tcPr>
            <w:tcW w:w="2976" w:type="dxa"/>
          </w:tcPr>
          <w:p w14:paraId="766541DF"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Between 2 hours and 4 hours</w:t>
            </w:r>
          </w:p>
        </w:tc>
        <w:tc>
          <w:tcPr>
            <w:tcW w:w="2410" w:type="dxa"/>
          </w:tcPr>
          <w:p w14:paraId="259D0FA2" w14:textId="77777777" w:rsidR="00607C3D" w:rsidRPr="009077FC" w:rsidRDefault="00607C3D" w:rsidP="009077FC">
            <w:pPr>
              <w:rPr>
                <w:rFonts w:ascii="Calibri" w:hAnsi="Calibri" w:cs="Calibri"/>
                <w:sz w:val="22"/>
                <w:szCs w:val="22"/>
              </w:rPr>
            </w:pPr>
            <w:r w:rsidRPr="009077FC">
              <w:rPr>
                <w:rFonts w:ascii="Calibri" w:hAnsi="Calibri" w:cs="Calibri"/>
                <w:sz w:val="22"/>
                <w:szCs w:val="22"/>
              </w:rPr>
              <w:t>$500 per meeting ex GST</w:t>
            </w:r>
          </w:p>
        </w:tc>
      </w:tr>
      <w:tr w:rsidR="00607C3D" w:rsidRPr="00556102" w14:paraId="1AF48267" w14:textId="77777777" w:rsidTr="00CB5AF0">
        <w:trPr>
          <w:jc w:val="center"/>
        </w:trPr>
        <w:tc>
          <w:tcPr>
            <w:tcW w:w="3823" w:type="dxa"/>
          </w:tcPr>
          <w:p w14:paraId="267A4DFA"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Videoconference or teleconference</w:t>
            </w:r>
          </w:p>
        </w:tc>
        <w:tc>
          <w:tcPr>
            <w:tcW w:w="2976" w:type="dxa"/>
          </w:tcPr>
          <w:p w14:paraId="3D0E3488" w14:textId="77777777" w:rsidR="00607C3D" w:rsidRPr="009077FC" w:rsidRDefault="00607C3D">
            <w:pPr>
              <w:jc w:val="both"/>
              <w:rPr>
                <w:rFonts w:ascii="Calibri" w:hAnsi="Calibri" w:cs="Calibri"/>
                <w:sz w:val="22"/>
                <w:szCs w:val="22"/>
              </w:rPr>
            </w:pPr>
            <w:r w:rsidRPr="009077FC">
              <w:rPr>
                <w:rFonts w:ascii="Calibri" w:hAnsi="Calibri" w:cs="Calibri"/>
                <w:sz w:val="22"/>
                <w:szCs w:val="22"/>
              </w:rPr>
              <w:t>Less than two hours</w:t>
            </w:r>
          </w:p>
        </w:tc>
        <w:tc>
          <w:tcPr>
            <w:tcW w:w="2410" w:type="dxa"/>
          </w:tcPr>
          <w:p w14:paraId="65020E89" w14:textId="77777777" w:rsidR="00607C3D" w:rsidRPr="009077FC" w:rsidRDefault="00607C3D" w:rsidP="009077FC">
            <w:pPr>
              <w:rPr>
                <w:rFonts w:ascii="Calibri" w:hAnsi="Calibri" w:cs="Calibri"/>
                <w:sz w:val="22"/>
                <w:szCs w:val="22"/>
              </w:rPr>
            </w:pPr>
            <w:r w:rsidRPr="009077FC">
              <w:rPr>
                <w:rFonts w:ascii="Calibri" w:hAnsi="Calibri" w:cs="Calibri"/>
                <w:sz w:val="22"/>
                <w:szCs w:val="22"/>
              </w:rPr>
              <w:t>$250 per meeting ex GST</w:t>
            </w:r>
          </w:p>
        </w:tc>
      </w:tr>
    </w:tbl>
    <w:p w14:paraId="051082E7" w14:textId="30B935D9" w:rsidR="005136D1" w:rsidRPr="00E369E0" w:rsidRDefault="00556102" w:rsidP="00172464">
      <w:pPr>
        <w:rPr>
          <w:rFonts w:ascii="Calibri" w:hAnsi="Calibri" w:cs="Calibri"/>
          <w:sz w:val="22"/>
          <w:szCs w:val="22"/>
          <w:lang w:val="en-US"/>
        </w:rPr>
      </w:pPr>
      <w:r w:rsidRPr="00E369E0">
        <w:rPr>
          <w:rFonts w:ascii="Calibri" w:hAnsi="Calibri" w:cs="Calibri"/>
          <w:sz w:val="22"/>
          <w:szCs w:val="22"/>
          <w:lang w:val="en-US"/>
        </w:rPr>
        <w:t>PIB</w:t>
      </w:r>
      <w:r w:rsidR="005136D1" w:rsidRPr="00E369E0">
        <w:rPr>
          <w:rFonts w:ascii="Calibri" w:hAnsi="Calibri" w:cs="Calibri"/>
          <w:sz w:val="22"/>
          <w:szCs w:val="22"/>
          <w:lang w:val="en-US"/>
        </w:rPr>
        <w:t xml:space="preserve"> employees and Australian Government employees are not eligible to claim sitting fees irrespective of their role on the Committee. ​</w:t>
      </w:r>
    </w:p>
    <w:p w14:paraId="39574684" w14:textId="168525E9" w:rsidR="00656970" w:rsidRPr="00E369E0" w:rsidRDefault="003D3CD2">
      <w:pPr>
        <w:rPr>
          <w:rFonts w:ascii="Calibri" w:hAnsi="Calibri" w:cs="Calibri"/>
          <w:b/>
          <w:bCs/>
          <w:sz w:val="22"/>
          <w:szCs w:val="22"/>
        </w:rPr>
      </w:pPr>
      <w:r w:rsidRPr="00E369E0">
        <w:rPr>
          <w:rFonts w:ascii="Calibri" w:hAnsi="Calibri" w:cs="Calibri"/>
          <w:b/>
          <w:bCs/>
          <w:sz w:val="22"/>
          <w:szCs w:val="22"/>
        </w:rPr>
        <w:t xml:space="preserve">Selection Criteria </w:t>
      </w:r>
    </w:p>
    <w:p w14:paraId="60060BFE" w14:textId="1A75125E" w:rsidR="00870CF0" w:rsidRPr="00E369E0" w:rsidRDefault="0037457A" w:rsidP="00870CF0">
      <w:pPr>
        <w:rPr>
          <w:rFonts w:ascii="Calibri" w:hAnsi="Calibri" w:cs="Calibri"/>
          <w:sz w:val="22"/>
          <w:szCs w:val="22"/>
        </w:rPr>
      </w:pPr>
      <w:r w:rsidRPr="00E369E0">
        <w:rPr>
          <w:rFonts w:ascii="Calibri" w:hAnsi="Calibri" w:cs="Calibri"/>
          <w:sz w:val="22"/>
          <w:szCs w:val="22"/>
        </w:rPr>
        <w:t xml:space="preserve">Applications will be </w:t>
      </w:r>
      <w:r w:rsidR="005E60BA" w:rsidRPr="00E369E0">
        <w:rPr>
          <w:rFonts w:ascii="Calibri" w:hAnsi="Calibri" w:cs="Calibri"/>
          <w:sz w:val="22"/>
          <w:szCs w:val="22"/>
        </w:rPr>
        <w:t xml:space="preserve">shortlisted for interview by the following selection criteria: </w:t>
      </w:r>
    </w:p>
    <w:tbl>
      <w:tblPr>
        <w:tblStyle w:val="TableGrid"/>
        <w:tblW w:w="0" w:type="auto"/>
        <w:tblLook w:val="04A0" w:firstRow="1" w:lastRow="0" w:firstColumn="1" w:lastColumn="0" w:noHBand="0" w:noVBand="1"/>
      </w:tblPr>
      <w:tblGrid>
        <w:gridCol w:w="9016"/>
      </w:tblGrid>
      <w:tr w:rsidR="00870CF0" w:rsidRPr="00556102" w14:paraId="2FE96445" w14:textId="77777777" w:rsidTr="009502AD">
        <w:tc>
          <w:tcPr>
            <w:tcW w:w="9016" w:type="dxa"/>
          </w:tcPr>
          <w:p w14:paraId="6664464A" w14:textId="4A0543D4" w:rsidR="00870CF0" w:rsidRPr="00E369E0" w:rsidRDefault="00870CF0" w:rsidP="00870CF0">
            <w:pPr>
              <w:jc w:val="center"/>
              <w:rPr>
                <w:rFonts w:ascii="Calibri" w:hAnsi="Calibri" w:cs="Calibri"/>
                <w:b/>
                <w:bCs/>
                <w:sz w:val="22"/>
                <w:szCs w:val="22"/>
              </w:rPr>
            </w:pPr>
            <w:r w:rsidRPr="00E369E0">
              <w:rPr>
                <w:rFonts w:ascii="Calibri" w:hAnsi="Calibri" w:cs="Calibri"/>
                <w:b/>
                <w:bCs/>
                <w:sz w:val="22"/>
                <w:szCs w:val="22"/>
              </w:rPr>
              <w:t>Selection Criteria</w:t>
            </w:r>
          </w:p>
        </w:tc>
      </w:tr>
      <w:tr w:rsidR="009502AD" w:rsidRPr="00556102" w14:paraId="2C6AF8DA" w14:textId="77777777" w:rsidTr="009502AD">
        <w:trPr>
          <w:trHeight w:val="300"/>
        </w:trPr>
        <w:tc>
          <w:tcPr>
            <w:tcW w:w="9016" w:type="dxa"/>
            <w:hideMark/>
          </w:tcPr>
          <w:p w14:paraId="62428165" w14:textId="4E673865" w:rsidR="009502AD" w:rsidRPr="009077FC" w:rsidRDefault="00B84FF5" w:rsidP="00B84FF5">
            <w:pPr>
              <w:textAlignment w:val="baseline"/>
              <w:rPr>
                <w:rFonts w:ascii="Calibri" w:eastAsia="Times New Roman" w:hAnsi="Calibri" w:cs="Calibri"/>
                <w:kern w:val="0"/>
                <w:sz w:val="18"/>
                <w:szCs w:val="18"/>
                <w:lang w:eastAsia="en-AU"/>
                <w14:ligatures w14:val="none"/>
              </w:rPr>
            </w:pPr>
            <w:r w:rsidRPr="009077FC">
              <w:rPr>
                <w:rFonts w:ascii="Calibri" w:eastAsia="Times New Roman" w:hAnsi="Calibri" w:cs="Calibri"/>
                <w:kern w:val="0"/>
                <w:sz w:val="22"/>
                <w:szCs w:val="22"/>
                <w:lang w:eastAsia="en-AU"/>
                <w14:ligatures w14:val="none"/>
              </w:rPr>
              <w:t>1. Relevant expertise and experience</w:t>
            </w:r>
            <w:r w:rsidR="00513C01" w:rsidRPr="009077FC">
              <w:rPr>
                <w:rFonts w:ascii="Calibri" w:eastAsia="Times New Roman" w:hAnsi="Calibri" w:cs="Calibri"/>
                <w:kern w:val="0"/>
                <w:sz w:val="22"/>
                <w:szCs w:val="22"/>
                <w:lang w:eastAsia="en-AU"/>
                <w14:ligatures w14:val="none"/>
              </w:rPr>
              <w:t xml:space="preserve"> in ESG </w:t>
            </w:r>
            <w:r w:rsidR="009077FC">
              <w:rPr>
                <w:rFonts w:ascii="Calibri" w:eastAsia="Times New Roman" w:hAnsi="Calibri" w:cs="Calibri"/>
                <w:kern w:val="0"/>
                <w:sz w:val="22"/>
                <w:szCs w:val="22"/>
                <w:lang w:eastAsia="en-AU"/>
                <w14:ligatures w14:val="none"/>
              </w:rPr>
              <w:t xml:space="preserve">reporting frameworks </w:t>
            </w:r>
            <w:r w:rsidR="00513C01" w:rsidRPr="009077FC">
              <w:rPr>
                <w:rFonts w:ascii="Calibri" w:eastAsia="Times New Roman" w:hAnsi="Calibri" w:cs="Calibri"/>
                <w:kern w:val="0"/>
                <w:sz w:val="22"/>
                <w:szCs w:val="22"/>
                <w:lang w:eastAsia="en-AU"/>
                <w14:ligatures w14:val="none"/>
              </w:rPr>
              <w:t xml:space="preserve">that </w:t>
            </w:r>
            <w:r w:rsidR="009077FC">
              <w:rPr>
                <w:rFonts w:ascii="Calibri" w:eastAsia="Times New Roman" w:hAnsi="Calibri" w:cs="Calibri"/>
                <w:kern w:val="0"/>
                <w:sz w:val="22"/>
                <w:szCs w:val="22"/>
                <w:lang w:eastAsia="en-AU"/>
                <w14:ligatures w14:val="none"/>
              </w:rPr>
              <w:t>may affect industry</w:t>
            </w:r>
          </w:p>
        </w:tc>
      </w:tr>
      <w:tr w:rsidR="009502AD" w:rsidRPr="00556102" w14:paraId="1BC3A6F4" w14:textId="77777777" w:rsidTr="009502AD">
        <w:trPr>
          <w:trHeight w:val="300"/>
        </w:trPr>
        <w:tc>
          <w:tcPr>
            <w:tcW w:w="9016" w:type="dxa"/>
            <w:hideMark/>
          </w:tcPr>
          <w:p w14:paraId="1ED99206" w14:textId="2F535234" w:rsidR="009502AD" w:rsidRPr="009077FC" w:rsidRDefault="00146450" w:rsidP="009077FC">
            <w:pPr>
              <w:textAlignment w:val="baseline"/>
              <w:rPr>
                <w:rFonts w:ascii="Calibri" w:eastAsia="Times New Roman" w:hAnsi="Calibri" w:cs="Calibri"/>
                <w:kern w:val="0"/>
                <w:sz w:val="22"/>
                <w:szCs w:val="22"/>
                <w:lang w:eastAsia="en-AU"/>
                <w14:ligatures w14:val="none"/>
              </w:rPr>
            </w:pPr>
            <w:r w:rsidRPr="009077FC">
              <w:rPr>
                <w:rFonts w:ascii="Calibri" w:eastAsia="Times New Roman" w:hAnsi="Calibri" w:cs="Calibri"/>
                <w:kern w:val="0"/>
                <w:sz w:val="22"/>
                <w:szCs w:val="22"/>
                <w:lang w:eastAsia="en-AU"/>
                <w14:ligatures w14:val="none"/>
              </w:rPr>
              <w:t xml:space="preserve">2. Ability to provide objective and informed </w:t>
            </w:r>
            <w:r w:rsidR="00514F25">
              <w:rPr>
                <w:rFonts w:ascii="Calibri" w:eastAsia="Times New Roman" w:hAnsi="Calibri" w:cs="Calibri"/>
                <w:kern w:val="0"/>
                <w:sz w:val="22"/>
                <w:szCs w:val="22"/>
                <w:lang w:eastAsia="en-AU"/>
                <w14:ligatures w14:val="none"/>
              </w:rPr>
              <w:t xml:space="preserve">sustainability materiality </w:t>
            </w:r>
            <w:r w:rsidRPr="009077FC">
              <w:rPr>
                <w:rFonts w:ascii="Calibri" w:eastAsia="Times New Roman" w:hAnsi="Calibri" w:cs="Calibri"/>
                <w:kern w:val="0"/>
                <w:sz w:val="22"/>
                <w:szCs w:val="22"/>
                <w:lang w:eastAsia="en-AU"/>
                <w14:ligatures w14:val="none"/>
              </w:rPr>
              <w:t>input</w:t>
            </w:r>
            <w:r w:rsidR="009077FC">
              <w:rPr>
                <w:rFonts w:ascii="Calibri" w:eastAsia="Times New Roman" w:hAnsi="Calibri" w:cs="Calibri"/>
                <w:kern w:val="0"/>
                <w:sz w:val="22"/>
                <w:szCs w:val="22"/>
                <w:lang w:eastAsia="en-AU"/>
                <w14:ligatures w14:val="none"/>
              </w:rPr>
              <w:t xml:space="preserve"> through demonstrated experience</w:t>
            </w:r>
            <w:r w:rsidR="00513C01" w:rsidRPr="009077FC">
              <w:rPr>
                <w:rFonts w:ascii="Calibri" w:eastAsia="Times New Roman" w:hAnsi="Calibri" w:cs="Calibri"/>
                <w:kern w:val="0"/>
                <w:sz w:val="22"/>
                <w:szCs w:val="22"/>
                <w:lang w:eastAsia="en-AU"/>
                <w14:ligatures w14:val="none"/>
              </w:rPr>
              <w:t xml:space="preserve"> </w:t>
            </w:r>
          </w:p>
        </w:tc>
      </w:tr>
      <w:tr w:rsidR="009502AD" w:rsidRPr="00556102" w14:paraId="0D7076CE" w14:textId="77777777" w:rsidTr="009502AD">
        <w:trPr>
          <w:trHeight w:val="300"/>
        </w:trPr>
        <w:tc>
          <w:tcPr>
            <w:tcW w:w="9016" w:type="dxa"/>
            <w:hideMark/>
          </w:tcPr>
          <w:p w14:paraId="68B546F8" w14:textId="5407FAC2" w:rsidR="009502AD" w:rsidRPr="009077FC" w:rsidRDefault="005A7400" w:rsidP="009077FC">
            <w:pPr>
              <w:textAlignment w:val="baseline"/>
              <w:rPr>
                <w:rFonts w:ascii="Calibri" w:eastAsia="Times New Roman" w:hAnsi="Calibri" w:cs="Calibri"/>
                <w:kern w:val="0"/>
                <w:sz w:val="22"/>
                <w:szCs w:val="22"/>
                <w:lang w:eastAsia="en-AU"/>
                <w14:ligatures w14:val="none"/>
              </w:rPr>
            </w:pPr>
            <w:r w:rsidRPr="009077FC">
              <w:rPr>
                <w:rFonts w:ascii="Calibri" w:eastAsia="Times New Roman" w:hAnsi="Calibri" w:cs="Calibri"/>
                <w:kern w:val="0"/>
                <w:sz w:val="22"/>
                <w:szCs w:val="22"/>
                <w:lang w:eastAsia="en-AU"/>
                <w14:ligatures w14:val="none"/>
              </w:rPr>
              <w:t>3. Ability to participate in meetings, review materials, and contribute constructively to panel discussions</w:t>
            </w:r>
          </w:p>
        </w:tc>
      </w:tr>
    </w:tbl>
    <w:p w14:paraId="698F64C8" w14:textId="77777777" w:rsidR="005E60BA" w:rsidRPr="009077FC" w:rsidRDefault="005E60BA">
      <w:pPr>
        <w:rPr>
          <w:rFonts w:ascii="Calibri" w:hAnsi="Calibri" w:cs="Calibri"/>
          <w:b/>
          <w:bCs/>
          <w:sz w:val="22"/>
          <w:szCs w:val="22"/>
        </w:rPr>
      </w:pPr>
    </w:p>
    <w:p w14:paraId="5AF725F5" w14:textId="0FE89B02" w:rsidR="00DD47A5" w:rsidRPr="009077FC" w:rsidRDefault="00E22330">
      <w:pPr>
        <w:rPr>
          <w:rFonts w:ascii="Calibri" w:hAnsi="Calibri" w:cs="Calibri"/>
          <w:b/>
          <w:bCs/>
          <w:sz w:val="22"/>
          <w:szCs w:val="22"/>
        </w:rPr>
      </w:pPr>
      <w:r w:rsidRPr="009077FC">
        <w:rPr>
          <w:rFonts w:ascii="Calibri" w:hAnsi="Calibri" w:cs="Calibri"/>
          <w:b/>
          <w:bCs/>
          <w:sz w:val="22"/>
          <w:szCs w:val="22"/>
        </w:rPr>
        <w:t xml:space="preserve">Applications </w:t>
      </w:r>
    </w:p>
    <w:p w14:paraId="0DEE5CFA" w14:textId="014E2891" w:rsidR="009632C3" w:rsidRPr="009077FC" w:rsidRDefault="4F13CA3E">
      <w:pPr>
        <w:rPr>
          <w:rFonts w:ascii="Calibri" w:hAnsi="Calibri" w:cs="Calibri"/>
          <w:sz w:val="22"/>
          <w:szCs w:val="22"/>
        </w:rPr>
      </w:pPr>
      <w:r w:rsidRPr="009077FC">
        <w:rPr>
          <w:rFonts w:ascii="Calibri" w:hAnsi="Calibri" w:cs="Calibri"/>
          <w:sz w:val="22"/>
          <w:szCs w:val="22"/>
        </w:rPr>
        <w:t xml:space="preserve">Expressions of interest are due </w:t>
      </w:r>
      <w:r w:rsidR="00261E91">
        <w:rPr>
          <w:rFonts w:ascii="Calibri" w:hAnsi="Calibri" w:cs="Calibri"/>
          <w:b/>
          <w:bCs/>
          <w:sz w:val="22"/>
          <w:szCs w:val="22"/>
        </w:rPr>
        <w:t>23</w:t>
      </w:r>
      <w:r w:rsidR="00164B96">
        <w:rPr>
          <w:rFonts w:ascii="Calibri" w:hAnsi="Calibri" w:cs="Calibri"/>
          <w:b/>
          <w:bCs/>
          <w:sz w:val="22"/>
          <w:szCs w:val="22"/>
        </w:rPr>
        <w:t xml:space="preserve"> October</w:t>
      </w:r>
      <w:r w:rsidRPr="009077FC">
        <w:rPr>
          <w:rFonts w:ascii="Calibri" w:hAnsi="Calibri" w:cs="Calibri"/>
          <w:b/>
          <w:bCs/>
          <w:sz w:val="22"/>
          <w:szCs w:val="22"/>
        </w:rPr>
        <w:t xml:space="preserve"> 2026 at 5pm AEST.</w:t>
      </w:r>
    </w:p>
    <w:p w14:paraId="6CB652E0" w14:textId="36D56E31" w:rsidR="00FA617F" w:rsidRPr="00164B96" w:rsidRDefault="00556102" w:rsidP="00F02544">
      <w:pPr>
        <w:spacing w:after="0"/>
        <w:rPr>
          <w:rFonts w:ascii="Calibri" w:hAnsi="Calibri" w:cs="Calibri"/>
          <w:sz w:val="22"/>
          <w:szCs w:val="22"/>
        </w:rPr>
      </w:pPr>
      <w:r w:rsidRPr="00164B96">
        <w:rPr>
          <w:rFonts w:ascii="Calibri" w:hAnsi="Calibri" w:cs="Calibri"/>
          <w:sz w:val="22"/>
          <w:szCs w:val="22"/>
        </w:rPr>
        <w:t xml:space="preserve">Submissions are to be made </w:t>
      </w:r>
      <w:r w:rsidR="00FA617F" w:rsidRPr="00164B96">
        <w:rPr>
          <w:rFonts w:ascii="Calibri" w:hAnsi="Calibri" w:cs="Calibri"/>
          <w:sz w:val="22"/>
          <w:szCs w:val="22"/>
        </w:rPr>
        <w:t xml:space="preserve">online via the EOI form linked </w:t>
      </w:r>
      <w:hyperlink r:id="rId10" w:history="1">
        <w:r w:rsidR="00164B96" w:rsidRPr="00164B96">
          <w:rPr>
            <w:rStyle w:val="Hyperlink"/>
            <w:rFonts w:ascii="Calibri" w:hAnsi="Calibri" w:cs="Calibri"/>
            <w:b/>
            <w:bCs/>
            <w:sz w:val="22"/>
            <w:szCs w:val="22"/>
          </w:rPr>
          <w:t>HERE</w:t>
        </w:r>
      </w:hyperlink>
      <w:r w:rsidR="00FA617F" w:rsidRPr="00164B96">
        <w:rPr>
          <w:rFonts w:ascii="Calibri" w:hAnsi="Calibri" w:cs="Calibri"/>
          <w:sz w:val="22"/>
          <w:szCs w:val="22"/>
        </w:rPr>
        <w:t xml:space="preserve">. </w:t>
      </w:r>
    </w:p>
    <w:p w14:paraId="5CD405DA" w14:textId="77777777" w:rsidR="00FA617F" w:rsidRDefault="00FA617F" w:rsidP="00F02544">
      <w:pPr>
        <w:spacing w:after="0"/>
        <w:rPr>
          <w:rFonts w:ascii="Calibri" w:hAnsi="Calibri" w:cs="Calibri"/>
          <w:sz w:val="22"/>
          <w:szCs w:val="22"/>
          <w:highlight w:val="yellow"/>
        </w:rPr>
      </w:pPr>
    </w:p>
    <w:p w14:paraId="70D5FCA7" w14:textId="37C37AF3" w:rsidR="00DD1080" w:rsidRPr="009077FC" w:rsidRDefault="00677469">
      <w:pPr>
        <w:rPr>
          <w:rFonts w:ascii="Calibri" w:hAnsi="Calibri" w:cs="Calibri"/>
          <w:b/>
          <w:bCs/>
          <w:sz w:val="22"/>
          <w:szCs w:val="22"/>
        </w:rPr>
      </w:pPr>
      <w:r w:rsidRPr="009077FC">
        <w:rPr>
          <w:rFonts w:ascii="Calibri" w:hAnsi="Calibri" w:cs="Calibri"/>
          <w:b/>
          <w:bCs/>
          <w:sz w:val="22"/>
          <w:szCs w:val="22"/>
        </w:rPr>
        <w:t xml:space="preserve">Further Information </w:t>
      </w:r>
    </w:p>
    <w:p w14:paraId="44507AA8" w14:textId="02BC434A" w:rsidR="00130AE5" w:rsidRPr="009077FC" w:rsidRDefault="75F98CBC">
      <w:pPr>
        <w:rPr>
          <w:rFonts w:ascii="Calibri" w:hAnsi="Calibri" w:cs="Calibri"/>
          <w:sz w:val="22"/>
          <w:szCs w:val="22"/>
        </w:rPr>
      </w:pPr>
      <w:r w:rsidRPr="009077FC">
        <w:rPr>
          <w:rFonts w:ascii="Calibri" w:hAnsi="Calibri" w:cs="Calibri"/>
          <w:sz w:val="22"/>
          <w:szCs w:val="22"/>
        </w:rPr>
        <w:t>Please contact:</w:t>
      </w:r>
    </w:p>
    <w:p w14:paraId="77065162" w14:textId="150DA54F" w:rsidR="007462C1" w:rsidRPr="00E369E0" w:rsidRDefault="00CF7233" w:rsidP="0014013A">
      <w:pPr>
        <w:rPr>
          <w:rFonts w:ascii="Calibri" w:hAnsi="Calibri" w:cs="Calibri"/>
          <w:b/>
          <w:bCs/>
          <w:sz w:val="22"/>
          <w:szCs w:val="22"/>
        </w:rPr>
      </w:pPr>
      <w:r>
        <w:rPr>
          <w:rFonts w:ascii="Calibri" w:hAnsi="Calibri" w:cs="Calibri"/>
          <w:sz w:val="22"/>
          <w:szCs w:val="22"/>
        </w:rPr>
        <w:t xml:space="preserve">Jacob Betros </w:t>
      </w:r>
      <w:r w:rsidR="00556102">
        <w:rPr>
          <w:rFonts w:ascii="Calibri" w:eastAsiaTheme="majorEastAsia" w:hAnsi="Calibri" w:cs="Calibri"/>
          <w:sz w:val="22"/>
          <w:szCs w:val="22"/>
          <w:lang w:val="en-GB"/>
        </w:rPr>
        <w:br/>
        <w:t xml:space="preserve">MLA </w:t>
      </w:r>
      <w:r w:rsidRPr="00CF7233">
        <w:rPr>
          <w:rFonts w:ascii="Calibri" w:eastAsiaTheme="majorEastAsia" w:hAnsi="Calibri" w:cs="Calibri"/>
          <w:sz w:val="22"/>
          <w:szCs w:val="22"/>
          <w:lang w:val="en-GB"/>
        </w:rPr>
        <w:t>Project Manager - Sustainability Credentials</w:t>
      </w:r>
      <w:r w:rsidR="00556102">
        <w:rPr>
          <w:rFonts w:ascii="Calibri" w:hAnsi="Calibri" w:cs="Calibri"/>
          <w:sz w:val="22"/>
          <w:szCs w:val="22"/>
        </w:rPr>
        <w:br/>
        <w:t xml:space="preserve">E: </w:t>
      </w:r>
      <w:hyperlink r:id="rId11" w:history="1">
        <w:r w:rsidRPr="00CF7233">
          <w:rPr>
            <w:rStyle w:val="Hyperlink"/>
            <w:rFonts w:ascii="Calibri" w:hAnsi="Calibri" w:cs="Calibri"/>
            <w:sz w:val="22"/>
            <w:szCs w:val="22"/>
          </w:rPr>
          <w:t>jbetros</w:t>
        </w:r>
        <w:r w:rsidRPr="00E369E0">
          <w:rPr>
            <w:rStyle w:val="Hyperlink"/>
            <w:rFonts w:ascii="Calibri" w:hAnsi="Calibri" w:cs="Calibri"/>
            <w:sz w:val="22"/>
            <w:szCs w:val="22"/>
          </w:rPr>
          <w:t>@mla.com.au</w:t>
        </w:r>
      </w:hyperlink>
      <w:r w:rsidR="00556102">
        <w:rPr>
          <w:rFonts w:ascii="Calibri" w:hAnsi="Calibri" w:cs="Calibri"/>
          <w:sz w:val="22"/>
          <w:szCs w:val="22"/>
        </w:rPr>
        <w:t xml:space="preserve"> </w:t>
      </w:r>
    </w:p>
    <w:sectPr w:rsidR="007462C1" w:rsidRPr="00E369E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3A33" w14:textId="77777777" w:rsidR="00122FDB" w:rsidRDefault="00122FDB" w:rsidP="00E92B53">
      <w:pPr>
        <w:spacing w:after="0" w:line="240" w:lineRule="auto"/>
      </w:pPr>
      <w:r>
        <w:separator/>
      </w:r>
    </w:p>
  </w:endnote>
  <w:endnote w:type="continuationSeparator" w:id="0">
    <w:p w14:paraId="655E8DDC" w14:textId="77777777" w:rsidR="00122FDB" w:rsidRDefault="00122FDB" w:rsidP="00E92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9460C" w14:textId="77777777" w:rsidR="00122FDB" w:rsidRDefault="00122FDB" w:rsidP="00E92B53">
      <w:pPr>
        <w:spacing w:after="0" w:line="240" w:lineRule="auto"/>
      </w:pPr>
      <w:r>
        <w:separator/>
      </w:r>
    </w:p>
  </w:footnote>
  <w:footnote w:type="continuationSeparator" w:id="0">
    <w:p w14:paraId="5084A361" w14:textId="77777777" w:rsidR="00122FDB" w:rsidRDefault="00122FDB" w:rsidP="00E92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6DA9" w14:textId="77777777" w:rsidR="00D92DA9" w:rsidRDefault="00D92DA9" w:rsidP="00E92B53">
    <w:pPr>
      <w:pStyle w:val="Header"/>
      <w:jc w:val="right"/>
    </w:pPr>
    <w:r w:rsidRPr="00E92B53">
      <w:rPr>
        <w:rFonts w:ascii="Calibri" w:eastAsia="Calibri" w:hAnsi="Calibri" w:cs="Arial"/>
        <w:noProof/>
        <w:kern w:val="0"/>
        <w:sz w:val="22"/>
        <w:szCs w:val="22"/>
        <w:lang w:eastAsia="en-AU"/>
        <w14:ligatures w14:val="none"/>
      </w:rPr>
      <w:drawing>
        <wp:inline distT="0" distB="0" distL="0" distR="0" wp14:anchorId="1B775D07" wp14:editId="4D3890A9">
          <wp:extent cx="1451610" cy="669290"/>
          <wp:effectExtent l="0" t="0" r="0" b="0"/>
          <wp:docPr id="226" name="Picture 226">
            <a:extLst xmlns:a="http://schemas.openxmlformats.org/drawingml/2006/main">
              <a:ext uri="{FF2B5EF4-FFF2-40B4-BE49-F238E27FC236}">
                <a16:creationId xmlns:a16="http://schemas.microsoft.com/office/drawing/2014/main" id="{214106BB-56C8-49C8-B636-E7E90D88A0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51610" cy="669290"/>
                  </a:xfrm>
                  <a:prstGeom prst="rect">
                    <a:avLst/>
                  </a:prstGeom>
                  <a:noFill/>
                  <a:ln>
                    <a:noFill/>
                  </a:ln>
                  <a:extLst>
                    <a:ext uri="{FAA26D3D-D897-4be2-8F04-BA451C77F1D7}">
                      <ma14:placeholderFlag xmlns:a16="http://schemas.microsoft.com/office/drawing/2014/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2D1"/>
    <w:multiLevelType w:val="hybridMultilevel"/>
    <w:tmpl w:val="17489FB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600FD"/>
    <w:multiLevelType w:val="hybridMultilevel"/>
    <w:tmpl w:val="34E47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465862"/>
    <w:multiLevelType w:val="hybridMultilevel"/>
    <w:tmpl w:val="EAFC52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CB20BDE"/>
    <w:multiLevelType w:val="multilevel"/>
    <w:tmpl w:val="F1AA88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352999"/>
    <w:multiLevelType w:val="hybridMultilevel"/>
    <w:tmpl w:val="0B843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800F1A"/>
    <w:multiLevelType w:val="hybridMultilevel"/>
    <w:tmpl w:val="FBD0E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474628"/>
    <w:multiLevelType w:val="hybridMultilevel"/>
    <w:tmpl w:val="5C32848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0E32AB"/>
    <w:multiLevelType w:val="hybridMultilevel"/>
    <w:tmpl w:val="DAFA4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192CBF"/>
    <w:multiLevelType w:val="hybridMultilevel"/>
    <w:tmpl w:val="D0107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5042A5"/>
    <w:multiLevelType w:val="hybridMultilevel"/>
    <w:tmpl w:val="001689A8"/>
    <w:lvl w:ilvl="0" w:tplc="12E8C570">
      <w:start w:val="5"/>
      <w:numFmt w:val="bullet"/>
      <w:lvlText w:val="-"/>
      <w:lvlJc w:val="left"/>
      <w:pPr>
        <w:ind w:left="1800" w:hanging="360"/>
      </w:pPr>
      <w:rPr>
        <w:rFonts w:ascii="Aptos" w:eastAsiaTheme="minorHAnsi" w:hAnsi="Aptos"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6570E3D"/>
    <w:multiLevelType w:val="hybridMultilevel"/>
    <w:tmpl w:val="C6181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CA1756"/>
    <w:multiLevelType w:val="multilevel"/>
    <w:tmpl w:val="F15256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8755E0"/>
    <w:multiLevelType w:val="hybridMultilevel"/>
    <w:tmpl w:val="67906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BF741D"/>
    <w:multiLevelType w:val="hybridMultilevel"/>
    <w:tmpl w:val="725A6938"/>
    <w:lvl w:ilvl="0" w:tplc="0504D59C">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057AFE"/>
    <w:multiLevelType w:val="hybridMultilevel"/>
    <w:tmpl w:val="C608B13E"/>
    <w:lvl w:ilvl="0" w:tplc="D14AC48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338A03C5"/>
    <w:multiLevelType w:val="hybridMultilevel"/>
    <w:tmpl w:val="DD9660C6"/>
    <w:lvl w:ilvl="0" w:tplc="592ECDE2">
      <w:start w:val="1"/>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4FC5282"/>
    <w:multiLevelType w:val="hybridMultilevel"/>
    <w:tmpl w:val="ECD2FC04"/>
    <w:lvl w:ilvl="0" w:tplc="4C48FB6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50413DD"/>
    <w:multiLevelType w:val="hybridMultilevel"/>
    <w:tmpl w:val="8CE6E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B971BE"/>
    <w:multiLevelType w:val="hybridMultilevel"/>
    <w:tmpl w:val="56B6F966"/>
    <w:lvl w:ilvl="0" w:tplc="0C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3B1C51FC"/>
    <w:multiLevelType w:val="hybridMultilevel"/>
    <w:tmpl w:val="4B960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160795"/>
    <w:multiLevelType w:val="hybridMultilevel"/>
    <w:tmpl w:val="673847C6"/>
    <w:lvl w:ilvl="0" w:tplc="D48E066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430B2D0D"/>
    <w:multiLevelType w:val="hybridMultilevel"/>
    <w:tmpl w:val="0B8C4E16"/>
    <w:lvl w:ilvl="0" w:tplc="49DCFDFA">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3F51A8"/>
    <w:multiLevelType w:val="hybridMultilevel"/>
    <w:tmpl w:val="A476D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DD78B1"/>
    <w:multiLevelType w:val="hybridMultilevel"/>
    <w:tmpl w:val="4F10B06E"/>
    <w:lvl w:ilvl="0" w:tplc="0C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47653976"/>
    <w:multiLevelType w:val="hybridMultilevel"/>
    <w:tmpl w:val="36BA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4C5BF4"/>
    <w:multiLevelType w:val="hybridMultilevel"/>
    <w:tmpl w:val="17C07F02"/>
    <w:lvl w:ilvl="0" w:tplc="06E841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4B7B049C"/>
    <w:multiLevelType w:val="hybridMultilevel"/>
    <w:tmpl w:val="1ED652B0"/>
    <w:lvl w:ilvl="0" w:tplc="73D2A84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4E5D1B3D"/>
    <w:multiLevelType w:val="hybridMultilevel"/>
    <w:tmpl w:val="5E204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8512AC"/>
    <w:multiLevelType w:val="hybridMultilevel"/>
    <w:tmpl w:val="3DB25C2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2C129E"/>
    <w:multiLevelType w:val="multilevel"/>
    <w:tmpl w:val="B83ECD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FE11F67"/>
    <w:multiLevelType w:val="hybridMultilevel"/>
    <w:tmpl w:val="5A14067A"/>
    <w:lvl w:ilvl="0" w:tplc="7E64221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F41163"/>
    <w:multiLevelType w:val="hybridMultilevel"/>
    <w:tmpl w:val="19BA68C0"/>
    <w:lvl w:ilvl="0" w:tplc="81D0A13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53DE23E6"/>
    <w:multiLevelType w:val="hybridMultilevel"/>
    <w:tmpl w:val="EE18C368"/>
    <w:lvl w:ilvl="0" w:tplc="4568F8E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46F6463"/>
    <w:multiLevelType w:val="hybridMultilevel"/>
    <w:tmpl w:val="CC4AA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0B78D1"/>
    <w:multiLevelType w:val="multilevel"/>
    <w:tmpl w:val="6A72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834001"/>
    <w:multiLevelType w:val="hybridMultilevel"/>
    <w:tmpl w:val="3AA07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0A3984"/>
    <w:multiLevelType w:val="multilevel"/>
    <w:tmpl w:val="8B14FB98"/>
    <w:lvl w:ilvl="0">
      <w:start w:val="1"/>
      <w:numFmt w:val="decimal"/>
      <w:lvlText w:val="%1."/>
      <w:lvlJc w:val="left"/>
      <w:pPr>
        <w:ind w:left="720" w:hanging="360"/>
      </w:pPr>
      <w:rPr>
        <w:rFonts w:hint="default"/>
      </w:rPr>
    </w:lvl>
    <w:lvl w:ilvl="1">
      <w:start w:val="4"/>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0BB2731"/>
    <w:multiLevelType w:val="multilevel"/>
    <w:tmpl w:val="7966C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102701"/>
    <w:multiLevelType w:val="multilevel"/>
    <w:tmpl w:val="F49C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1702DF"/>
    <w:multiLevelType w:val="hybridMultilevel"/>
    <w:tmpl w:val="892C0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73D5604"/>
    <w:multiLevelType w:val="hybridMultilevel"/>
    <w:tmpl w:val="24A8C0AE"/>
    <w:lvl w:ilvl="0" w:tplc="F796D6C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683F0A62"/>
    <w:multiLevelType w:val="hybridMultilevel"/>
    <w:tmpl w:val="E31EA6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1D13209"/>
    <w:multiLevelType w:val="hybridMultilevel"/>
    <w:tmpl w:val="CD8AB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2C54FFC"/>
    <w:multiLevelType w:val="hybridMultilevel"/>
    <w:tmpl w:val="AA10B4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0234276">
    <w:abstractNumId w:val="34"/>
  </w:num>
  <w:num w:numId="2" w16cid:durableId="1007100983">
    <w:abstractNumId w:val="11"/>
  </w:num>
  <w:num w:numId="3" w16cid:durableId="1020424951">
    <w:abstractNumId w:val="15"/>
  </w:num>
  <w:num w:numId="4" w16cid:durableId="1058279872">
    <w:abstractNumId w:val="12"/>
  </w:num>
  <w:num w:numId="5" w16cid:durableId="119301388">
    <w:abstractNumId w:val="26"/>
  </w:num>
  <w:num w:numId="6" w16cid:durableId="1447430784">
    <w:abstractNumId w:val="25"/>
  </w:num>
  <w:num w:numId="7" w16cid:durableId="15040484">
    <w:abstractNumId w:val="5"/>
  </w:num>
  <w:num w:numId="8" w16cid:durableId="1594631515">
    <w:abstractNumId w:val="38"/>
  </w:num>
  <w:num w:numId="9" w16cid:durableId="1607273102">
    <w:abstractNumId w:val="1"/>
  </w:num>
  <w:num w:numId="10" w16cid:durableId="1640457666">
    <w:abstractNumId w:val="4"/>
  </w:num>
  <w:num w:numId="11" w16cid:durableId="1672172661">
    <w:abstractNumId w:val="36"/>
  </w:num>
  <w:num w:numId="12" w16cid:durableId="1708095963">
    <w:abstractNumId w:val="18"/>
  </w:num>
  <w:num w:numId="13" w16cid:durableId="1709985569">
    <w:abstractNumId w:val="35"/>
  </w:num>
  <w:num w:numId="14" w16cid:durableId="1724712747">
    <w:abstractNumId w:val="30"/>
  </w:num>
  <w:num w:numId="15" w16cid:durableId="173695598">
    <w:abstractNumId w:val="41"/>
  </w:num>
  <w:num w:numId="16" w16cid:durableId="1806392700">
    <w:abstractNumId w:val="21"/>
  </w:num>
  <w:num w:numId="17" w16cid:durableId="18744371">
    <w:abstractNumId w:val="24"/>
  </w:num>
  <w:num w:numId="18" w16cid:durableId="1876306458">
    <w:abstractNumId w:val="37"/>
  </w:num>
  <w:num w:numId="19" w16cid:durableId="190848965">
    <w:abstractNumId w:val="40"/>
  </w:num>
  <w:num w:numId="20" w16cid:durableId="1919170424">
    <w:abstractNumId w:val="23"/>
  </w:num>
  <w:num w:numId="21" w16cid:durableId="1965228293">
    <w:abstractNumId w:val="31"/>
  </w:num>
  <w:num w:numId="22" w16cid:durableId="1974364511">
    <w:abstractNumId w:val="32"/>
  </w:num>
  <w:num w:numId="23" w16cid:durableId="2080396959">
    <w:abstractNumId w:val="39"/>
  </w:num>
  <w:num w:numId="24" w16cid:durableId="2098135459">
    <w:abstractNumId w:val="20"/>
  </w:num>
  <w:num w:numId="25" w16cid:durableId="2110850448">
    <w:abstractNumId w:val="13"/>
  </w:num>
  <w:num w:numId="26" w16cid:durableId="2121609695">
    <w:abstractNumId w:val="0"/>
  </w:num>
  <w:num w:numId="27" w16cid:durableId="2137600584">
    <w:abstractNumId w:val="16"/>
  </w:num>
  <w:num w:numId="28" w16cid:durableId="267664922">
    <w:abstractNumId w:val="17"/>
  </w:num>
  <w:num w:numId="29" w16cid:durableId="395517991">
    <w:abstractNumId w:val="29"/>
  </w:num>
  <w:num w:numId="30" w16cid:durableId="480922211">
    <w:abstractNumId w:val="42"/>
  </w:num>
  <w:num w:numId="31" w16cid:durableId="522548276">
    <w:abstractNumId w:val="6"/>
  </w:num>
  <w:num w:numId="32" w16cid:durableId="557669383">
    <w:abstractNumId w:val="3"/>
  </w:num>
  <w:num w:numId="33" w16cid:durableId="597179115">
    <w:abstractNumId w:val="9"/>
  </w:num>
  <w:num w:numId="34" w16cid:durableId="693925598">
    <w:abstractNumId w:val="43"/>
  </w:num>
  <w:num w:numId="35" w16cid:durableId="785781892">
    <w:abstractNumId w:val="27"/>
  </w:num>
  <w:num w:numId="36" w16cid:durableId="854273814">
    <w:abstractNumId w:val="28"/>
  </w:num>
  <w:num w:numId="37" w16cid:durableId="867983495">
    <w:abstractNumId w:val="14"/>
  </w:num>
  <w:num w:numId="38" w16cid:durableId="897058856">
    <w:abstractNumId w:val="2"/>
  </w:num>
  <w:num w:numId="39" w16cid:durableId="194655909">
    <w:abstractNumId w:val="8"/>
  </w:num>
  <w:num w:numId="40" w16cid:durableId="818421536">
    <w:abstractNumId w:val="19"/>
  </w:num>
  <w:num w:numId="41" w16cid:durableId="1054238925">
    <w:abstractNumId w:val="22"/>
  </w:num>
  <w:num w:numId="42" w16cid:durableId="1359696292">
    <w:abstractNumId w:val="33"/>
  </w:num>
  <w:num w:numId="43" w16cid:durableId="1301227950">
    <w:abstractNumId w:val="10"/>
  </w:num>
  <w:num w:numId="44" w16cid:durableId="9256971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E8"/>
    <w:rsid w:val="00007947"/>
    <w:rsid w:val="000102B6"/>
    <w:rsid w:val="0001293F"/>
    <w:rsid w:val="00017393"/>
    <w:rsid w:val="00017490"/>
    <w:rsid w:val="00017E8F"/>
    <w:rsid w:val="00021764"/>
    <w:rsid w:val="000220D5"/>
    <w:rsid w:val="000264A8"/>
    <w:rsid w:val="00026D9B"/>
    <w:rsid w:val="0003025E"/>
    <w:rsid w:val="0003148E"/>
    <w:rsid w:val="00031B21"/>
    <w:rsid w:val="0003508D"/>
    <w:rsid w:val="00040156"/>
    <w:rsid w:val="00042498"/>
    <w:rsid w:val="00046E37"/>
    <w:rsid w:val="0004786F"/>
    <w:rsid w:val="00053020"/>
    <w:rsid w:val="000604F2"/>
    <w:rsid w:val="000608F5"/>
    <w:rsid w:val="0006255D"/>
    <w:rsid w:val="000640F6"/>
    <w:rsid w:val="00065FDB"/>
    <w:rsid w:val="0007455A"/>
    <w:rsid w:val="000747F2"/>
    <w:rsid w:val="00074995"/>
    <w:rsid w:val="000771ED"/>
    <w:rsid w:val="00077CCD"/>
    <w:rsid w:val="000802C5"/>
    <w:rsid w:val="0008037F"/>
    <w:rsid w:val="000858B2"/>
    <w:rsid w:val="000910C4"/>
    <w:rsid w:val="00096644"/>
    <w:rsid w:val="000A11D2"/>
    <w:rsid w:val="000A3ECB"/>
    <w:rsid w:val="000A5CAF"/>
    <w:rsid w:val="000B366C"/>
    <w:rsid w:val="000B38C6"/>
    <w:rsid w:val="000B4D6B"/>
    <w:rsid w:val="000C1B2A"/>
    <w:rsid w:val="000C2393"/>
    <w:rsid w:val="000C63BD"/>
    <w:rsid w:val="000D55C0"/>
    <w:rsid w:val="000D7A85"/>
    <w:rsid w:val="000E1841"/>
    <w:rsid w:val="000E4B61"/>
    <w:rsid w:val="000E56F5"/>
    <w:rsid w:val="000E7A8F"/>
    <w:rsid w:val="000F4999"/>
    <w:rsid w:val="000F5B32"/>
    <w:rsid w:val="000F7B1E"/>
    <w:rsid w:val="00103D61"/>
    <w:rsid w:val="00104B97"/>
    <w:rsid w:val="00107FCE"/>
    <w:rsid w:val="001110A3"/>
    <w:rsid w:val="00111E6D"/>
    <w:rsid w:val="001121AC"/>
    <w:rsid w:val="00114CD9"/>
    <w:rsid w:val="00115F9C"/>
    <w:rsid w:val="00117AB0"/>
    <w:rsid w:val="00121F3C"/>
    <w:rsid w:val="00122BD7"/>
    <w:rsid w:val="00122FDB"/>
    <w:rsid w:val="00123D47"/>
    <w:rsid w:val="001248A0"/>
    <w:rsid w:val="00126701"/>
    <w:rsid w:val="00130AE5"/>
    <w:rsid w:val="001319A3"/>
    <w:rsid w:val="001328B7"/>
    <w:rsid w:val="00134B5D"/>
    <w:rsid w:val="001356C8"/>
    <w:rsid w:val="0014013A"/>
    <w:rsid w:val="00140419"/>
    <w:rsid w:val="0014172A"/>
    <w:rsid w:val="00141E86"/>
    <w:rsid w:val="00143EDC"/>
    <w:rsid w:val="00146450"/>
    <w:rsid w:val="00146C8A"/>
    <w:rsid w:val="001474AE"/>
    <w:rsid w:val="00151660"/>
    <w:rsid w:val="001525A7"/>
    <w:rsid w:val="00155D40"/>
    <w:rsid w:val="00164B96"/>
    <w:rsid w:val="0016780E"/>
    <w:rsid w:val="00171D68"/>
    <w:rsid w:val="00172464"/>
    <w:rsid w:val="001770CA"/>
    <w:rsid w:val="00186680"/>
    <w:rsid w:val="001A12B2"/>
    <w:rsid w:val="001B13AA"/>
    <w:rsid w:val="001B1AA5"/>
    <w:rsid w:val="001B211C"/>
    <w:rsid w:val="001B5140"/>
    <w:rsid w:val="001C3035"/>
    <w:rsid w:val="001C51D7"/>
    <w:rsid w:val="001C7288"/>
    <w:rsid w:val="001D01FA"/>
    <w:rsid w:val="001D224F"/>
    <w:rsid w:val="001D4449"/>
    <w:rsid w:val="001D446C"/>
    <w:rsid w:val="001D474C"/>
    <w:rsid w:val="001D4996"/>
    <w:rsid w:val="001D6CEA"/>
    <w:rsid w:val="001E0742"/>
    <w:rsid w:val="001E1DB4"/>
    <w:rsid w:val="001F0D27"/>
    <w:rsid w:val="001F1832"/>
    <w:rsid w:val="001F20A6"/>
    <w:rsid w:val="001F2771"/>
    <w:rsid w:val="002021B7"/>
    <w:rsid w:val="002031B4"/>
    <w:rsid w:val="00211BEC"/>
    <w:rsid w:val="00212A33"/>
    <w:rsid w:val="00221CEF"/>
    <w:rsid w:val="00227771"/>
    <w:rsid w:val="002318CB"/>
    <w:rsid w:val="002361C2"/>
    <w:rsid w:val="002363E1"/>
    <w:rsid w:val="00236C64"/>
    <w:rsid w:val="00241D2D"/>
    <w:rsid w:val="00247C0E"/>
    <w:rsid w:val="00252C13"/>
    <w:rsid w:val="002532EA"/>
    <w:rsid w:val="0025676D"/>
    <w:rsid w:val="00256C0B"/>
    <w:rsid w:val="00261C6B"/>
    <w:rsid w:val="00261D11"/>
    <w:rsid w:val="00261E0D"/>
    <w:rsid w:val="00261E91"/>
    <w:rsid w:val="00265313"/>
    <w:rsid w:val="00265D27"/>
    <w:rsid w:val="0026694E"/>
    <w:rsid w:val="00270B7E"/>
    <w:rsid w:val="00270E47"/>
    <w:rsid w:val="0027216B"/>
    <w:rsid w:val="002736A3"/>
    <w:rsid w:val="00274559"/>
    <w:rsid w:val="0028235A"/>
    <w:rsid w:val="002829AA"/>
    <w:rsid w:val="0028311A"/>
    <w:rsid w:val="002834A3"/>
    <w:rsid w:val="00283907"/>
    <w:rsid w:val="00283926"/>
    <w:rsid w:val="00285D89"/>
    <w:rsid w:val="002912E9"/>
    <w:rsid w:val="002935AB"/>
    <w:rsid w:val="002936B6"/>
    <w:rsid w:val="00295E6A"/>
    <w:rsid w:val="00297C0C"/>
    <w:rsid w:val="002A23C0"/>
    <w:rsid w:val="002A2FE6"/>
    <w:rsid w:val="002B04B7"/>
    <w:rsid w:val="002B0835"/>
    <w:rsid w:val="002B17A0"/>
    <w:rsid w:val="002C286B"/>
    <w:rsid w:val="002C28DC"/>
    <w:rsid w:val="002C78F4"/>
    <w:rsid w:val="002D1018"/>
    <w:rsid w:val="002D313C"/>
    <w:rsid w:val="002D7627"/>
    <w:rsid w:val="002E0C54"/>
    <w:rsid w:val="002E2A33"/>
    <w:rsid w:val="002F415C"/>
    <w:rsid w:val="002F4376"/>
    <w:rsid w:val="002F4FB3"/>
    <w:rsid w:val="003019DB"/>
    <w:rsid w:val="00304CFE"/>
    <w:rsid w:val="00311A9D"/>
    <w:rsid w:val="00314452"/>
    <w:rsid w:val="003144A1"/>
    <w:rsid w:val="003204CC"/>
    <w:rsid w:val="003231E5"/>
    <w:rsid w:val="00323711"/>
    <w:rsid w:val="00323878"/>
    <w:rsid w:val="00324ED3"/>
    <w:rsid w:val="00326202"/>
    <w:rsid w:val="00327340"/>
    <w:rsid w:val="00331DD8"/>
    <w:rsid w:val="00332BD5"/>
    <w:rsid w:val="003358B9"/>
    <w:rsid w:val="00345DD3"/>
    <w:rsid w:val="00347F62"/>
    <w:rsid w:val="0035036F"/>
    <w:rsid w:val="00352E3A"/>
    <w:rsid w:val="0035777E"/>
    <w:rsid w:val="00362739"/>
    <w:rsid w:val="00364795"/>
    <w:rsid w:val="00366634"/>
    <w:rsid w:val="00373A07"/>
    <w:rsid w:val="0037457A"/>
    <w:rsid w:val="0038275A"/>
    <w:rsid w:val="00383B55"/>
    <w:rsid w:val="003845FC"/>
    <w:rsid w:val="0038539E"/>
    <w:rsid w:val="00392EDA"/>
    <w:rsid w:val="003A5644"/>
    <w:rsid w:val="003A6883"/>
    <w:rsid w:val="003A6A1F"/>
    <w:rsid w:val="003B2188"/>
    <w:rsid w:val="003B6CE8"/>
    <w:rsid w:val="003B7228"/>
    <w:rsid w:val="003C6B75"/>
    <w:rsid w:val="003D3CD2"/>
    <w:rsid w:val="003D4725"/>
    <w:rsid w:val="003D4B50"/>
    <w:rsid w:val="003D58E9"/>
    <w:rsid w:val="003E094E"/>
    <w:rsid w:val="003E1421"/>
    <w:rsid w:val="003E1C7C"/>
    <w:rsid w:val="003E229A"/>
    <w:rsid w:val="003E4831"/>
    <w:rsid w:val="003E4F3C"/>
    <w:rsid w:val="003F26E2"/>
    <w:rsid w:val="003F27B7"/>
    <w:rsid w:val="003F4B0F"/>
    <w:rsid w:val="003F508C"/>
    <w:rsid w:val="003F5C13"/>
    <w:rsid w:val="003F61A3"/>
    <w:rsid w:val="003F62A2"/>
    <w:rsid w:val="00401534"/>
    <w:rsid w:val="00401E04"/>
    <w:rsid w:val="00411273"/>
    <w:rsid w:val="004143B6"/>
    <w:rsid w:val="004151EA"/>
    <w:rsid w:val="00416E26"/>
    <w:rsid w:val="00423701"/>
    <w:rsid w:val="00425001"/>
    <w:rsid w:val="00426155"/>
    <w:rsid w:val="004313A1"/>
    <w:rsid w:val="004325CE"/>
    <w:rsid w:val="00443EA0"/>
    <w:rsid w:val="00455906"/>
    <w:rsid w:val="004561FC"/>
    <w:rsid w:val="004577B0"/>
    <w:rsid w:val="00463005"/>
    <w:rsid w:val="00465D14"/>
    <w:rsid w:val="00466536"/>
    <w:rsid w:val="00470FD2"/>
    <w:rsid w:val="00471F01"/>
    <w:rsid w:val="00473EEA"/>
    <w:rsid w:val="00474837"/>
    <w:rsid w:val="004752C2"/>
    <w:rsid w:val="00481C06"/>
    <w:rsid w:val="004919B3"/>
    <w:rsid w:val="0049227C"/>
    <w:rsid w:val="00493600"/>
    <w:rsid w:val="00493A81"/>
    <w:rsid w:val="00495510"/>
    <w:rsid w:val="004965F7"/>
    <w:rsid w:val="004974A5"/>
    <w:rsid w:val="004B0631"/>
    <w:rsid w:val="004B0903"/>
    <w:rsid w:val="004B10D1"/>
    <w:rsid w:val="004B11C9"/>
    <w:rsid w:val="004B2A1C"/>
    <w:rsid w:val="004B500B"/>
    <w:rsid w:val="004B794D"/>
    <w:rsid w:val="004C0CBE"/>
    <w:rsid w:val="004C1113"/>
    <w:rsid w:val="004C223D"/>
    <w:rsid w:val="004C27EF"/>
    <w:rsid w:val="004C391F"/>
    <w:rsid w:val="004C6110"/>
    <w:rsid w:val="004C7E90"/>
    <w:rsid w:val="004D2B32"/>
    <w:rsid w:val="004D5D7F"/>
    <w:rsid w:val="004E65AE"/>
    <w:rsid w:val="004E7C2C"/>
    <w:rsid w:val="004F0DBC"/>
    <w:rsid w:val="004F44B1"/>
    <w:rsid w:val="004F4AAB"/>
    <w:rsid w:val="004F528B"/>
    <w:rsid w:val="00504706"/>
    <w:rsid w:val="00505C50"/>
    <w:rsid w:val="005068DF"/>
    <w:rsid w:val="005136D1"/>
    <w:rsid w:val="00513C01"/>
    <w:rsid w:val="005144FC"/>
    <w:rsid w:val="00514F25"/>
    <w:rsid w:val="005151A9"/>
    <w:rsid w:val="00516654"/>
    <w:rsid w:val="005171CD"/>
    <w:rsid w:val="00520948"/>
    <w:rsid w:val="00522CAF"/>
    <w:rsid w:val="00523E36"/>
    <w:rsid w:val="00525A64"/>
    <w:rsid w:val="00526E27"/>
    <w:rsid w:val="005312CB"/>
    <w:rsid w:val="00532EFC"/>
    <w:rsid w:val="00533621"/>
    <w:rsid w:val="00534ACC"/>
    <w:rsid w:val="00535002"/>
    <w:rsid w:val="00536B3F"/>
    <w:rsid w:val="005403A3"/>
    <w:rsid w:val="005546D0"/>
    <w:rsid w:val="00556102"/>
    <w:rsid w:val="005608EE"/>
    <w:rsid w:val="00562917"/>
    <w:rsid w:val="0056462F"/>
    <w:rsid w:val="00564854"/>
    <w:rsid w:val="005658DA"/>
    <w:rsid w:val="00571A2C"/>
    <w:rsid w:val="005776D4"/>
    <w:rsid w:val="00577CAB"/>
    <w:rsid w:val="00580544"/>
    <w:rsid w:val="00580982"/>
    <w:rsid w:val="00582D16"/>
    <w:rsid w:val="00583279"/>
    <w:rsid w:val="00586AA9"/>
    <w:rsid w:val="00586EA3"/>
    <w:rsid w:val="005908B3"/>
    <w:rsid w:val="005918E2"/>
    <w:rsid w:val="00592BE5"/>
    <w:rsid w:val="00594476"/>
    <w:rsid w:val="00594E3F"/>
    <w:rsid w:val="005A1236"/>
    <w:rsid w:val="005A563B"/>
    <w:rsid w:val="005A6D05"/>
    <w:rsid w:val="005A7400"/>
    <w:rsid w:val="005B130F"/>
    <w:rsid w:val="005B2A40"/>
    <w:rsid w:val="005B4DDA"/>
    <w:rsid w:val="005D0F92"/>
    <w:rsid w:val="005D3D88"/>
    <w:rsid w:val="005E0030"/>
    <w:rsid w:val="005E00E9"/>
    <w:rsid w:val="005E069C"/>
    <w:rsid w:val="005E2F78"/>
    <w:rsid w:val="005E4BB6"/>
    <w:rsid w:val="005E60BA"/>
    <w:rsid w:val="005F0E31"/>
    <w:rsid w:val="005F1C72"/>
    <w:rsid w:val="005F3E68"/>
    <w:rsid w:val="005F6D82"/>
    <w:rsid w:val="00605202"/>
    <w:rsid w:val="0060570D"/>
    <w:rsid w:val="0060572A"/>
    <w:rsid w:val="0060659C"/>
    <w:rsid w:val="0060730B"/>
    <w:rsid w:val="006074E3"/>
    <w:rsid w:val="00607C3D"/>
    <w:rsid w:val="00616255"/>
    <w:rsid w:val="006165B2"/>
    <w:rsid w:val="00632244"/>
    <w:rsid w:val="00633CEE"/>
    <w:rsid w:val="00636322"/>
    <w:rsid w:val="0063783E"/>
    <w:rsid w:val="0064010A"/>
    <w:rsid w:val="00642979"/>
    <w:rsid w:val="00642E39"/>
    <w:rsid w:val="006440BC"/>
    <w:rsid w:val="00644405"/>
    <w:rsid w:val="00647AA5"/>
    <w:rsid w:val="0065026B"/>
    <w:rsid w:val="00651EEE"/>
    <w:rsid w:val="00652541"/>
    <w:rsid w:val="0065467A"/>
    <w:rsid w:val="00656970"/>
    <w:rsid w:val="00657D22"/>
    <w:rsid w:val="006656B3"/>
    <w:rsid w:val="00670EC4"/>
    <w:rsid w:val="00672797"/>
    <w:rsid w:val="00677469"/>
    <w:rsid w:val="006831B5"/>
    <w:rsid w:val="00685C23"/>
    <w:rsid w:val="00690AE3"/>
    <w:rsid w:val="00693B30"/>
    <w:rsid w:val="0069437D"/>
    <w:rsid w:val="00695C46"/>
    <w:rsid w:val="00696598"/>
    <w:rsid w:val="006A74A2"/>
    <w:rsid w:val="006B0602"/>
    <w:rsid w:val="006B15D2"/>
    <w:rsid w:val="006B6B4D"/>
    <w:rsid w:val="006B6D34"/>
    <w:rsid w:val="006C020E"/>
    <w:rsid w:val="006C0EC6"/>
    <w:rsid w:val="006C5F46"/>
    <w:rsid w:val="006D73BF"/>
    <w:rsid w:val="006E127E"/>
    <w:rsid w:val="006E211C"/>
    <w:rsid w:val="006E4803"/>
    <w:rsid w:val="006E729A"/>
    <w:rsid w:val="006F0B45"/>
    <w:rsid w:val="006F0DCC"/>
    <w:rsid w:val="006F240A"/>
    <w:rsid w:val="006F4C3D"/>
    <w:rsid w:val="006F5ABF"/>
    <w:rsid w:val="006F64CA"/>
    <w:rsid w:val="006F674A"/>
    <w:rsid w:val="006F70FE"/>
    <w:rsid w:val="007015C8"/>
    <w:rsid w:val="00702D76"/>
    <w:rsid w:val="00707E8E"/>
    <w:rsid w:val="00715637"/>
    <w:rsid w:val="00716578"/>
    <w:rsid w:val="00720006"/>
    <w:rsid w:val="00722D85"/>
    <w:rsid w:val="00727361"/>
    <w:rsid w:val="00727637"/>
    <w:rsid w:val="00730D08"/>
    <w:rsid w:val="007322F9"/>
    <w:rsid w:val="00733D8D"/>
    <w:rsid w:val="00735BFA"/>
    <w:rsid w:val="007362DB"/>
    <w:rsid w:val="007454E1"/>
    <w:rsid w:val="007462C1"/>
    <w:rsid w:val="0074725A"/>
    <w:rsid w:val="00747A3B"/>
    <w:rsid w:val="00751AE4"/>
    <w:rsid w:val="00751D11"/>
    <w:rsid w:val="00753775"/>
    <w:rsid w:val="0075512D"/>
    <w:rsid w:val="00756AC1"/>
    <w:rsid w:val="00760615"/>
    <w:rsid w:val="00760DF6"/>
    <w:rsid w:val="00763486"/>
    <w:rsid w:val="00764B3F"/>
    <w:rsid w:val="007715E8"/>
    <w:rsid w:val="0077243B"/>
    <w:rsid w:val="00784027"/>
    <w:rsid w:val="007844E8"/>
    <w:rsid w:val="00785A5A"/>
    <w:rsid w:val="00785CA2"/>
    <w:rsid w:val="007879C7"/>
    <w:rsid w:val="007A0E5E"/>
    <w:rsid w:val="007A5EB2"/>
    <w:rsid w:val="007A71A1"/>
    <w:rsid w:val="007B106A"/>
    <w:rsid w:val="007B111C"/>
    <w:rsid w:val="007B141B"/>
    <w:rsid w:val="007B41EF"/>
    <w:rsid w:val="007B4652"/>
    <w:rsid w:val="007B7807"/>
    <w:rsid w:val="007C0CFE"/>
    <w:rsid w:val="007C73D2"/>
    <w:rsid w:val="007D070B"/>
    <w:rsid w:val="007D0794"/>
    <w:rsid w:val="007D3987"/>
    <w:rsid w:val="007D4195"/>
    <w:rsid w:val="007D4BD7"/>
    <w:rsid w:val="007D50E9"/>
    <w:rsid w:val="007E0B72"/>
    <w:rsid w:val="007E2566"/>
    <w:rsid w:val="007E2D13"/>
    <w:rsid w:val="007E3840"/>
    <w:rsid w:val="007E3CB7"/>
    <w:rsid w:val="007E418E"/>
    <w:rsid w:val="007F21C7"/>
    <w:rsid w:val="007F419A"/>
    <w:rsid w:val="007F6452"/>
    <w:rsid w:val="007F720D"/>
    <w:rsid w:val="0080070E"/>
    <w:rsid w:val="00800AB5"/>
    <w:rsid w:val="00802360"/>
    <w:rsid w:val="00804875"/>
    <w:rsid w:val="0081068E"/>
    <w:rsid w:val="008108B0"/>
    <w:rsid w:val="008204E8"/>
    <w:rsid w:val="00820FA3"/>
    <w:rsid w:val="008268B8"/>
    <w:rsid w:val="00826F41"/>
    <w:rsid w:val="008278CA"/>
    <w:rsid w:val="0083558E"/>
    <w:rsid w:val="008411A8"/>
    <w:rsid w:val="00843ABC"/>
    <w:rsid w:val="0084411C"/>
    <w:rsid w:val="0084512C"/>
    <w:rsid w:val="00847C51"/>
    <w:rsid w:val="00853D14"/>
    <w:rsid w:val="00857BF5"/>
    <w:rsid w:val="008611AD"/>
    <w:rsid w:val="00861326"/>
    <w:rsid w:val="00862024"/>
    <w:rsid w:val="00864511"/>
    <w:rsid w:val="00867760"/>
    <w:rsid w:val="00870CF0"/>
    <w:rsid w:val="00875443"/>
    <w:rsid w:val="00876CC8"/>
    <w:rsid w:val="00880156"/>
    <w:rsid w:val="00880990"/>
    <w:rsid w:val="008822E4"/>
    <w:rsid w:val="00882734"/>
    <w:rsid w:val="008841E6"/>
    <w:rsid w:val="008851E5"/>
    <w:rsid w:val="008858F9"/>
    <w:rsid w:val="00891515"/>
    <w:rsid w:val="00891F72"/>
    <w:rsid w:val="00892DFB"/>
    <w:rsid w:val="00892E40"/>
    <w:rsid w:val="008943E4"/>
    <w:rsid w:val="00894694"/>
    <w:rsid w:val="008A1F54"/>
    <w:rsid w:val="008A2090"/>
    <w:rsid w:val="008A5330"/>
    <w:rsid w:val="008A5BF2"/>
    <w:rsid w:val="008A6814"/>
    <w:rsid w:val="008B24E7"/>
    <w:rsid w:val="008B3020"/>
    <w:rsid w:val="008B716B"/>
    <w:rsid w:val="008B724A"/>
    <w:rsid w:val="008B7AFD"/>
    <w:rsid w:val="008C02BB"/>
    <w:rsid w:val="008C0E34"/>
    <w:rsid w:val="008C2A0B"/>
    <w:rsid w:val="008C2FCF"/>
    <w:rsid w:val="008C3AEA"/>
    <w:rsid w:val="008C3ECE"/>
    <w:rsid w:val="008C6AC5"/>
    <w:rsid w:val="008D3391"/>
    <w:rsid w:val="008E01E0"/>
    <w:rsid w:val="008E1EC8"/>
    <w:rsid w:val="008E27D9"/>
    <w:rsid w:val="008E4E5E"/>
    <w:rsid w:val="008E743F"/>
    <w:rsid w:val="008F2F43"/>
    <w:rsid w:val="008F7939"/>
    <w:rsid w:val="0090022C"/>
    <w:rsid w:val="00900883"/>
    <w:rsid w:val="009067C9"/>
    <w:rsid w:val="00906E37"/>
    <w:rsid w:val="009073D2"/>
    <w:rsid w:val="009077FC"/>
    <w:rsid w:val="00912B54"/>
    <w:rsid w:val="00915A13"/>
    <w:rsid w:val="00916E58"/>
    <w:rsid w:val="00922A17"/>
    <w:rsid w:val="00922FC9"/>
    <w:rsid w:val="00926F03"/>
    <w:rsid w:val="00932ABD"/>
    <w:rsid w:val="00936D1C"/>
    <w:rsid w:val="00940B64"/>
    <w:rsid w:val="00940C49"/>
    <w:rsid w:val="00942D74"/>
    <w:rsid w:val="0094363E"/>
    <w:rsid w:val="009439E4"/>
    <w:rsid w:val="009502AD"/>
    <w:rsid w:val="00950FFE"/>
    <w:rsid w:val="0095667C"/>
    <w:rsid w:val="00957E47"/>
    <w:rsid w:val="009632C3"/>
    <w:rsid w:val="00974F49"/>
    <w:rsid w:val="00975C03"/>
    <w:rsid w:val="00980DDF"/>
    <w:rsid w:val="009823C8"/>
    <w:rsid w:val="00983F14"/>
    <w:rsid w:val="00984E11"/>
    <w:rsid w:val="00991960"/>
    <w:rsid w:val="00994655"/>
    <w:rsid w:val="00997BBB"/>
    <w:rsid w:val="009A5D86"/>
    <w:rsid w:val="009B19C1"/>
    <w:rsid w:val="009B1EA1"/>
    <w:rsid w:val="009B59EA"/>
    <w:rsid w:val="009B6AB7"/>
    <w:rsid w:val="009C3A1D"/>
    <w:rsid w:val="009C7BE8"/>
    <w:rsid w:val="009D1B08"/>
    <w:rsid w:val="009D1C75"/>
    <w:rsid w:val="009D285F"/>
    <w:rsid w:val="009D68AE"/>
    <w:rsid w:val="009E10A4"/>
    <w:rsid w:val="009E2BAB"/>
    <w:rsid w:val="009E3096"/>
    <w:rsid w:val="009E52DB"/>
    <w:rsid w:val="009F22BD"/>
    <w:rsid w:val="009F2FCB"/>
    <w:rsid w:val="009F7968"/>
    <w:rsid w:val="00A02160"/>
    <w:rsid w:val="00A04AD8"/>
    <w:rsid w:val="00A04B24"/>
    <w:rsid w:val="00A12854"/>
    <w:rsid w:val="00A16F1F"/>
    <w:rsid w:val="00A16F87"/>
    <w:rsid w:val="00A179DF"/>
    <w:rsid w:val="00A20E96"/>
    <w:rsid w:val="00A22914"/>
    <w:rsid w:val="00A23417"/>
    <w:rsid w:val="00A2600D"/>
    <w:rsid w:val="00A26ECC"/>
    <w:rsid w:val="00A27CAB"/>
    <w:rsid w:val="00A302D2"/>
    <w:rsid w:val="00A354E5"/>
    <w:rsid w:val="00A41131"/>
    <w:rsid w:val="00A42C41"/>
    <w:rsid w:val="00A463DE"/>
    <w:rsid w:val="00A51B8B"/>
    <w:rsid w:val="00A62853"/>
    <w:rsid w:val="00A62C6A"/>
    <w:rsid w:val="00A64DA2"/>
    <w:rsid w:val="00A76547"/>
    <w:rsid w:val="00A901CD"/>
    <w:rsid w:val="00A9213A"/>
    <w:rsid w:val="00A93D3E"/>
    <w:rsid w:val="00A95B5D"/>
    <w:rsid w:val="00AA3624"/>
    <w:rsid w:val="00AA6A4B"/>
    <w:rsid w:val="00AA75A1"/>
    <w:rsid w:val="00AA7730"/>
    <w:rsid w:val="00AA7C0C"/>
    <w:rsid w:val="00AB0295"/>
    <w:rsid w:val="00AB455D"/>
    <w:rsid w:val="00AC1D4F"/>
    <w:rsid w:val="00AC2ACC"/>
    <w:rsid w:val="00AC3BB6"/>
    <w:rsid w:val="00AC4404"/>
    <w:rsid w:val="00AD0579"/>
    <w:rsid w:val="00AD2AB8"/>
    <w:rsid w:val="00AD66AE"/>
    <w:rsid w:val="00AE6C2F"/>
    <w:rsid w:val="00AF249E"/>
    <w:rsid w:val="00AF728A"/>
    <w:rsid w:val="00B00C92"/>
    <w:rsid w:val="00B00D9F"/>
    <w:rsid w:val="00B11E20"/>
    <w:rsid w:val="00B13BBF"/>
    <w:rsid w:val="00B13EC3"/>
    <w:rsid w:val="00B140BC"/>
    <w:rsid w:val="00B146EF"/>
    <w:rsid w:val="00B23878"/>
    <w:rsid w:val="00B2565A"/>
    <w:rsid w:val="00B269D7"/>
    <w:rsid w:val="00B27B6F"/>
    <w:rsid w:val="00B3294F"/>
    <w:rsid w:val="00B341FB"/>
    <w:rsid w:val="00B35952"/>
    <w:rsid w:val="00B3714F"/>
    <w:rsid w:val="00B42919"/>
    <w:rsid w:val="00B42927"/>
    <w:rsid w:val="00B46D10"/>
    <w:rsid w:val="00B470A6"/>
    <w:rsid w:val="00B54116"/>
    <w:rsid w:val="00B54741"/>
    <w:rsid w:val="00B54FF6"/>
    <w:rsid w:val="00B60939"/>
    <w:rsid w:val="00B60C3A"/>
    <w:rsid w:val="00B62053"/>
    <w:rsid w:val="00B623D1"/>
    <w:rsid w:val="00B67D14"/>
    <w:rsid w:val="00B81635"/>
    <w:rsid w:val="00B8333B"/>
    <w:rsid w:val="00B84437"/>
    <w:rsid w:val="00B84FF5"/>
    <w:rsid w:val="00B868BC"/>
    <w:rsid w:val="00B90431"/>
    <w:rsid w:val="00B92205"/>
    <w:rsid w:val="00B94180"/>
    <w:rsid w:val="00B94532"/>
    <w:rsid w:val="00B95C76"/>
    <w:rsid w:val="00B968F5"/>
    <w:rsid w:val="00BA0592"/>
    <w:rsid w:val="00BA290F"/>
    <w:rsid w:val="00BA546C"/>
    <w:rsid w:val="00BA570C"/>
    <w:rsid w:val="00BA5DD0"/>
    <w:rsid w:val="00BB3D53"/>
    <w:rsid w:val="00BB647C"/>
    <w:rsid w:val="00BC65FC"/>
    <w:rsid w:val="00BC6A3C"/>
    <w:rsid w:val="00BC7AD3"/>
    <w:rsid w:val="00BD2E56"/>
    <w:rsid w:val="00BD4918"/>
    <w:rsid w:val="00BD786F"/>
    <w:rsid w:val="00BE25FD"/>
    <w:rsid w:val="00BE4BEA"/>
    <w:rsid w:val="00BE5529"/>
    <w:rsid w:val="00BF4335"/>
    <w:rsid w:val="00BF4336"/>
    <w:rsid w:val="00BF7908"/>
    <w:rsid w:val="00C00003"/>
    <w:rsid w:val="00C03DC3"/>
    <w:rsid w:val="00C040C7"/>
    <w:rsid w:val="00C04A76"/>
    <w:rsid w:val="00C0501A"/>
    <w:rsid w:val="00C11B04"/>
    <w:rsid w:val="00C13070"/>
    <w:rsid w:val="00C13071"/>
    <w:rsid w:val="00C13F24"/>
    <w:rsid w:val="00C14917"/>
    <w:rsid w:val="00C162F8"/>
    <w:rsid w:val="00C16DA7"/>
    <w:rsid w:val="00C17F5E"/>
    <w:rsid w:val="00C20D09"/>
    <w:rsid w:val="00C22570"/>
    <w:rsid w:val="00C240FB"/>
    <w:rsid w:val="00C255C6"/>
    <w:rsid w:val="00C25D2C"/>
    <w:rsid w:val="00C2638B"/>
    <w:rsid w:val="00C27826"/>
    <w:rsid w:val="00C30E9D"/>
    <w:rsid w:val="00C34039"/>
    <w:rsid w:val="00C3637B"/>
    <w:rsid w:val="00C363CC"/>
    <w:rsid w:val="00C43E32"/>
    <w:rsid w:val="00C4517E"/>
    <w:rsid w:val="00C50B14"/>
    <w:rsid w:val="00C536B1"/>
    <w:rsid w:val="00C62F4A"/>
    <w:rsid w:val="00C631A5"/>
    <w:rsid w:val="00C63BAB"/>
    <w:rsid w:val="00C64277"/>
    <w:rsid w:val="00C67982"/>
    <w:rsid w:val="00C755D0"/>
    <w:rsid w:val="00C756C2"/>
    <w:rsid w:val="00C819C7"/>
    <w:rsid w:val="00C827EE"/>
    <w:rsid w:val="00C82D07"/>
    <w:rsid w:val="00C85A72"/>
    <w:rsid w:val="00C8736E"/>
    <w:rsid w:val="00C90B03"/>
    <w:rsid w:val="00CB5AF0"/>
    <w:rsid w:val="00CB757D"/>
    <w:rsid w:val="00CC0001"/>
    <w:rsid w:val="00CD007A"/>
    <w:rsid w:val="00CD12E0"/>
    <w:rsid w:val="00CD2E55"/>
    <w:rsid w:val="00CD5666"/>
    <w:rsid w:val="00CD63F5"/>
    <w:rsid w:val="00CE29F0"/>
    <w:rsid w:val="00CE3D1D"/>
    <w:rsid w:val="00CE42F1"/>
    <w:rsid w:val="00CE497F"/>
    <w:rsid w:val="00CE707D"/>
    <w:rsid w:val="00CF288E"/>
    <w:rsid w:val="00CF337F"/>
    <w:rsid w:val="00CF3F4A"/>
    <w:rsid w:val="00CF7233"/>
    <w:rsid w:val="00D004B8"/>
    <w:rsid w:val="00D01AF2"/>
    <w:rsid w:val="00D04A0A"/>
    <w:rsid w:val="00D05532"/>
    <w:rsid w:val="00D06225"/>
    <w:rsid w:val="00D06456"/>
    <w:rsid w:val="00D112CE"/>
    <w:rsid w:val="00D120AC"/>
    <w:rsid w:val="00D12288"/>
    <w:rsid w:val="00D146ED"/>
    <w:rsid w:val="00D14AB8"/>
    <w:rsid w:val="00D17042"/>
    <w:rsid w:val="00D177E5"/>
    <w:rsid w:val="00D20516"/>
    <w:rsid w:val="00D20DBF"/>
    <w:rsid w:val="00D21757"/>
    <w:rsid w:val="00D2225C"/>
    <w:rsid w:val="00D230F7"/>
    <w:rsid w:val="00D34EF9"/>
    <w:rsid w:val="00D35E19"/>
    <w:rsid w:val="00D3654A"/>
    <w:rsid w:val="00D37CF2"/>
    <w:rsid w:val="00D4051D"/>
    <w:rsid w:val="00D422E3"/>
    <w:rsid w:val="00D4549D"/>
    <w:rsid w:val="00D6478B"/>
    <w:rsid w:val="00D666CF"/>
    <w:rsid w:val="00D66EB6"/>
    <w:rsid w:val="00D71949"/>
    <w:rsid w:val="00D77455"/>
    <w:rsid w:val="00D77920"/>
    <w:rsid w:val="00D80629"/>
    <w:rsid w:val="00D81D31"/>
    <w:rsid w:val="00D837E0"/>
    <w:rsid w:val="00D84E7C"/>
    <w:rsid w:val="00D905EF"/>
    <w:rsid w:val="00D92DA9"/>
    <w:rsid w:val="00D95F05"/>
    <w:rsid w:val="00DA3574"/>
    <w:rsid w:val="00DB0E83"/>
    <w:rsid w:val="00DB2B8E"/>
    <w:rsid w:val="00DB4F79"/>
    <w:rsid w:val="00DC033C"/>
    <w:rsid w:val="00DC0355"/>
    <w:rsid w:val="00DD1080"/>
    <w:rsid w:val="00DD289E"/>
    <w:rsid w:val="00DD3BEB"/>
    <w:rsid w:val="00DD47A5"/>
    <w:rsid w:val="00DD5778"/>
    <w:rsid w:val="00DE0F6F"/>
    <w:rsid w:val="00DE1C97"/>
    <w:rsid w:val="00DE213B"/>
    <w:rsid w:val="00DE6178"/>
    <w:rsid w:val="00DF05BD"/>
    <w:rsid w:val="00DF749F"/>
    <w:rsid w:val="00E01593"/>
    <w:rsid w:val="00E02A25"/>
    <w:rsid w:val="00E03DB1"/>
    <w:rsid w:val="00E11094"/>
    <w:rsid w:val="00E22330"/>
    <w:rsid w:val="00E2395D"/>
    <w:rsid w:val="00E24DD0"/>
    <w:rsid w:val="00E369E0"/>
    <w:rsid w:val="00E375FC"/>
    <w:rsid w:val="00E40320"/>
    <w:rsid w:val="00E40F5A"/>
    <w:rsid w:val="00E42BA8"/>
    <w:rsid w:val="00E441D9"/>
    <w:rsid w:val="00E51157"/>
    <w:rsid w:val="00E533AC"/>
    <w:rsid w:val="00E54C6A"/>
    <w:rsid w:val="00E64D6A"/>
    <w:rsid w:val="00E65333"/>
    <w:rsid w:val="00E65C28"/>
    <w:rsid w:val="00E661D4"/>
    <w:rsid w:val="00E67BD5"/>
    <w:rsid w:val="00E67E07"/>
    <w:rsid w:val="00E76F80"/>
    <w:rsid w:val="00E77288"/>
    <w:rsid w:val="00E835E9"/>
    <w:rsid w:val="00E839C7"/>
    <w:rsid w:val="00E84294"/>
    <w:rsid w:val="00E84FBA"/>
    <w:rsid w:val="00E921CE"/>
    <w:rsid w:val="00E92455"/>
    <w:rsid w:val="00E92B53"/>
    <w:rsid w:val="00E93522"/>
    <w:rsid w:val="00E9774D"/>
    <w:rsid w:val="00E97D3A"/>
    <w:rsid w:val="00EA0DAE"/>
    <w:rsid w:val="00EA1DF0"/>
    <w:rsid w:val="00EA22B1"/>
    <w:rsid w:val="00EA41A0"/>
    <w:rsid w:val="00EA5C1A"/>
    <w:rsid w:val="00EA7CDF"/>
    <w:rsid w:val="00EB069C"/>
    <w:rsid w:val="00EB3CA7"/>
    <w:rsid w:val="00EB4221"/>
    <w:rsid w:val="00EB50A2"/>
    <w:rsid w:val="00EB52F3"/>
    <w:rsid w:val="00EC10DC"/>
    <w:rsid w:val="00EC1C54"/>
    <w:rsid w:val="00EC2A5B"/>
    <w:rsid w:val="00EC3DEF"/>
    <w:rsid w:val="00EC6D81"/>
    <w:rsid w:val="00EC706B"/>
    <w:rsid w:val="00EC7419"/>
    <w:rsid w:val="00ED2F19"/>
    <w:rsid w:val="00ED3FE6"/>
    <w:rsid w:val="00ED46DA"/>
    <w:rsid w:val="00ED4CF4"/>
    <w:rsid w:val="00ED557D"/>
    <w:rsid w:val="00ED5872"/>
    <w:rsid w:val="00EE05CD"/>
    <w:rsid w:val="00EE1EDC"/>
    <w:rsid w:val="00EE3108"/>
    <w:rsid w:val="00EE51D7"/>
    <w:rsid w:val="00EE6BCD"/>
    <w:rsid w:val="00EF4C8B"/>
    <w:rsid w:val="00EF502E"/>
    <w:rsid w:val="00EF62C0"/>
    <w:rsid w:val="00F02544"/>
    <w:rsid w:val="00F03709"/>
    <w:rsid w:val="00F03A6D"/>
    <w:rsid w:val="00F04E59"/>
    <w:rsid w:val="00F07ACE"/>
    <w:rsid w:val="00F1128A"/>
    <w:rsid w:val="00F12496"/>
    <w:rsid w:val="00F1516A"/>
    <w:rsid w:val="00F15D30"/>
    <w:rsid w:val="00F17E5F"/>
    <w:rsid w:val="00F20FB4"/>
    <w:rsid w:val="00F22BF8"/>
    <w:rsid w:val="00F31768"/>
    <w:rsid w:val="00F35F1A"/>
    <w:rsid w:val="00F367FE"/>
    <w:rsid w:val="00F417AB"/>
    <w:rsid w:val="00F41ABD"/>
    <w:rsid w:val="00F42181"/>
    <w:rsid w:val="00F42978"/>
    <w:rsid w:val="00F43ED7"/>
    <w:rsid w:val="00F46491"/>
    <w:rsid w:val="00F516D5"/>
    <w:rsid w:val="00F527EB"/>
    <w:rsid w:val="00F5373D"/>
    <w:rsid w:val="00F5418D"/>
    <w:rsid w:val="00F542DC"/>
    <w:rsid w:val="00F574B5"/>
    <w:rsid w:val="00F60267"/>
    <w:rsid w:val="00F61890"/>
    <w:rsid w:val="00F65555"/>
    <w:rsid w:val="00F73C79"/>
    <w:rsid w:val="00F80FE2"/>
    <w:rsid w:val="00F81FC6"/>
    <w:rsid w:val="00F86168"/>
    <w:rsid w:val="00F86D15"/>
    <w:rsid w:val="00F9158D"/>
    <w:rsid w:val="00F92793"/>
    <w:rsid w:val="00F95EBF"/>
    <w:rsid w:val="00F96D89"/>
    <w:rsid w:val="00F96ECB"/>
    <w:rsid w:val="00FA09A4"/>
    <w:rsid w:val="00FA2384"/>
    <w:rsid w:val="00FA23A0"/>
    <w:rsid w:val="00FA5E03"/>
    <w:rsid w:val="00FA617F"/>
    <w:rsid w:val="00FA6726"/>
    <w:rsid w:val="00FB4A20"/>
    <w:rsid w:val="00FC6DCD"/>
    <w:rsid w:val="00FD090C"/>
    <w:rsid w:val="00FD751F"/>
    <w:rsid w:val="00FE21E5"/>
    <w:rsid w:val="00FF224E"/>
    <w:rsid w:val="00FF32D9"/>
    <w:rsid w:val="00FF4117"/>
    <w:rsid w:val="00FF5836"/>
    <w:rsid w:val="012FD945"/>
    <w:rsid w:val="028B7C71"/>
    <w:rsid w:val="05EDE4A7"/>
    <w:rsid w:val="07C425D5"/>
    <w:rsid w:val="0D27C474"/>
    <w:rsid w:val="0EB6D84B"/>
    <w:rsid w:val="12C03E72"/>
    <w:rsid w:val="1926E3FD"/>
    <w:rsid w:val="1D2C6E19"/>
    <w:rsid w:val="23861314"/>
    <w:rsid w:val="239D6DD3"/>
    <w:rsid w:val="249BF769"/>
    <w:rsid w:val="28AE6059"/>
    <w:rsid w:val="2B1BAC16"/>
    <w:rsid w:val="2E80E480"/>
    <w:rsid w:val="3A78E5EF"/>
    <w:rsid w:val="3BC780C9"/>
    <w:rsid w:val="48F67AB5"/>
    <w:rsid w:val="4ADB0707"/>
    <w:rsid w:val="4BA84FA1"/>
    <w:rsid w:val="4F13CA3E"/>
    <w:rsid w:val="4FD55D79"/>
    <w:rsid w:val="503693BF"/>
    <w:rsid w:val="52FFF3AA"/>
    <w:rsid w:val="597B0729"/>
    <w:rsid w:val="5BC2D628"/>
    <w:rsid w:val="5EEDB33F"/>
    <w:rsid w:val="6B9FCD04"/>
    <w:rsid w:val="6F34B4D6"/>
    <w:rsid w:val="72B3C18F"/>
    <w:rsid w:val="75F98CBC"/>
    <w:rsid w:val="7C79FA43"/>
    <w:rsid w:val="7E7524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5CEB"/>
  <w15:chartTrackingRefBased/>
  <w15:docId w15:val="{8B61AD05-B435-4001-8521-7E1D3DCD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0A6"/>
  </w:style>
  <w:style w:type="paragraph" w:styleId="Heading1">
    <w:name w:val="heading 1"/>
    <w:basedOn w:val="Normal"/>
    <w:next w:val="Normal"/>
    <w:link w:val="Heading1Char"/>
    <w:uiPriority w:val="9"/>
    <w:qFormat/>
    <w:rsid w:val="009C7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7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7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BE8"/>
    <w:rPr>
      <w:rFonts w:eastAsiaTheme="majorEastAsia" w:cstheme="majorBidi"/>
      <w:color w:val="272727" w:themeColor="text1" w:themeTint="D8"/>
    </w:rPr>
  </w:style>
  <w:style w:type="paragraph" w:styleId="Title">
    <w:name w:val="Title"/>
    <w:basedOn w:val="Normal"/>
    <w:next w:val="Normal"/>
    <w:link w:val="TitleChar"/>
    <w:uiPriority w:val="10"/>
    <w:qFormat/>
    <w:rsid w:val="009C7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BE8"/>
    <w:pPr>
      <w:spacing w:before="160"/>
      <w:jc w:val="center"/>
    </w:pPr>
    <w:rPr>
      <w:i/>
      <w:iCs/>
      <w:color w:val="404040" w:themeColor="text1" w:themeTint="BF"/>
    </w:rPr>
  </w:style>
  <w:style w:type="character" w:customStyle="1" w:styleId="QuoteChar">
    <w:name w:val="Quote Char"/>
    <w:basedOn w:val="DefaultParagraphFont"/>
    <w:link w:val="Quote"/>
    <w:uiPriority w:val="29"/>
    <w:rsid w:val="009C7BE8"/>
    <w:rPr>
      <w:i/>
      <w:iCs/>
      <w:color w:val="404040" w:themeColor="text1" w:themeTint="BF"/>
    </w:rPr>
  </w:style>
  <w:style w:type="paragraph" w:styleId="ListParagraph">
    <w:name w:val="List Paragraph"/>
    <w:basedOn w:val="Normal"/>
    <w:uiPriority w:val="34"/>
    <w:qFormat/>
    <w:rsid w:val="009C7BE8"/>
    <w:pPr>
      <w:ind w:left="720"/>
      <w:contextualSpacing/>
    </w:pPr>
  </w:style>
  <w:style w:type="character" w:styleId="IntenseEmphasis">
    <w:name w:val="Intense Emphasis"/>
    <w:basedOn w:val="DefaultParagraphFont"/>
    <w:uiPriority w:val="21"/>
    <w:qFormat/>
    <w:rsid w:val="009C7BE8"/>
    <w:rPr>
      <w:i/>
      <w:iCs/>
      <w:color w:val="0F4761" w:themeColor="accent1" w:themeShade="BF"/>
    </w:rPr>
  </w:style>
  <w:style w:type="paragraph" w:styleId="IntenseQuote">
    <w:name w:val="Intense Quote"/>
    <w:basedOn w:val="Normal"/>
    <w:next w:val="Normal"/>
    <w:link w:val="IntenseQuoteChar"/>
    <w:uiPriority w:val="30"/>
    <w:qFormat/>
    <w:rsid w:val="009C7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BE8"/>
    <w:rPr>
      <w:i/>
      <w:iCs/>
      <w:color w:val="0F4761" w:themeColor="accent1" w:themeShade="BF"/>
    </w:rPr>
  </w:style>
  <w:style w:type="character" w:styleId="IntenseReference">
    <w:name w:val="Intense Reference"/>
    <w:basedOn w:val="DefaultParagraphFont"/>
    <w:uiPriority w:val="32"/>
    <w:qFormat/>
    <w:rsid w:val="009C7BE8"/>
    <w:rPr>
      <w:b/>
      <w:bCs/>
      <w:smallCaps/>
      <w:color w:val="0F4761" w:themeColor="accent1" w:themeShade="BF"/>
      <w:spacing w:val="5"/>
    </w:rPr>
  </w:style>
  <w:style w:type="paragraph" w:styleId="Header">
    <w:name w:val="header"/>
    <w:basedOn w:val="Normal"/>
    <w:link w:val="HeaderChar"/>
    <w:uiPriority w:val="99"/>
    <w:unhideWhenUsed/>
    <w:rsid w:val="00E92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B53"/>
  </w:style>
  <w:style w:type="paragraph" w:styleId="Footer">
    <w:name w:val="footer"/>
    <w:basedOn w:val="Normal"/>
    <w:link w:val="FooterChar"/>
    <w:uiPriority w:val="99"/>
    <w:unhideWhenUsed/>
    <w:rsid w:val="00E92B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B53"/>
  </w:style>
  <w:style w:type="table" w:styleId="TableGrid">
    <w:name w:val="Table Grid"/>
    <w:basedOn w:val="TableNormal"/>
    <w:rsid w:val="004B1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C65FC"/>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F527EB"/>
    <w:rPr>
      <w:color w:val="467886" w:themeColor="hyperlink"/>
      <w:u w:val="single"/>
    </w:rPr>
  </w:style>
  <w:style w:type="character" w:styleId="UnresolvedMention">
    <w:name w:val="Unresolved Mention"/>
    <w:basedOn w:val="DefaultParagraphFont"/>
    <w:uiPriority w:val="99"/>
    <w:semiHidden/>
    <w:unhideWhenUsed/>
    <w:rsid w:val="00F527EB"/>
    <w:rPr>
      <w:color w:val="605E5C"/>
      <w:shd w:val="clear" w:color="auto" w:fill="E1DFDD"/>
    </w:rPr>
  </w:style>
  <w:style w:type="character" w:styleId="CommentReference">
    <w:name w:val="annotation reference"/>
    <w:basedOn w:val="DefaultParagraphFont"/>
    <w:uiPriority w:val="99"/>
    <w:semiHidden/>
    <w:unhideWhenUsed/>
    <w:rsid w:val="00B84437"/>
    <w:rPr>
      <w:sz w:val="16"/>
      <w:szCs w:val="16"/>
    </w:rPr>
  </w:style>
  <w:style w:type="paragraph" w:styleId="CommentText">
    <w:name w:val="annotation text"/>
    <w:basedOn w:val="Normal"/>
    <w:link w:val="CommentTextChar"/>
    <w:uiPriority w:val="99"/>
    <w:unhideWhenUsed/>
    <w:rsid w:val="00B84437"/>
    <w:pPr>
      <w:spacing w:line="240" w:lineRule="auto"/>
    </w:pPr>
    <w:rPr>
      <w:sz w:val="20"/>
      <w:szCs w:val="20"/>
    </w:rPr>
  </w:style>
  <w:style w:type="character" w:customStyle="1" w:styleId="CommentTextChar">
    <w:name w:val="Comment Text Char"/>
    <w:basedOn w:val="DefaultParagraphFont"/>
    <w:link w:val="CommentText"/>
    <w:uiPriority w:val="99"/>
    <w:rsid w:val="00B84437"/>
    <w:rPr>
      <w:sz w:val="20"/>
      <w:szCs w:val="20"/>
    </w:rPr>
  </w:style>
  <w:style w:type="paragraph" w:styleId="CommentSubject">
    <w:name w:val="annotation subject"/>
    <w:basedOn w:val="CommentText"/>
    <w:next w:val="CommentText"/>
    <w:link w:val="CommentSubjectChar"/>
    <w:uiPriority w:val="99"/>
    <w:semiHidden/>
    <w:unhideWhenUsed/>
    <w:rsid w:val="00B84437"/>
    <w:rPr>
      <w:b/>
      <w:bCs/>
    </w:rPr>
  </w:style>
  <w:style w:type="character" w:customStyle="1" w:styleId="CommentSubjectChar">
    <w:name w:val="Comment Subject Char"/>
    <w:basedOn w:val="CommentTextChar"/>
    <w:link w:val="CommentSubject"/>
    <w:uiPriority w:val="99"/>
    <w:semiHidden/>
    <w:rsid w:val="00B84437"/>
    <w:rPr>
      <w:b/>
      <w:bCs/>
      <w:sz w:val="20"/>
      <w:szCs w:val="20"/>
    </w:rPr>
  </w:style>
  <w:style w:type="paragraph" w:styleId="Revision">
    <w:name w:val="Revision"/>
    <w:hidden/>
    <w:uiPriority w:val="99"/>
    <w:semiHidden/>
    <w:rsid w:val="00B84437"/>
    <w:pPr>
      <w:spacing w:after="0" w:line="240" w:lineRule="auto"/>
    </w:pPr>
  </w:style>
  <w:style w:type="character" w:styleId="Mention">
    <w:name w:val="Mention"/>
    <w:basedOn w:val="DefaultParagraphFont"/>
    <w:uiPriority w:val="99"/>
    <w:unhideWhenUsed/>
    <w:rsid w:val="007B41EF"/>
    <w:rPr>
      <w:color w:val="2B579A"/>
      <w:shd w:val="clear" w:color="auto" w:fill="E1DFDD"/>
    </w:rPr>
  </w:style>
  <w:style w:type="paragraph" w:customStyle="1" w:styleId="paragraph">
    <w:name w:val="paragraph"/>
    <w:basedOn w:val="Normal"/>
    <w:rsid w:val="009502A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9502AD"/>
  </w:style>
  <w:style w:type="character" w:customStyle="1" w:styleId="eop">
    <w:name w:val="eop"/>
    <w:basedOn w:val="DefaultParagraphFont"/>
    <w:rsid w:val="009502AD"/>
  </w:style>
  <w:style w:type="character" w:styleId="FollowedHyperlink">
    <w:name w:val="FollowedHyperlink"/>
    <w:basedOn w:val="DefaultParagraphFont"/>
    <w:uiPriority w:val="99"/>
    <w:semiHidden/>
    <w:unhideWhenUsed/>
    <w:rsid w:val="00526E27"/>
    <w:rPr>
      <w:color w:val="96607D" w:themeColor="followedHyperlink"/>
      <w:u w:val="single"/>
    </w:rPr>
  </w:style>
  <w:style w:type="character" w:styleId="PlaceholderText">
    <w:name w:val="Placeholder Text"/>
    <w:uiPriority w:val="99"/>
    <w:unhideWhenUsed/>
    <w:rsid w:val="00BA5DD0"/>
    <w:rPr>
      <w:rFonts w:asciiTheme="minorHAnsi" w:hAnsiTheme="minorHAnsi"/>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etros@mla.com.a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urveymonkey.com/r/ABSF_EO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34558CA92D4191A3668CE676F0579E"/>
        <w:category>
          <w:name w:val="General"/>
          <w:gallery w:val="placeholder"/>
        </w:category>
        <w:types>
          <w:type w:val="bbPlcHdr"/>
        </w:types>
        <w:behaviors>
          <w:behavior w:val="content"/>
        </w:behaviors>
        <w:guid w:val="{50AEDADE-7233-4DE5-9F50-AF193CEB8988}"/>
      </w:docPartPr>
      <w:docPartBody>
        <w:p w:rsidR="00B0221F" w:rsidRDefault="0002329B" w:rsidP="0002329B">
          <w:pPr>
            <w:pStyle w:val="3534558CA92D4191A3668CE676F0579E"/>
          </w:pPr>
          <w:r w:rsidRPr="00114716">
            <w:rPr>
              <w:rStyle w:val="PlaceholderText"/>
              <w:bCs/>
              <w:caps/>
            </w:rPr>
            <w:t>[</w:t>
          </w:r>
          <w:r w:rsidRPr="00114716">
            <w:rPr>
              <w:rStyle w:val="PlaceholderText"/>
              <w:bCs/>
              <w:highlight w:val="green"/>
            </w:rPr>
            <w:t>Type Panel/Committee</w:t>
          </w:r>
          <w:r w:rsidRPr="00114716">
            <w:rPr>
              <w:rStyle w:val="PlaceholderText"/>
              <w:bCs/>
              <w:caps/>
            </w:rPr>
            <w:t>]</w:t>
          </w:r>
        </w:p>
      </w:docPartBody>
    </w:docPart>
    <w:docPart>
      <w:docPartPr>
        <w:name w:val="39830F89D554492BBA6C5A70615B1B40"/>
        <w:category>
          <w:name w:val="General"/>
          <w:gallery w:val="placeholder"/>
        </w:category>
        <w:types>
          <w:type w:val="bbPlcHdr"/>
        </w:types>
        <w:behaviors>
          <w:behavior w:val="content"/>
        </w:behaviors>
        <w:guid w:val="{6CDE1E35-2BB4-4938-AA07-93512B398C80}"/>
      </w:docPartPr>
      <w:docPartBody>
        <w:p w:rsidR="00B0221F" w:rsidRDefault="0002329B" w:rsidP="0002329B">
          <w:pPr>
            <w:pStyle w:val="39830F89D554492BBA6C5A70615B1B40"/>
          </w:pPr>
          <w:r>
            <w:t>[</w:t>
          </w:r>
          <w:r w:rsidRPr="00411BD9">
            <w:rPr>
              <w:highlight w:val="yellow"/>
            </w:rPr>
            <w:t>insert</w:t>
          </w:r>
          <w:r>
            <w:t>]</w:t>
          </w:r>
        </w:p>
      </w:docPartBody>
    </w:docPart>
    <w:docPart>
      <w:docPartPr>
        <w:name w:val="EABBBEB3B04D4BE6B95D67AD8DB1F311"/>
        <w:category>
          <w:name w:val="General"/>
          <w:gallery w:val="placeholder"/>
        </w:category>
        <w:types>
          <w:type w:val="bbPlcHdr"/>
        </w:types>
        <w:behaviors>
          <w:behavior w:val="content"/>
        </w:behaviors>
        <w:guid w:val="{ACCA4FB4-8325-4B14-9699-3DD445B213E5}"/>
      </w:docPartPr>
      <w:docPartBody>
        <w:p w:rsidR="00B0221F" w:rsidRDefault="0002329B" w:rsidP="0002329B">
          <w:pPr>
            <w:pStyle w:val="EABBBEB3B04D4BE6B95D67AD8DB1F311"/>
          </w:pPr>
          <w:r>
            <w:t>[</w:t>
          </w:r>
          <w:r w:rsidRPr="00411BD9">
            <w:rPr>
              <w:highlight w:val="yellow"/>
            </w:rPr>
            <w:t>insert</w:t>
          </w:r>
          <w:r>
            <w:t>]</w:t>
          </w:r>
        </w:p>
      </w:docPartBody>
    </w:docPart>
    <w:docPart>
      <w:docPartPr>
        <w:name w:val="65AB024613A046EE9F9C08594E0B3589"/>
        <w:category>
          <w:name w:val="General"/>
          <w:gallery w:val="placeholder"/>
        </w:category>
        <w:types>
          <w:type w:val="bbPlcHdr"/>
        </w:types>
        <w:behaviors>
          <w:behavior w:val="content"/>
        </w:behaviors>
        <w:guid w:val="{FEBF2080-4155-4773-8DE8-74839F3A0867}"/>
      </w:docPartPr>
      <w:docPartBody>
        <w:p w:rsidR="00B0221F" w:rsidRDefault="0002329B" w:rsidP="0002329B">
          <w:pPr>
            <w:pStyle w:val="65AB024613A046EE9F9C08594E0B3589"/>
          </w:pPr>
          <w:r>
            <w:t>[</w:t>
          </w:r>
          <w:r w:rsidRPr="00411BD9">
            <w:rPr>
              <w:highlight w:val="yellow"/>
            </w:rPr>
            <w:t>insert</w:t>
          </w:r>
          <w:r>
            <w:t>]</w:t>
          </w:r>
        </w:p>
      </w:docPartBody>
    </w:docPart>
    <w:docPart>
      <w:docPartPr>
        <w:name w:val="97782494056B428EAE85F4178877D850"/>
        <w:category>
          <w:name w:val="General"/>
          <w:gallery w:val="placeholder"/>
        </w:category>
        <w:types>
          <w:type w:val="bbPlcHdr"/>
        </w:types>
        <w:behaviors>
          <w:behavior w:val="content"/>
        </w:behaviors>
        <w:guid w:val="{FCCE769E-4EBF-4F99-ADAA-7CDEE127C98E}"/>
      </w:docPartPr>
      <w:docPartBody>
        <w:p w:rsidR="00B0221F" w:rsidRDefault="0002329B" w:rsidP="0002329B">
          <w:pPr>
            <w:pStyle w:val="97782494056B428EAE85F4178877D850"/>
          </w:pPr>
          <w:r w:rsidRPr="00114716">
            <w:rPr>
              <w:rStyle w:val="PlaceholderText"/>
              <w:bCs/>
              <w:caps/>
            </w:rPr>
            <w:t>[</w:t>
          </w:r>
          <w:r w:rsidRPr="00114716">
            <w:rPr>
              <w:rStyle w:val="PlaceholderText"/>
              <w:bCs/>
              <w:highlight w:val="green"/>
            </w:rPr>
            <w:t>Type Panel/Committee</w:t>
          </w:r>
          <w:r w:rsidRPr="00114716">
            <w:rPr>
              <w:rStyle w:val="PlaceholderText"/>
              <w:bCs/>
              <w:cap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29B"/>
    <w:rsid w:val="0002329B"/>
    <w:rsid w:val="00686448"/>
    <w:rsid w:val="006C5F46"/>
    <w:rsid w:val="0072089D"/>
    <w:rsid w:val="00773F22"/>
    <w:rsid w:val="007860F4"/>
    <w:rsid w:val="0088318C"/>
    <w:rsid w:val="00906E37"/>
    <w:rsid w:val="00940B64"/>
    <w:rsid w:val="00B0221F"/>
    <w:rsid w:val="00CA2502"/>
    <w:rsid w:val="00CA5F6D"/>
    <w:rsid w:val="00CE29F0"/>
    <w:rsid w:val="00CF7D34"/>
    <w:rsid w:val="00F541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unhideWhenUsed/>
    <w:rsid w:val="0088318C"/>
    <w:rPr>
      <w:rFonts w:asciiTheme="minorHAnsi" w:hAnsiTheme="minorHAnsi"/>
      <w:color w:val="auto"/>
      <w:sz w:val="20"/>
    </w:rPr>
  </w:style>
  <w:style w:type="paragraph" w:customStyle="1" w:styleId="3534558CA92D4191A3668CE676F0579E">
    <w:name w:val="3534558CA92D4191A3668CE676F0579E"/>
    <w:rsid w:val="0002329B"/>
  </w:style>
  <w:style w:type="paragraph" w:customStyle="1" w:styleId="39830F89D554492BBA6C5A70615B1B40">
    <w:name w:val="39830F89D554492BBA6C5A70615B1B40"/>
    <w:rsid w:val="0002329B"/>
  </w:style>
  <w:style w:type="paragraph" w:customStyle="1" w:styleId="EABBBEB3B04D4BE6B95D67AD8DB1F311">
    <w:name w:val="EABBBEB3B04D4BE6B95D67AD8DB1F311"/>
    <w:rsid w:val="0002329B"/>
  </w:style>
  <w:style w:type="paragraph" w:customStyle="1" w:styleId="65AB024613A046EE9F9C08594E0B3589">
    <w:name w:val="65AB024613A046EE9F9C08594E0B3589"/>
    <w:rsid w:val="0002329B"/>
  </w:style>
  <w:style w:type="paragraph" w:customStyle="1" w:styleId="97782494056B428EAE85F4178877D850">
    <w:name w:val="97782494056B428EAE85F4178877D850"/>
    <w:rsid w:val="000232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2C1114ECE54F4989B68895C95D3FEC" ma:contentTypeVersion="16" ma:contentTypeDescription="Create a new document." ma:contentTypeScope="" ma:versionID="09e5930f931b4eef79c393ec035547cc">
  <xsd:schema xmlns:xsd="http://www.w3.org/2001/XMLSchema" xmlns:xs="http://www.w3.org/2001/XMLSchema" xmlns:p="http://schemas.microsoft.com/office/2006/metadata/properties" xmlns:ns2="11a78521-d490-4790-bbd1-8eca704a9940" xmlns:ns3="0b971d0b-8cc6-4e20-810c-19b5875f086e" targetNamespace="http://schemas.microsoft.com/office/2006/metadata/properties" ma:root="true" ma:fieldsID="a4d0bf6aabcfa19980fd4c4aaf989b1b" ns2:_="" ns3:_="">
    <xsd:import namespace="11a78521-d490-4790-bbd1-8eca704a9940"/>
    <xsd:import namespace="0b971d0b-8cc6-4e20-810c-19b5875f08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element ref="ns2:Topic" minOccurs="0"/>
                <xsd:element ref="ns2:Customer" minOccurs="0"/>
                <xsd:element ref="ns2: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78521-d490-4790-bbd1-8eca704a9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e84d0e-6e93-49eb-b9f4-5341c9135f0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Topic" ma:index="21" nillable="true" ma:displayName="Topic" ma:format="Dropdown" ma:internalName="Topic">
      <xsd:complexType>
        <xsd:complexContent>
          <xsd:extension base="dms:MultiChoice">
            <xsd:sequence>
              <xsd:element name="Value" maxOccurs="unbounded" minOccurs="0" nillable="true">
                <xsd:simpleType>
                  <xsd:restriction base="dms:Choice">
                    <xsd:enumeration value="Biodiversity"/>
                    <xsd:enumeration value="Ground cover"/>
                    <xsd:enumeration value="Soils"/>
                    <xsd:enumeration value="Water quality"/>
                    <xsd:enumeration value="Social"/>
                    <xsd:enumeration value="MDC business dev."/>
                    <xsd:enumeration value="EOI Q4 2025"/>
                  </xsd:restriction>
                </xsd:simpleType>
              </xsd:element>
            </xsd:sequence>
          </xsd:extension>
        </xsd:complexContent>
      </xsd:complexType>
    </xsd:element>
    <xsd:element name="Customer" ma:index="22" nillable="true" ma:displayName="Customer" ma:format="Dropdown" ma:internalName="Customer">
      <xsd:complexType>
        <xsd:complexContent>
          <xsd:extension base="dms:MultiChoice">
            <xsd:sequence>
              <xsd:element name="Value" maxOccurs="unbounded" minOccurs="0" nillable="true">
                <xsd:simpleType>
                  <xsd:restriction base="dms:Choice">
                    <xsd:enumeration value="Cattle Aus"/>
                    <xsd:enumeration value="Sheep Producers Aus"/>
                    <xsd:enumeration value="Choice 3"/>
                  </xsd:restriction>
                </xsd:simpleType>
              </xsd:element>
            </xsd:sequence>
          </xsd:extension>
        </xsd:complexContent>
      </xsd:complexType>
    </xsd:element>
    <xsd:element name="Project" ma:index="23" nillable="true" ma:displayName="Project" ma:description="Project title and code" ma:format="Dropdown" ma:internalName="Project">
      <xsd:complexType>
        <xsd:complexContent>
          <xsd:extension base="dms:MultiChoice">
            <xsd:sequence>
              <xsd:element name="Value" maxOccurs="unbounded" minOccurs="0" nillable="true">
                <xsd:simpleType>
                  <xsd:restriction base="dms:Choice">
                    <xsd:enumeration value="Choice 1"/>
                    <xsd:enumeration value="Choice 2"/>
                    <xsd:enumeration value="Choice 3"/>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971d0b-8cc6-4e20-810c-19b5875f08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064a47-6f2f-45fd-8df6-ef6a475921a5}" ma:internalName="TaxCatchAll" ma:showField="CatchAllData" ma:web="0b971d0b-8cc6-4e20-810c-19b5875f08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78521-d490-4790-bbd1-8eca704a9940">
      <Terms xmlns="http://schemas.microsoft.com/office/infopath/2007/PartnerControls"/>
    </lcf76f155ced4ddcb4097134ff3c332f>
    <Customer xmlns="11a78521-d490-4790-bbd1-8eca704a9940" xsi:nil="true"/>
    <Project xmlns="11a78521-d490-4790-bbd1-8eca704a9940" xsi:nil="true"/>
    <Topic xmlns="11a78521-d490-4790-bbd1-8eca704a9940" xsi:nil="true"/>
    <TaxCatchAll xmlns="0b971d0b-8cc6-4e20-810c-19b5875f086e" xsi:nil="true"/>
  </documentManagement>
</p:properties>
</file>

<file path=customXml/itemProps1.xml><?xml version="1.0" encoding="utf-8"?>
<ds:datastoreItem xmlns:ds="http://schemas.openxmlformats.org/officeDocument/2006/customXml" ds:itemID="{B6FBCEE4-228E-419C-A32B-C141EB478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a78521-d490-4790-bbd1-8eca704a9940"/>
    <ds:schemaRef ds:uri="0b971d0b-8cc6-4e20-810c-19b5875f0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1475C-100C-48ED-9EFE-078566EAB837}">
  <ds:schemaRefs>
    <ds:schemaRef ds:uri="http://schemas.microsoft.com/sharepoint/v3/contenttype/forms"/>
  </ds:schemaRefs>
</ds:datastoreItem>
</file>

<file path=customXml/itemProps3.xml><?xml version="1.0" encoding="utf-8"?>
<ds:datastoreItem xmlns:ds="http://schemas.openxmlformats.org/officeDocument/2006/customXml" ds:itemID="{6544763A-4BD8-4D2D-A1CA-B0CF90B5376D}">
  <ds:schemaRefs>
    <ds:schemaRef ds:uri="http://schemas.microsoft.com/office/2006/metadata/properties"/>
    <ds:schemaRef ds:uri="http://schemas.microsoft.com/office/infopath/2007/PartnerControls"/>
    <ds:schemaRef ds:uri="11a78521-d490-4790-bbd1-8eca704a9940"/>
    <ds:schemaRef ds:uri="0b971d0b-8cc6-4e20-810c-19b5875f08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5265</Characters>
  <Application>Microsoft Office Word</Application>
  <DocSecurity>0</DocSecurity>
  <Lines>138</Lines>
  <Paragraphs>59</Paragraphs>
  <ScaleCrop>false</ScaleCrop>
  <HeadingPairs>
    <vt:vector size="2" baseType="variant">
      <vt:variant>
        <vt:lpstr>Title</vt:lpstr>
      </vt:variant>
      <vt:variant>
        <vt:i4>1</vt:i4>
      </vt:variant>
    </vt:vector>
  </HeadingPairs>
  <TitlesOfParts>
    <vt:vector size="1" baseType="lpstr">
      <vt:lpstr/>
    </vt:vector>
  </TitlesOfParts>
  <Company>ABSF Steering Group</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McMeniman</dc:creator>
  <cp:keywords/>
  <dc:description/>
  <cp:lastModifiedBy>Jacob Betros</cp:lastModifiedBy>
  <cp:revision>5</cp:revision>
  <dcterms:created xsi:type="dcterms:W3CDTF">2026-09-11T06:19:00Z</dcterms:created>
  <dcterms:modified xsi:type="dcterms:W3CDTF">2026-10-06T03:28:00Z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7ddce7-1591-4a00-8c9f-76632455b2e3_Enabled">
    <vt:lpwstr>true</vt:lpwstr>
  </property>
  <property fmtid="{D5CDD505-2E9C-101B-9397-08002B2CF9AE}" pid="3" name="MSIP_Label_f07ddce7-1591-4a00-8c9f-76632455b2e3_SetDate">
    <vt:lpwstr>2026-06-01T21:29:08Z</vt:lpwstr>
  </property>
  <property fmtid="{D5CDD505-2E9C-101B-9397-08002B2CF9AE}" pid="4" name="MSIP_Label_f07ddce7-1591-4a00-8c9f-76632455b2e3_Method">
    <vt:lpwstr>Standard</vt:lpwstr>
  </property>
  <property fmtid="{D5CDD505-2E9C-101B-9397-08002B2CF9AE}" pid="5" name="MSIP_Label_f07ddce7-1591-4a00-8c9f-76632455b2e3_Name">
    <vt:lpwstr>Internal</vt:lpwstr>
  </property>
  <property fmtid="{D5CDD505-2E9C-101B-9397-08002B2CF9AE}" pid="6" name="MSIP_Label_f07ddce7-1591-4a00-8c9f-76632455b2e3_SiteId">
    <vt:lpwstr>a3829b1c-ecbe-49d4-88e9-4f28f79afa11</vt:lpwstr>
  </property>
  <property fmtid="{D5CDD505-2E9C-101B-9397-08002B2CF9AE}" pid="7" name="MSIP_Label_f07ddce7-1591-4a00-8c9f-76632455b2e3_ActionId">
    <vt:lpwstr>a6cd0a3a-e81d-4184-b57f-dd20069efb77</vt:lpwstr>
  </property>
  <property fmtid="{D5CDD505-2E9C-101B-9397-08002B2CF9AE}" pid="8" name="MSIP_Label_f07ddce7-1591-4a00-8c9f-76632455b2e3_ContentBits">
    <vt:lpwstr>0</vt:lpwstr>
  </property>
  <property fmtid="{D5CDD505-2E9C-101B-9397-08002B2CF9AE}" pid="9" name="MSIP_Label_f07ddce7-1591-4a00-8c9f-76632455b2e3_Tag">
    <vt:lpwstr>10, 3, 0, 1</vt:lpwstr>
  </property>
  <property fmtid="{D5CDD505-2E9C-101B-9397-08002B2CF9AE}" pid="10" name="ContentTypeId">
    <vt:lpwstr>0x0101002D2C1114ECE54F4989B68895C95D3FEC</vt:lpwstr>
  </property>
  <property fmtid="{D5CDD505-2E9C-101B-9397-08002B2CF9AE}" pid="11" name="MediaServiceImageTags">
    <vt:lpwstr/>
  </property>
</Properties>
</file>