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68"/>
        <w:tblOverlap w:val="never"/>
        <w:tblW w:w="98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2693"/>
        <w:gridCol w:w="5700"/>
      </w:tblGrid>
      <w:tr w:rsidR="00263F66" w:rsidRPr="00DC10A3" w14:paraId="7297D643" w14:textId="77777777" w:rsidTr="00A17F3E">
        <w:trPr>
          <w:trHeight w:hRule="exact" w:val="369"/>
          <w:tblHeader/>
        </w:trPr>
        <w:tc>
          <w:tcPr>
            <w:tcW w:w="1410" w:type="dxa"/>
            <w:tcBorders>
              <w:top w:val="single" w:sz="6" w:space="0" w:color="C0C0C0"/>
              <w:left w:val="single" w:sz="6" w:space="0" w:color="C0C0C0"/>
              <w:bottom w:val="single" w:sz="6" w:space="0" w:color="C0C0C0"/>
              <w:right w:val="single" w:sz="6" w:space="0" w:color="C0C0C0"/>
            </w:tcBorders>
            <w:vAlign w:val="center"/>
          </w:tcPr>
          <w:p w14:paraId="66AB799C" w14:textId="14FCFD31" w:rsidR="00263F66" w:rsidRPr="00295790" w:rsidRDefault="00600229" w:rsidP="00A17F3E">
            <w:pPr>
              <w:ind w:left="26"/>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Author</w:t>
            </w:r>
          </w:p>
        </w:tc>
        <w:tc>
          <w:tcPr>
            <w:tcW w:w="2693" w:type="dxa"/>
            <w:tcBorders>
              <w:top w:val="single" w:sz="6" w:space="0" w:color="C0C0C0"/>
              <w:left w:val="single" w:sz="6" w:space="0" w:color="C0C0C0"/>
              <w:bottom w:val="single" w:sz="6" w:space="0" w:color="C0C0C0"/>
              <w:right w:val="single" w:sz="6" w:space="0" w:color="C0C0C0"/>
            </w:tcBorders>
            <w:vAlign w:val="center"/>
          </w:tcPr>
          <w:p w14:paraId="5B655426" w14:textId="28E56A50" w:rsidR="00263F66" w:rsidRPr="00295790" w:rsidRDefault="00600229" w:rsidP="00A17F3E">
            <w:pPr>
              <w:ind w:left="-59" w:firstLine="59"/>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 xml:space="preserve">Project </w:t>
            </w:r>
            <w:proofErr w:type="spellStart"/>
            <w:r w:rsidRPr="00295790">
              <w:rPr>
                <w:rFonts w:asciiTheme="minorHAnsi" w:hAnsiTheme="minorHAnsi" w:cs="Arial"/>
                <w:snapToGrid w:val="0"/>
                <w:sz w:val="22"/>
                <w:szCs w:val="22"/>
                <w:lang w:eastAsia="en-US"/>
              </w:rPr>
              <w:t>Mgr</w:t>
            </w:r>
            <w:proofErr w:type="spellEnd"/>
            <w:r w:rsidRPr="00295790">
              <w:rPr>
                <w:rFonts w:asciiTheme="minorHAnsi" w:hAnsiTheme="minorHAnsi" w:cs="Arial"/>
                <w:snapToGrid w:val="0"/>
                <w:sz w:val="22"/>
                <w:szCs w:val="22"/>
                <w:lang w:eastAsia="en-US"/>
              </w:rPr>
              <w:t xml:space="preserve"> A Waddington</w:t>
            </w:r>
          </w:p>
        </w:tc>
        <w:tc>
          <w:tcPr>
            <w:tcW w:w="5700" w:type="dxa"/>
            <w:vMerge w:val="restart"/>
            <w:tcBorders>
              <w:top w:val="nil"/>
              <w:left w:val="single" w:sz="6" w:space="0" w:color="C0C0C0"/>
              <w:right w:val="nil"/>
            </w:tcBorders>
          </w:tcPr>
          <w:p w14:paraId="644AC00E" w14:textId="77777777" w:rsidR="00263F66" w:rsidRDefault="00263F66" w:rsidP="00A17F3E">
            <w:pPr>
              <w:jc w:val="center"/>
              <w:rPr>
                <w:rFonts w:asciiTheme="minorHAnsi" w:hAnsiTheme="minorHAnsi"/>
                <w:b/>
                <w:sz w:val="40"/>
                <w:szCs w:val="40"/>
              </w:rPr>
            </w:pPr>
          </w:p>
          <w:p w14:paraId="0B8022C6" w14:textId="77777777" w:rsidR="00263F66" w:rsidRDefault="00263F66" w:rsidP="00A17F3E">
            <w:pPr>
              <w:jc w:val="center"/>
              <w:rPr>
                <w:rFonts w:asciiTheme="minorHAnsi" w:hAnsiTheme="minorHAnsi"/>
                <w:b/>
                <w:sz w:val="32"/>
                <w:szCs w:val="32"/>
              </w:rPr>
            </w:pPr>
          </w:p>
          <w:p w14:paraId="5392423B" w14:textId="43C9DD54" w:rsidR="00263F66" w:rsidRDefault="00263F66" w:rsidP="00A17F3E">
            <w:pPr>
              <w:rPr>
                <w:rFonts w:asciiTheme="minorHAnsi" w:hAnsiTheme="minorHAnsi"/>
                <w:b/>
                <w:sz w:val="24"/>
                <w:szCs w:val="24"/>
              </w:rPr>
            </w:pPr>
          </w:p>
          <w:p w14:paraId="698C9CD1" w14:textId="73297D87" w:rsidR="00600229" w:rsidRPr="00E93E73" w:rsidRDefault="00600229" w:rsidP="00A17F3E">
            <w:pPr>
              <w:rPr>
                <w:rFonts w:asciiTheme="minorHAnsi" w:hAnsiTheme="minorHAnsi"/>
                <w:b/>
                <w:sz w:val="28"/>
                <w:szCs w:val="28"/>
              </w:rPr>
            </w:pPr>
            <w:r w:rsidRPr="00E93E73">
              <w:rPr>
                <w:rFonts w:asciiTheme="minorHAnsi" w:hAnsiTheme="minorHAnsi"/>
                <w:b/>
                <w:sz w:val="28"/>
                <w:szCs w:val="28"/>
              </w:rPr>
              <w:t xml:space="preserve"> </w:t>
            </w:r>
          </w:p>
          <w:p w14:paraId="6EBC1D21" w14:textId="5D99CF8A" w:rsidR="00263F66" w:rsidRPr="00746E54" w:rsidRDefault="00263F66" w:rsidP="00A17F3E">
            <w:pPr>
              <w:rPr>
                <w:rFonts w:asciiTheme="minorHAnsi" w:hAnsiTheme="minorHAnsi"/>
                <w:b/>
                <w:sz w:val="32"/>
                <w:szCs w:val="32"/>
              </w:rPr>
            </w:pPr>
          </w:p>
        </w:tc>
      </w:tr>
      <w:tr w:rsidR="00263F66" w:rsidRPr="00DC10A3" w14:paraId="1C2EE4BA" w14:textId="77777777" w:rsidTr="00A17F3E">
        <w:trPr>
          <w:trHeight w:hRule="exact" w:val="340"/>
          <w:tblHeader/>
        </w:trPr>
        <w:tc>
          <w:tcPr>
            <w:tcW w:w="1410" w:type="dxa"/>
            <w:tcBorders>
              <w:top w:val="single" w:sz="6" w:space="0" w:color="C0C0C0"/>
              <w:left w:val="single" w:sz="6" w:space="0" w:color="C0C0C0"/>
              <w:bottom w:val="single" w:sz="6" w:space="0" w:color="C0C0C0"/>
              <w:right w:val="single" w:sz="6" w:space="0" w:color="C0C0C0"/>
            </w:tcBorders>
            <w:vAlign w:val="center"/>
          </w:tcPr>
          <w:p w14:paraId="33A41FC1" w14:textId="5A6D272B" w:rsidR="00263F66" w:rsidRPr="00295790" w:rsidRDefault="00263F66" w:rsidP="00A17F3E">
            <w:pPr>
              <w:ind w:left="34" w:hanging="34"/>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Approved by</w:t>
            </w:r>
          </w:p>
        </w:tc>
        <w:tc>
          <w:tcPr>
            <w:tcW w:w="2693" w:type="dxa"/>
            <w:tcBorders>
              <w:top w:val="single" w:sz="6" w:space="0" w:color="C0C0C0"/>
              <w:left w:val="single" w:sz="6" w:space="0" w:color="C0C0C0"/>
              <w:bottom w:val="single" w:sz="6" w:space="0" w:color="C0C0C0"/>
              <w:right w:val="single" w:sz="6" w:space="0" w:color="C0C0C0"/>
            </w:tcBorders>
            <w:vAlign w:val="center"/>
          </w:tcPr>
          <w:p w14:paraId="3A62F852" w14:textId="0AAF0D7A" w:rsidR="00263F66" w:rsidRPr="00295790" w:rsidRDefault="00600229" w:rsidP="00A17F3E">
            <w:pPr>
              <w:ind w:left="-59" w:firstLine="59"/>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 xml:space="preserve">Program </w:t>
            </w:r>
            <w:proofErr w:type="spellStart"/>
            <w:r w:rsidRPr="00295790">
              <w:rPr>
                <w:rFonts w:asciiTheme="minorHAnsi" w:hAnsiTheme="minorHAnsi" w:cs="Arial"/>
                <w:snapToGrid w:val="0"/>
                <w:sz w:val="22"/>
                <w:szCs w:val="22"/>
                <w:lang w:eastAsia="en-US"/>
              </w:rPr>
              <w:t>Mgr</w:t>
            </w:r>
            <w:proofErr w:type="spellEnd"/>
            <w:r w:rsidRPr="00295790">
              <w:rPr>
                <w:rFonts w:asciiTheme="minorHAnsi" w:hAnsiTheme="minorHAnsi" w:cs="Arial"/>
                <w:snapToGrid w:val="0"/>
                <w:sz w:val="22"/>
                <w:szCs w:val="22"/>
                <w:lang w:eastAsia="en-US"/>
              </w:rPr>
              <w:t xml:space="preserve"> J Marten</w:t>
            </w:r>
          </w:p>
        </w:tc>
        <w:tc>
          <w:tcPr>
            <w:tcW w:w="5700" w:type="dxa"/>
            <w:vMerge/>
            <w:tcBorders>
              <w:left w:val="single" w:sz="6" w:space="0" w:color="C0C0C0"/>
              <w:right w:val="nil"/>
            </w:tcBorders>
          </w:tcPr>
          <w:p w14:paraId="3C703F01" w14:textId="77777777" w:rsidR="00263F66" w:rsidRPr="00DC10A3" w:rsidRDefault="00263F66" w:rsidP="00A17F3E"/>
        </w:tc>
      </w:tr>
      <w:tr w:rsidR="00263F66" w:rsidRPr="00DC10A3" w14:paraId="73666771" w14:textId="77777777" w:rsidTr="00A17F3E">
        <w:trPr>
          <w:trHeight w:hRule="exact" w:val="340"/>
          <w:tblHeader/>
        </w:trPr>
        <w:tc>
          <w:tcPr>
            <w:tcW w:w="1410" w:type="dxa"/>
            <w:tcBorders>
              <w:top w:val="single" w:sz="6" w:space="0" w:color="C0C0C0"/>
              <w:left w:val="single" w:sz="6" w:space="0" w:color="C0C0C0"/>
              <w:bottom w:val="single" w:sz="6" w:space="0" w:color="C0C0C0"/>
              <w:right w:val="single" w:sz="6" w:space="0" w:color="C0C0C0"/>
            </w:tcBorders>
            <w:vAlign w:val="center"/>
          </w:tcPr>
          <w:p w14:paraId="277DD0DF" w14:textId="547B6EAE" w:rsidR="00263F66" w:rsidRPr="00295790" w:rsidRDefault="00263F66" w:rsidP="00A17F3E">
            <w:pPr>
              <w:ind w:left="34" w:hanging="34"/>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Document</w:t>
            </w:r>
          </w:p>
        </w:tc>
        <w:tc>
          <w:tcPr>
            <w:tcW w:w="2693" w:type="dxa"/>
            <w:tcBorders>
              <w:top w:val="single" w:sz="6" w:space="0" w:color="C0C0C0"/>
              <w:left w:val="single" w:sz="6" w:space="0" w:color="C0C0C0"/>
              <w:bottom w:val="single" w:sz="6" w:space="0" w:color="C0C0C0"/>
              <w:right w:val="single" w:sz="6" w:space="0" w:color="C0C0C0"/>
            </w:tcBorders>
            <w:vAlign w:val="center"/>
          </w:tcPr>
          <w:p w14:paraId="20C2B71B" w14:textId="0DE08A53" w:rsidR="00263F66" w:rsidRPr="00295790" w:rsidRDefault="00E917BA" w:rsidP="00A17F3E">
            <w:pPr>
              <w:ind w:left="-59" w:firstLine="59"/>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 xml:space="preserve">Fact Sheet </w:t>
            </w:r>
          </w:p>
        </w:tc>
        <w:tc>
          <w:tcPr>
            <w:tcW w:w="5700" w:type="dxa"/>
            <w:vMerge/>
            <w:tcBorders>
              <w:left w:val="single" w:sz="6" w:space="0" w:color="C0C0C0"/>
              <w:right w:val="nil"/>
            </w:tcBorders>
          </w:tcPr>
          <w:p w14:paraId="68F75435" w14:textId="77777777" w:rsidR="00263F66" w:rsidRPr="00DC10A3" w:rsidRDefault="00263F66" w:rsidP="00A17F3E"/>
        </w:tc>
      </w:tr>
      <w:tr w:rsidR="00263F66" w:rsidRPr="00DC10A3" w14:paraId="61A27DB2" w14:textId="77777777" w:rsidTr="00A17F3E">
        <w:trPr>
          <w:trHeight w:hRule="exact" w:val="340"/>
          <w:tblHeader/>
        </w:trPr>
        <w:tc>
          <w:tcPr>
            <w:tcW w:w="1410" w:type="dxa"/>
            <w:tcBorders>
              <w:top w:val="single" w:sz="6" w:space="0" w:color="C0C0C0"/>
              <w:left w:val="single" w:sz="6" w:space="0" w:color="C0C0C0"/>
              <w:bottom w:val="single" w:sz="6" w:space="0" w:color="C0C0C0"/>
              <w:right w:val="single" w:sz="6" w:space="0" w:color="C0C0C0"/>
            </w:tcBorders>
            <w:vAlign w:val="center"/>
          </w:tcPr>
          <w:p w14:paraId="08255E42" w14:textId="2CCC0E17" w:rsidR="00263F66" w:rsidRPr="00295790" w:rsidRDefault="009A2AA5" w:rsidP="00A17F3E">
            <w:pPr>
              <w:ind w:left="34" w:hanging="34"/>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D</w:t>
            </w:r>
            <w:r w:rsidR="00263F66" w:rsidRPr="00295790">
              <w:rPr>
                <w:rFonts w:asciiTheme="minorHAnsi" w:hAnsiTheme="minorHAnsi" w:cs="Arial"/>
                <w:snapToGrid w:val="0"/>
                <w:sz w:val="22"/>
                <w:szCs w:val="22"/>
                <w:lang w:eastAsia="en-US"/>
              </w:rPr>
              <w:t>ate</w:t>
            </w:r>
          </w:p>
        </w:tc>
        <w:tc>
          <w:tcPr>
            <w:tcW w:w="2693" w:type="dxa"/>
            <w:tcBorders>
              <w:top w:val="single" w:sz="6" w:space="0" w:color="C0C0C0"/>
              <w:left w:val="single" w:sz="6" w:space="0" w:color="C0C0C0"/>
              <w:bottom w:val="single" w:sz="6" w:space="0" w:color="C0C0C0"/>
              <w:right w:val="single" w:sz="6" w:space="0" w:color="C0C0C0"/>
            </w:tcBorders>
            <w:vAlign w:val="center"/>
          </w:tcPr>
          <w:p w14:paraId="1C9DCEC3" w14:textId="170F5009" w:rsidR="00263F66" w:rsidRPr="00295790" w:rsidRDefault="00600229" w:rsidP="00A17F3E">
            <w:pPr>
              <w:ind w:left="-59" w:firstLine="59"/>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 xml:space="preserve">December </w:t>
            </w:r>
            <w:r w:rsidR="00263F66" w:rsidRPr="00295790">
              <w:rPr>
                <w:rFonts w:asciiTheme="minorHAnsi" w:hAnsiTheme="minorHAnsi" w:cs="Arial"/>
                <w:snapToGrid w:val="0"/>
                <w:sz w:val="22"/>
                <w:szCs w:val="22"/>
                <w:lang w:eastAsia="en-US"/>
              </w:rPr>
              <w:t>20</w:t>
            </w:r>
            <w:r w:rsidRPr="00295790">
              <w:rPr>
                <w:rFonts w:asciiTheme="minorHAnsi" w:hAnsiTheme="minorHAnsi" w:cs="Arial"/>
                <w:snapToGrid w:val="0"/>
                <w:sz w:val="22"/>
                <w:szCs w:val="22"/>
                <w:lang w:eastAsia="en-US"/>
              </w:rPr>
              <w:t>22</w:t>
            </w:r>
          </w:p>
        </w:tc>
        <w:tc>
          <w:tcPr>
            <w:tcW w:w="5700" w:type="dxa"/>
            <w:vMerge/>
            <w:tcBorders>
              <w:left w:val="single" w:sz="6" w:space="0" w:color="C0C0C0"/>
              <w:right w:val="nil"/>
            </w:tcBorders>
          </w:tcPr>
          <w:p w14:paraId="6D11DEF0" w14:textId="77777777" w:rsidR="00263F66" w:rsidRPr="00DC10A3" w:rsidRDefault="00263F66" w:rsidP="00A17F3E"/>
        </w:tc>
      </w:tr>
      <w:tr w:rsidR="00263F66" w:rsidRPr="00DC10A3" w14:paraId="51A424D6" w14:textId="77777777" w:rsidTr="00A17F3E">
        <w:trPr>
          <w:trHeight w:hRule="exact" w:val="340"/>
          <w:tblHeader/>
        </w:trPr>
        <w:tc>
          <w:tcPr>
            <w:tcW w:w="1410" w:type="dxa"/>
            <w:tcBorders>
              <w:top w:val="single" w:sz="6" w:space="0" w:color="C0C0C0"/>
              <w:left w:val="single" w:sz="6" w:space="0" w:color="C0C0C0"/>
              <w:bottom w:val="single" w:sz="6" w:space="0" w:color="C0C0C0"/>
              <w:right w:val="single" w:sz="6" w:space="0" w:color="C0C0C0"/>
            </w:tcBorders>
            <w:vAlign w:val="center"/>
          </w:tcPr>
          <w:p w14:paraId="44BD50B2" w14:textId="2DC09A52" w:rsidR="00263F66" w:rsidRPr="00295790" w:rsidRDefault="00263F66" w:rsidP="00A17F3E">
            <w:pPr>
              <w:ind w:left="34" w:hanging="34"/>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Contact</w:t>
            </w:r>
          </w:p>
        </w:tc>
        <w:tc>
          <w:tcPr>
            <w:tcW w:w="2693" w:type="dxa"/>
            <w:tcBorders>
              <w:top w:val="single" w:sz="6" w:space="0" w:color="C0C0C0"/>
              <w:left w:val="single" w:sz="6" w:space="0" w:color="C0C0C0"/>
              <w:bottom w:val="single" w:sz="6" w:space="0" w:color="C0C0C0"/>
              <w:right w:val="single" w:sz="6" w:space="0" w:color="C0C0C0"/>
            </w:tcBorders>
            <w:vAlign w:val="center"/>
          </w:tcPr>
          <w:p w14:paraId="2DCDA052" w14:textId="6B53BE51" w:rsidR="00263F66" w:rsidRPr="00295790" w:rsidRDefault="00B30EB6" w:rsidP="00A17F3E">
            <w:pPr>
              <w:ind w:left="-59" w:firstLine="59"/>
              <w:rPr>
                <w:rFonts w:asciiTheme="minorHAnsi" w:hAnsiTheme="minorHAnsi" w:cs="Arial"/>
                <w:snapToGrid w:val="0"/>
                <w:sz w:val="22"/>
                <w:szCs w:val="22"/>
                <w:lang w:eastAsia="en-US"/>
              </w:rPr>
            </w:pPr>
            <w:r w:rsidRPr="00295790">
              <w:rPr>
                <w:rFonts w:asciiTheme="minorHAnsi" w:hAnsiTheme="minorHAnsi" w:cs="Arial"/>
                <w:snapToGrid w:val="0"/>
                <w:sz w:val="22"/>
                <w:szCs w:val="22"/>
                <w:lang w:eastAsia="en-US"/>
              </w:rPr>
              <w:t>awaddington@mla.com.au</w:t>
            </w:r>
          </w:p>
        </w:tc>
        <w:tc>
          <w:tcPr>
            <w:tcW w:w="5700" w:type="dxa"/>
            <w:vMerge/>
            <w:tcBorders>
              <w:left w:val="single" w:sz="6" w:space="0" w:color="C0C0C0"/>
              <w:bottom w:val="nil"/>
              <w:right w:val="nil"/>
            </w:tcBorders>
          </w:tcPr>
          <w:p w14:paraId="448C3398" w14:textId="77777777" w:rsidR="00263F66" w:rsidRPr="00DC10A3" w:rsidRDefault="00263F66" w:rsidP="00A17F3E"/>
        </w:tc>
      </w:tr>
    </w:tbl>
    <w:p w14:paraId="40E84C9E" w14:textId="77777777" w:rsidR="00746E54" w:rsidRDefault="00746E54" w:rsidP="00E33ACF">
      <w:pPr>
        <w:rPr>
          <w:lang w:eastAsia="en-US"/>
        </w:rPr>
      </w:pPr>
    </w:p>
    <w:p w14:paraId="395A82F3" w14:textId="77777777" w:rsidR="00236CAD" w:rsidRDefault="00236CAD" w:rsidP="00994347">
      <w:pPr>
        <w:spacing w:before="120" w:after="120" w:line="360" w:lineRule="auto"/>
        <w:ind w:hanging="142"/>
        <w:rPr>
          <w:rFonts w:ascii="Calibri" w:hAnsi="Calibri" w:cs="Arial"/>
          <w:b/>
          <w:snapToGrid w:val="0"/>
          <w:szCs w:val="22"/>
        </w:rPr>
      </w:pPr>
    </w:p>
    <w:p w14:paraId="605E823C" w14:textId="77777777" w:rsidR="00236CAD" w:rsidRDefault="00236CAD" w:rsidP="00994347">
      <w:pPr>
        <w:spacing w:before="120" w:after="120" w:line="360" w:lineRule="auto"/>
        <w:ind w:hanging="142"/>
        <w:rPr>
          <w:rFonts w:ascii="Calibri" w:hAnsi="Calibri" w:cs="Arial"/>
          <w:b/>
          <w:snapToGrid w:val="0"/>
          <w:szCs w:val="22"/>
        </w:rPr>
      </w:pPr>
    </w:p>
    <w:p w14:paraId="24B72F76" w14:textId="77777777" w:rsidR="00236CAD" w:rsidRDefault="00236CAD" w:rsidP="00994347">
      <w:pPr>
        <w:spacing w:before="120" w:after="120" w:line="360" w:lineRule="auto"/>
        <w:ind w:hanging="142"/>
        <w:rPr>
          <w:rFonts w:ascii="Calibri" w:hAnsi="Calibri" w:cs="Arial"/>
          <w:b/>
          <w:snapToGrid w:val="0"/>
          <w:szCs w:val="22"/>
        </w:rPr>
      </w:pPr>
    </w:p>
    <w:p w14:paraId="66A98BEB" w14:textId="77777777" w:rsidR="0033577D" w:rsidRDefault="0033577D" w:rsidP="005C7CE3">
      <w:pPr>
        <w:rPr>
          <w:rFonts w:asciiTheme="minorHAnsi" w:hAnsiTheme="minorHAnsi"/>
          <w:b/>
          <w:sz w:val="22"/>
          <w:szCs w:val="22"/>
          <w:lang w:eastAsia="en-US"/>
        </w:rPr>
      </w:pPr>
    </w:p>
    <w:p w14:paraId="1169A292" w14:textId="77777777" w:rsidR="0033577D" w:rsidRDefault="0033577D" w:rsidP="00844A60">
      <w:pPr>
        <w:spacing w:line="288" w:lineRule="auto"/>
        <w:jc w:val="both"/>
        <w:rPr>
          <w:rFonts w:asciiTheme="minorHAnsi" w:hAnsiTheme="minorHAnsi" w:cs="Arial"/>
          <w:sz w:val="22"/>
          <w:szCs w:val="22"/>
        </w:rPr>
      </w:pPr>
    </w:p>
    <w:p w14:paraId="3DE9A20F" w14:textId="0C0B05C2" w:rsidR="00DF55AA" w:rsidRDefault="00DF55AA" w:rsidP="00DF55AA">
      <w:pPr>
        <w:pStyle w:val="NoSpacing"/>
        <w:rPr>
          <w:snapToGrid w:val="0"/>
        </w:rPr>
      </w:pPr>
    </w:p>
    <w:p w14:paraId="1DE89BAD" w14:textId="792D24D0" w:rsidR="0033577D" w:rsidRPr="00CE4B80" w:rsidRDefault="00AD113F" w:rsidP="00614032">
      <w:pPr>
        <w:pStyle w:val="NoSpacing"/>
        <w:jc w:val="center"/>
        <w:rPr>
          <w:rFonts w:asciiTheme="minorHAnsi" w:hAnsiTheme="minorHAnsi" w:cstheme="minorHAnsi"/>
          <w:b/>
          <w:bCs/>
          <w:snapToGrid w:val="0"/>
          <w:sz w:val="32"/>
          <w:szCs w:val="32"/>
        </w:rPr>
      </w:pPr>
      <w:r w:rsidRPr="00CE4B80">
        <w:rPr>
          <w:rFonts w:asciiTheme="minorHAnsi" w:hAnsiTheme="minorHAnsi" w:cstheme="minorHAnsi"/>
          <w:b/>
          <w:bCs/>
          <w:snapToGrid w:val="0"/>
          <w:sz w:val="32"/>
          <w:szCs w:val="32"/>
        </w:rPr>
        <w:t xml:space="preserve">MEAT </w:t>
      </w:r>
      <w:r w:rsidR="00614032" w:rsidRPr="00CE4B80">
        <w:rPr>
          <w:rFonts w:asciiTheme="minorHAnsi" w:hAnsiTheme="minorHAnsi" w:cstheme="minorHAnsi"/>
          <w:b/>
          <w:bCs/>
          <w:snapToGrid w:val="0"/>
          <w:sz w:val="32"/>
          <w:szCs w:val="32"/>
        </w:rPr>
        <w:t>PACKAGING TER</w:t>
      </w:r>
      <w:r w:rsidRPr="00CE4B80">
        <w:rPr>
          <w:rFonts w:asciiTheme="minorHAnsi" w:hAnsiTheme="minorHAnsi" w:cstheme="minorHAnsi"/>
          <w:b/>
          <w:bCs/>
          <w:snapToGrid w:val="0"/>
          <w:sz w:val="32"/>
          <w:szCs w:val="32"/>
        </w:rPr>
        <w:t>MINOLOGY</w:t>
      </w:r>
      <w:r w:rsidR="00614032" w:rsidRPr="00CE4B80">
        <w:rPr>
          <w:rFonts w:asciiTheme="minorHAnsi" w:hAnsiTheme="minorHAnsi" w:cstheme="minorHAnsi"/>
          <w:b/>
          <w:bCs/>
          <w:snapToGrid w:val="0"/>
          <w:sz w:val="32"/>
          <w:szCs w:val="32"/>
        </w:rPr>
        <w:t xml:space="preserve"> &amp; REFERENCE GUIDE</w:t>
      </w:r>
    </w:p>
    <w:p w14:paraId="593A76CD" w14:textId="2D333337" w:rsidR="00E91D08" w:rsidRDefault="00E91D08" w:rsidP="00DF55AA">
      <w:pPr>
        <w:pStyle w:val="NoSpacing"/>
        <w:rPr>
          <w:snapToGrid w:val="0"/>
        </w:rPr>
      </w:pPr>
    </w:p>
    <w:tbl>
      <w:tblPr>
        <w:tblStyle w:val="TableGrid"/>
        <w:tblW w:w="10915"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60"/>
        <w:gridCol w:w="9355"/>
      </w:tblGrid>
      <w:tr w:rsidR="001F0048" w14:paraId="132727D1" w14:textId="77777777" w:rsidTr="00BA2360">
        <w:tc>
          <w:tcPr>
            <w:tcW w:w="1560" w:type="dxa"/>
            <w:shd w:val="clear" w:color="auto" w:fill="D0D0D1"/>
          </w:tcPr>
          <w:p w14:paraId="7B7994A0" w14:textId="3213D1CE" w:rsidR="001F0048" w:rsidRPr="00CE4B80" w:rsidRDefault="001F0048" w:rsidP="005722AF">
            <w:pPr>
              <w:pStyle w:val="NoSpacing"/>
              <w:spacing w:before="240"/>
              <w:rPr>
                <w:rFonts w:asciiTheme="minorHAnsi" w:hAnsiTheme="minorHAnsi" w:cstheme="minorHAnsi"/>
                <w:b/>
                <w:sz w:val="22"/>
                <w:szCs w:val="22"/>
              </w:rPr>
            </w:pPr>
            <w:r w:rsidRPr="00CE4B80">
              <w:rPr>
                <w:rFonts w:asciiTheme="minorHAnsi" w:hAnsiTheme="minorHAnsi" w:cstheme="minorHAnsi"/>
                <w:b/>
                <w:sz w:val="22"/>
                <w:szCs w:val="22"/>
              </w:rPr>
              <w:t>Purpose</w:t>
            </w:r>
          </w:p>
        </w:tc>
        <w:tc>
          <w:tcPr>
            <w:tcW w:w="9355" w:type="dxa"/>
          </w:tcPr>
          <w:p w14:paraId="3F4E8AC3" w14:textId="1FCE1FC8" w:rsidR="00A217F1" w:rsidRPr="00CE4B80" w:rsidRDefault="00D60F86" w:rsidP="005722AF">
            <w:pPr>
              <w:spacing w:before="240" w:after="120"/>
              <w:jc w:val="both"/>
              <w:rPr>
                <w:rFonts w:asciiTheme="minorHAnsi" w:hAnsiTheme="minorHAnsi" w:cstheme="minorHAnsi"/>
                <w:sz w:val="22"/>
                <w:szCs w:val="22"/>
              </w:rPr>
            </w:pPr>
            <w:r w:rsidRPr="00CE4B80">
              <w:rPr>
                <w:rFonts w:asciiTheme="minorHAnsi" w:hAnsiTheme="minorHAnsi" w:cstheme="minorHAnsi"/>
                <w:sz w:val="22"/>
                <w:szCs w:val="22"/>
              </w:rPr>
              <w:t xml:space="preserve">To provide an easy reference </w:t>
            </w:r>
            <w:r w:rsidR="00ED025D" w:rsidRPr="00CE4B80">
              <w:rPr>
                <w:rFonts w:asciiTheme="minorHAnsi" w:hAnsiTheme="minorHAnsi" w:cstheme="minorHAnsi"/>
                <w:sz w:val="22"/>
                <w:szCs w:val="22"/>
              </w:rPr>
              <w:t>guide</w:t>
            </w:r>
            <w:r w:rsidR="00D82BCA" w:rsidRPr="00CE4B80">
              <w:rPr>
                <w:rFonts w:asciiTheme="minorHAnsi" w:hAnsiTheme="minorHAnsi" w:cstheme="minorHAnsi"/>
                <w:sz w:val="22"/>
                <w:szCs w:val="22"/>
              </w:rPr>
              <w:t xml:space="preserve"> </w:t>
            </w:r>
            <w:r w:rsidR="00ED025D" w:rsidRPr="00CE4B80">
              <w:rPr>
                <w:rFonts w:asciiTheme="minorHAnsi" w:hAnsiTheme="minorHAnsi" w:cstheme="minorHAnsi"/>
                <w:sz w:val="22"/>
                <w:szCs w:val="22"/>
              </w:rPr>
              <w:t>of</w:t>
            </w:r>
            <w:r w:rsidR="00D82BCA" w:rsidRPr="00CE4B80">
              <w:rPr>
                <w:rFonts w:asciiTheme="minorHAnsi" w:hAnsiTheme="minorHAnsi" w:cstheme="minorHAnsi"/>
                <w:sz w:val="22"/>
                <w:szCs w:val="22"/>
              </w:rPr>
              <w:t xml:space="preserve"> commonly applied </w:t>
            </w:r>
            <w:r w:rsidR="00A84DEF" w:rsidRPr="00CE4B80">
              <w:rPr>
                <w:rFonts w:asciiTheme="minorHAnsi" w:hAnsiTheme="minorHAnsi" w:cstheme="minorHAnsi"/>
                <w:sz w:val="22"/>
                <w:szCs w:val="22"/>
              </w:rPr>
              <w:t xml:space="preserve">packaging related </w:t>
            </w:r>
            <w:r w:rsidR="00D82BCA" w:rsidRPr="00CE4B80">
              <w:rPr>
                <w:rFonts w:asciiTheme="minorHAnsi" w:hAnsiTheme="minorHAnsi" w:cstheme="minorHAnsi"/>
                <w:sz w:val="22"/>
                <w:szCs w:val="22"/>
              </w:rPr>
              <w:t xml:space="preserve">terms </w:t>
            </w:r>
            <w:r w:rsidR="00ED025D" w:rsidRPr="00CE4B80">
              <w:rPr>
                <w:rFonts w:asciiTheme="minorHAnsi" w:hAnsiTheme="minorHAnsi" w:cstheme="minorHAnsi"/>
                <w:sz w:val="22"/>
                <w:szCs w:val="22"/>
              </w:rPr>
              <w:t xml:space="preserve">used within the </w:t>
            </w:r>
            <w:r w:rsidR="003A606D">
              <w:rPr>
                <w:rFonts w:asciiTheme="minorHAnsi" w:hAnsiTheme="minorHAnsi" w:cstheme="minorHAnsi"/>
                <w:sz w:val="22"/>
                <w:szCs w:val="22"/>
              </w:rPr>
              <w:t xml:space="preserve">red </w:t>
            </w:r>
            <w:r w:rsidR="00ED025D" w:rsidRPr="00CE4B80">
              <w:rPr>
                <w:rFonts w:asciiTheme="minorHAnsi" w:hAnsiTheme="minorHAnsi" w:cstheme="minorHAnsi"/>
                <w:sz w:val="22"/>
                <w:szCs w:val="22"/>
              </w:rPr>
              <w:t xml:space="preserve">meat </w:t>
            </w:r>
            <w:r w:rsidR="00A84DEF" w:rsidRPr="00CE4B80">
              <w:rPr>
                <w:rFonts w:asciiTheme="minorHAnsi" w:hAnsiTheme="minorHAnsi" w:cstheme="minorHAnsi"/>
                <w:sz w:val="22"/>
                <w:szCs w:val="22"/>
              </w:rPr>
              <w:t>industry</w:t>
            </w:r>
            <w:r w:rsidR="00B0476A" w:rsidRPr="00CE4B80">
              <w:rPr>
                <w:rFonts w:asciiTheme="minorHAnsi" w:hAnsiTheme="minorHAnsi" w:cstheme="minorHAnsi"/>
                <w:sz w:val="22"/>
                <w:szCs w:val="22"/>
              </w:rPr>
              <w:t>.</w:t>
            </w:r>
          </w:p>
          <w:p w14:paraId="0247AF92" w14:textId="1A7CC2EC" w:rsidR="00A67342" w:rsidRPr="00CE4B80" w:rsidRDefault="00B0476A" w:rsidP="005722AF">
            <w:pPr>
              <w:spacing w:before="240" w:after="120"/>
              <w:jc w:val="both"/>
              <w:rPr>
                <w:rFonts w:asciiTheme="minorHAnsi" w:hAnsiTheme="minorHAnsi" w:cstheme="minorHAnsi"/>
                <w:sz w:val="22"/>
                <w:szCs w:val="22"/>
              </w:rPr>
            </w:pPr>
            <w:r w:rsidRPr="00CE4B80">
              <w:rPr>
                <w:rFonts w:asciiTheme="minorHAnsi" w:hAnsiTheme="minorHAnsi" w:cstheme="minorHAnsi"/>
                <w:sz w:val="22"/>
                <w:szCs w:val="22"/>
              </w:rPr>
              <w:t xml:space="preserve"> </w:t>
            </w:r>
          </w:p>
        </w:tc>
      </w:tr>
      <w:tr w:rsidR="00054BAD" w14:paraId="5FC55308" w14:textId="77777777" w:rsidTr="00BA2360">
        <w:trPr>
          <w:trHeight w:val="2684"/>
        </w:trPr>
        <w:tc>
          <w:tcPr>
            <w:tcW w:w="1560" w:type="dxa"/>
            <w:shd w:val="clear" w:color="auto" w:fill="D0D0D1"/>
          </w:tcPr>
          <w:p w14:paraId="01268DF5" w14:textId="2307623F" w:rsidR="00054BAD" w:rsidRPr="00CE4B80" w:rsidRDefault="00054BAD" w:rsidP="00054BAD">
            <w:pPr>
              <w:pStyle w:val="NoSpacing"/>
              <w:spacing w:before="120"/>
              <w:rPr>
                <w:rFonts w:asciiTheme="minorHAnsi" w:hAnsiTheme="minorHAnsi" w:cstheme="minorHAnsi"/>
                <w:snapToGrid w:val="0"/>
                <w:sz w:val="22"/>
                <w:szCs w:val="22"/>
              </w:rPr>
            </w:pPr>
            <w:r w:rsidRPr="00CE4B80">
              <w:rPr>
                <w:rFonts w:asciiTheme="minorHAnsi" w:hAnsiTheme="minorHAnsi" w:cstheme="minorHAnsi"/>
                <w:b/>
                <w:sz w:val="22"/>
                <w:szCs w:val="22"/>
              </w:rPr>
              <w:t>Definitions</w:t>
            </w:r>
          </w:p>
        </w:tc>
        <w:tc>
          <w:tcPr>
            <w:tcW w:w="9355" w:type="dxa"/>
          </w:tcPr>
          <w:tbl>
            <w:tblPr>
              <w:tblW w:w="91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14"/>
              <w:gridCol w:w="7088"/>
            </w:tblGrid>
            <w:tr w:rsidR="00054BAD" w:rsidRPr="00CE4B80" w14:paraId="121C9F37" w14:textId="77777777" w:rsidTr="00874C7A">
              <w:trPr>
                <w:trHeight w:val="398"/>
              </w:trPr>
              <w:tc>
                <w:tcPr>
                  <w:tcW w:w="2014" w:type="dxa"/>
                  <w:tcBorders>
                    <w:top w:val="single" w:sz="6" w:space="0" w:color="9AC0DA"/>
                    <w:left w:val="nil"/>
                    <w:bottom w:val="single" w:sz="6" w:space="0" w:color="9AC0DA"/>
                    <w:right w:val="nil"/>
                  </w:tcBorders>
                  <w:shd w:val="clear" w:color="auto" w:fill="auto"/>
                  <w:hideMark/>
                </w:tcPr>
                <w:p w14:paraId="4DDD44DF" w14:textId="77777777" w:rsidR="00054BAD" w:rsidRPr="00CE4B80" w:rsidRDefault="00054BAD" w:rsidP="00054BAD">
                  <w:pPr>
                    <w:ind w:left="105"/>
                    <w:textAlignment w:val="baseline"/>
                    <w:rPr>
                      <w:rFonts w:asciiTheme="minorHAnsi" w:hAnsiTheme="minorHAnsi" w:cstheme="minorHAnsi"/>
                      <w:sz w:val="22"/>
                      <w:szCs w:val="22"/>
                    </w:rPr>
                  </w:pPr>
                  <w:r w:rsidRPr="00CE4B80">
                    <w:rPr>
                      <w:rFonts w:asciiTheme="minorHAnsi" w:hAnsiTheme="minorHAnsi" w:cstheme="minorHAnsi"/>
                      <w:b/>
                      <w:bCs/>
                      <w:sz w:val="22"/>
                      <w:szCs w:val="22"/>
                      <w:lang w:val="en-GB"/>
                    </w:rPr>
                    <w:t>Terminology</w:t>
                  </w:r>
                  <w:r w:rsidRPr="00CE4B80">
                    <w:rPr>
                      <w:rFonts w:asciiTheme="minorHAnsi" w:hAnsiTheme="minorHAnsi" w:cstheme="minorHAnsi"/>
                      <w:sz w:val="22"/>
                      <w:szCs w:val="22"/>
                    </w:rPr>
                    <w:t> </w:t>
                  </w:r>
                </w:p>
              </w:tc>
              <w:tc>
                <w:tcPr>
                  <w:tcW w:w="7088" w:type="dxa"/>
                  <w:tcBorders>
                    <w:top w:val="single" w:sz="6" w:space="0" w:color="9AC0DA"/>
                    <w:left w:val="nil"/>
                    <w:bottom w:val="single" w:sz="6" w:space="0" w:color="9AC0DA"/>
                    <w:right w:val="nil"/>
                  </w:tcBorders>
                  <w:shd w:val="clear" w:color="auto" w:fill="auto"/>
                  <w:hideMark/>
                </w:tcPr>
                <w:p w14:paraId="3CA7F2DB" w14:textId="77777777" w:rsidR="00054BAD" w:rsidRPr="00CE4B80" w:rsidRDefault="00054BAD" w:rsidP="00054BAD">
                  <w:pPr>
                    <w:textAlignment w:val="baseline"/>
                    <w:rPr>
                      <w:rFonts w:asciiTheme="minorHAnsi" w:hAnsiTheme="minorHAnsi" w:cstheme="minorHAnsi"/>
                      <w:sz w:val="22"/>
                      <w:szCs w:val="22"/>
                    </w:rPr>
                  </w:pPr>
                  <w:r w:rsidRPr="00CE4B80">
                    <w:rPr>
                      <w:rFonts w:asciiTheme="minorHAnsi" w:hAnsiTheme="minorHAnsi" w:cstheme="minorHAnsi"/>
                      <w:b/>
                      <w:bCs/>
                      <w:sz w:val="22"/>
                      <w:szCs w:val="22"/>
                      <w:lang w:val="en-GB"/>
                    </w:rPr>
                    <w:t>Definition</w:t>
                  </w:r>
                  <w:r w:rsidRPr="00CE4B80">
                    <w:rPr>
                      <w:rFonts w:asciiTheme="minorHAnsi" w:hAnsiTheme="minorHAnsi" w:cstheme="minorHAnsi"/>
                      <w:sz w:val="22"/>
                      <w:szCs w:val="22"/>
                    </w:rPr>
                    <w:t> </w:t>
                  </w:r>
                </w:p>
              </w:tc>
            </w:tr>
            <w:tr w:rsidR="00E917BA" w:rsidRPr="00CE4B80" w14:paraId="63F2ACCA" w14:textId="77777777" w:rsidTr="00874C7A">
              <w:trPr>
                <w:trHeight w:val="554"/>
              </w:trPr>
              <w:tc>
                <w:tcPr>
                  <w:tcW w:w="2014" w:type="dxa"/>
                  <w:tcBorders>
                    <w:top w:val="single" w:sz="4" w:space="0" w:color="auto"/>
                    <w:left w:val="nil"/>
                    <w:bottom w:val="single" w:sz="6" w:space="0" w:color="9AC0DA"/>
                    <w:right w:val="nil"/>
                  </w:tcBorders>
                  <w:shd w:val="clear" w:color="auto" w:fill="auto"/>
                </w:tcPr>
                <w:p w14:paraId="02C2476F" w14:textId="2C30689C" w:rsidR="00E917BA" w:rsidRPr="00CE4B80" w:rsidRDefault="00E917BA"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Aseptic </w:t>
                  </w:r>
                  <w:r w:rsidR="00E57639">
                    <w:rPr>
                      <w:rFonts w:asciiTheme="minorHAnsi" w:hAnsiTheme="minorHAnsi" w:cstheme="minorHAnsi"/>
                      <w:sz w:val="22"/>
                      <w:szCs w:val="22"/>
                      <w:lang w:val="en-GB"/>
                    </w:rPr>
                    <w:t>p</w:t>
                  </w:r>
                  <w:r w:rsidRPr="00CE4B80">
                    <w:rPr>
                      <w:rFonts w:asciiTheme="minorHAnsi" w:hAnsiTheme="minorHAnsi" w:cstheme="minorHAnsi"/>
                      <w:sz w:val="22"/>
                      <w:szCs w:val="22"/>
                      <w:lang w:val="en-GB"/>
                    </w:rPr>
                    <w:t>ackaging</w:t>
                  </w:r>
                </w:p>
              </w:tc>
              <w:tc>
                <w:tcPr>
                  <w:tcW w:w="7088" w:type="dxa"/>
                  <w:tcBorders>
                    <w:top w:val="single" w:sz="4" w:space="0" w:color="auto"/>
                    <w:left w:val="nil"/>
                    <w:bottom w:val="single" w:sz="6" w:space="0" w:color="9AC0DA"/>
                    <w:right w:val="nil"/>
                  </w:tcBorders>
                  <w:shd w:val="clear" w:color="auto" w:fill="auto"/>
                </w:tcPr>
                <w:p w14:paraId="5F8721B8" w14:textId="5EC90C19" w:rsidR="00E917BA" w:rsidRPr="00CE4B80" w:rsidRDefault="008D62CC" w:rsidP="00180959">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Aseptic food</w:t>
                  </w:r>
                  <w:r w:rsidR="002E645F" w:rsidRPr="00CE4B80">
                    <w:rPr>
                      <w:rFonts w:asciiTheme="minorHAnsi" w:hAnsiTheme="minorHAnsi" w:cstheme="minorHAnsi"/>
                      <w:sz w:val="22"/>
                      <w:szCs w:val="22"/>
                      <w:lang w:val="en-GB"/>
                    </w:rPr>
                    <w:t xml:space="preserve"> </w:t>
                  </w:r>
                  <w:r w:rsidR="00E917BA" w:rsidRPr="00CE4B80">
                    <w:rPr>
                      <w:rFonts w:asciiTheme="minorHAnsi" w:hAnsiTheme="minorHAnsi" w:cstheme="minorHAnsi"/>
                      <w:sz w:val="22"/>
                      <w:szCs w:val="22"/>
                      <w:lang w:val="en-GB"/>
                    </w:rPr>
                    <w:t>processing</w:t>
                  </w:r>
                  <w:r w:rsidRPr="00CE4B80">
                    <w:rPr>
                      <w:rFonts w:asciiTheme="minorHAnsi" w:hAnsiTheme="minorHAnsi" w:cstheme="minorHAnsi"/>
                      <w:sz w:val="22"/>
                      <w:szCs w:val="22"/>
                      <w:lang w:val="en-GB"/>
                    </w:rPr>
                    <w:t xml:space="preserve"> </w:t>
                  </w:r>
                  <w:r w:rsidR="00E917BA" w:rsidRPr="00CE4B80">
                    <w:rPr>
                      <w:rFonts w:asciiTheme="minorHAnsi" w:hAnsiTheme="minorHAnsi" w:cstheme="minorHAnsi"/>
                      <w:sz w:val="22"/>
                      <w:szCs w:val="22"/>
                      <w:lang w:val="en-GB"/>
                    </w:rPr>
                    <w:t xml:space="preserve">is the placement of thermally sterilised </w:t>
                  </w:r>
                  <w:r w:rsidR="00B77D40" w:rsidRPr="00CE4B80">
                    <w:rPr>
                      <w:rFonts w:asciiTheme="minorHAnsi" w:hAnsiTheme="minorHAnsi" w:cstheme="minorHAnsi"/>
                      <w:sz w:val="22"/>
                      <w:szCs w:val="22"/>
                      <w:lang w:val="en-GB"/>
                    </w:rPr>
                    <w:t>food or liquid</w:t>
                  </w:r>
                  <w:r w:rsidR="00E917BA" w:rsidRPr="00CE4B80">
                    <w:rPr>
                      <w:rFonts w:asciiTheme="minorHAnsi" w:hAnsiTheme="minorHAnsi" w:cstheme="minorHAnsi"/>
                      <w:sz w:val="22"/>
                      <w:szCs w:val="22"/>
                      <w:lang w:val="en-GB"/>
                    </w:rPr>
                    <w:t xml:space="preserve"> within a </w:t>
                  </w:r>
                  <w:r w:rsidR="00781C36" w:rsidRPr="00CE4B80">
                    <w:rPr>
                      <w:rFonts w:asciiTheme="minorHAnsi" w:hAnsiTheme="minorHAnsi" w:cstheme="minorHAnsi"/>
                      <w:sz w:val="22"/>
                      <w:szCs w:val="22"/>
                      <w:lang w:val="en-GB"/>
                    </w:rPr>
                    <w:t xml:space="preserve">commercially </w:t>
                  </w:r>
                  <w:r w:rsidR="00E917BA" w:rsidRPr="00CE4B80">
                    <w:rPr>
                      <w:rFonts w:asciiTheme="minorHAnsi" w:hAnsiTheme="minorHAnsi" w:cstheme="minorHAnsi"/>
                      <w:sz w:val="22"/>
                      <w:szCs w:val="22"/>
                      <w:lang w:val="en-GB"/>
                    </w:rPr>
                    <w:t>sterilised package</w:t>
                  </w:r>
                  <w:r w:rsidR="003A606D">
                    <w:rPr>
                      <w:rFonts w:asciiTheme="minorHAnsi" w:hAnsiTheme="minorHAnsi" w:cstheme="minorHAnsi"/>
                      <w:sz w:val="22"/>
                      <w:szCs w:val="22"/>
                      <w:lang w:val="en-GB"/>
                    </w:rPr>
                    <w:t xml:space="preserve">. The package is sealed </w:t>
                  </w:r>
                  <w:r w:rsidR="00E917BA" w:rsidRPr="00CE4B80">
                    <w:rPr>
                      <w:rFonts w:asciiTheme="minorHAnsi" w:hAnsiTheme="minorHAnsi" w:cstheme="minorHAnsi"/>
                      <w:sz w:val="22"/>
                      <w:szCs w:val="22"/>
                      <w:lang w:val="en-GB"/>
                    </w:rPr>
                    <w:t xml:space="preserve">within an </w:t>
                  </w:r>
                  <w:r w:rsidRPr="00CE4B80">
                    <w:rPr>
                      <w:rFonts w:asciiTheme="minorHAnsi" w:hAnsiTheme="minorHAnsi" w:cstheme="minorHAnsi"/>
                      <w:sz w:val="22"/>
                      <w:szCs w:val="22"/>
                      <w:lang w:val="en-GB"/>
                    </w:rPr>
                    <w:t xml:space="preserve">aseptic </w:t>
                  </w:r>
                  <w:r w:rsidR="00E917BA" w:rsidRPr="00CE4B80">
                    <w:rPr>
                      <w:rFonts w:asciiTheme="minorHAnsi" w:hAnsiTheme="minorHAnsi" w:cstheme="minorHAnsi"/>
                      <w:sz w:val="22"/>
                      <w:szCs w:val="22"/>
                      <w:lang w:val="en-GB"/>
                    </w:rPr>
                    <w:t xml:space="preserve">environment </w:t>
                  </w:r>
                  <w:r w:rsidRPr="00CE4B80">
                    <w:rPr>
                      <w:rFonts w:asciiTheme="minorHAnsi" w:hAnsiTheme="minorHAnsi" w:cstheme="minorHAnsi"/>
                      <w:sz w:val="22"/>
                      <w:szCs w:val="22"/>
                      <w:lang w:val="en-GB"/>
                    </w:rPr>
                    <w:t xml:space="preserve">free of harmful microorganisms </w:t>
                  </w:r>
                  <w:r w:rsidR="00E917BA" w:rsidRPr="00CE4B80">
                    <w:rPr>
                      <w:rFonts w:asciiTheme="minorHAnsi" w:hAnsiTheme="minorHAnsi" w:cstheme="minorHAnsi"/>
                      <w:sz w:val="22"/>
                      <w:szCs w:val="22"/>
                      <w:lang w:val="en-GB"/>
                    </w:rPr>
                    <w:t>to avoid cross contamination and</w:t>
                  </w:r>
                  <w:r w:rsidR="00CC35EC">
                    <w:rPr>
                      <w:rFonts w:asciiTheme="minorHAnsi" w:hAnsiTheme="minorHAnsi" w:cstheme="minorHAnsi"/>
                      <w:sz w:val="22"/>
                      <w:szCs w:val="22"/>
                      <w:lang w:val="en-GB"/>
                    </w:rPr>
                    <w:t xml:space="preserve"> </w:t>
                  </w:r>
                  <w:r w:rsidR="00B77D40" w:rsidRPr="00CE4B80">
                    <w:rPr>
                      <w:rFonts w:asciiTheme="minorHAnsi" w:hAnsiTheme="minorHAnsi" w:cstheme="minorHAnsi"/>
                      <w:sz w:val="22"/>
                      <w:szCs w:val="22"/>
                      <w:lang w:val="en-GB"/>
                    </w:rPr>
                    <w:t xml:space="preserve">produce a shelf-stable product. </w:t>
                  </w:r>
                  <w:r w:rsidR="00286B36" w:rsidRPr="00CE4B80">
                    <w:rPr>
                      <w:rFonts w:asciiTheme="minorHAnsi" w:hAnsiTheme="minorHAnsi" w:cstheme="minorHAnsi"/>
                      <w:sz w:val="22"/>
                      <w:szCs w:val="22"/>
                      <w:lang w:val="en-GB"/>
                    </w:rPr>
                    <w:t xml:space="preserve">The most well-known aseptic packaging </w:t>
                  </w:r>
                  <w:r w:rsidR="00FB29FC" w:rsidRPr="00CE4B80">
                    <w:rPr>
                      <w:rFonts w:asciiTheme="minorHAnsi" w:hAnsiTheme="minorHAnsi" w:cstheme="minorHAnsi"/>
                      <w:sz w:val="22"/>
                      <w:szCs w:val="22"/>
                      <w:lang w:val="en-GB"/>
                    </w:rPr>
                    <w:t xml:space="preserve">application </w:t>
                  </w:r>
                  <w:r w:rsidR="00286B36" w:rsidRPr="00CE4B80">
                    <w:rPr>
                      <w:rFonts w:asciiTheme="minorHAnsi" w:hAnsiTheme="minorHAnsi" w:cstheme="minorHAnsi"/>
                      <w:sz w:val="22"/>
                      <w:szCs w:val="22"/>
                      <w:lang w:val="en-GB"/>
                    </w:rPr>
                    <w:t xml:space="preserve">is a multi-layered film, paperboard and aluminium foil </w:t>
                  </w:r>
                  <w:r w:rsidR="004042F6" w:rsidRPr="00CE4B80">
                    <w:rPr>
                      <w:rFonts w:asciiTheme="minorHAnsi" w:hAnsiTheme="minorHAnsi" w:cstheme="minorHAnsi"/>
                      <w:sz w:val="22"/>
                      <w:szCs w:val="22"/>
                      <w:lang w:val="en-GB"/>
                    </w:rPr>
                    <w:t xml:space="preserve">pack </w:t>
                  </w:r>
                  <w:r w:rsidR="00286B36" w:rsidRPr="00CE4B80">
                    <w:rPr>
                      <w:rFonts w:asciiTheme="minorHAnsi" w:hAnsiTheme="minorHAnsi" w:cstheme="minorHAnsi"/>
                      <w:sz w:val="22"/>
                      <w:szCs w:val="22"/>
                      <w:lang w:val="en-GB"/>
                    </w:rPr>
                    <w:t xml:space="preserve">structure designed for use in </w:t>
                  </w:r>
                  <w:proofErr w:type="spellStart"/>
                  <w:r w:rsidR="00286B36" w:rsidRPr="00CE4B80">
                    <w:rPr>
                      <w:rFonts w:asciiTheme="minorHAnsi" w:hAnsiTheme="minorHAnsi" w:cstheme="minorHAnsi"/>
                      <w:sz w:val="22"/>
                      <w:szCs w:val="22"/>
                      <w:lang w:val="en-GB"/>
                    </w:rPr>
                    <w:t>ultra</w:t>
                  </w:r>
                  <w:r w:rsidRPr="00CE4B80">
                    <w:rPr>
                      <w:rFonts w:asciiTheme="minorHAnsi" w:hAnsiTheme="minorHAnsi" w:cstheme="minorHAnsi"/>
                      <w:sz w:val="22"/>
                      <w:szCs w:val="22"/>
                      <w:lang w:val="en-GB"/>
                    </w:rPr>
                    <w:t xml:space="preserve"> </w:t>
                  </w:r>
                  <w:r w:rsidR="00286B36" w:rsidRPr="00CE4B80">
                    <w:rPr>
                      <w:rFonts w:asciiTheme="minorHAnsi" w:hAnsiTheme="minorHAnsi" w:cstheme="minorHAnsi"/>
                      <w:sz w:val="22"/>
                      <w:szCs w:val="22"/>
                      <w:lang w:val="en-GB"/>
                    </w:rPr>
                    <w:t>high</w:t>
                  </w:r>
                  <w:proofErr w:type="spellEnd"/>
                  <w:r w:rsidR="00286B36" w:rsidRPr="00CE4B80">
                    <w:rPr>
                      <w:rFonts w:asciiTheme="minorHAnsi" w:hAnsiTheme="minorHAnsi" w:cstheme="minorHAnsi"/>
                      <w:sz w:val="22"/>
                      <w:szCs w:val="22"/>
                      <w:lang w:val="en-GB"/>
                    </w:rPr>
                    <w:t>-temperature (UHT) sterili</w:t>
                  </w:r>
                  <w:r w:rsidR="00E57639">
                    <w:rPr>
                      <w:rFonts w:asciiTheme="minorHAnsi" w:hAnsiTheme="minorHAnsi" w:cstheme="minorHAnsi"/>
                      <w:sz w:val="22"/>
                      <w:szCs w:val="22"/>
                      <w:lang w:val="en-GB"/>
                    </w:rPr>
                    <w:t>s</w:t>
                  </w:r>
                  <w:r w:rsidR="00286B36" w:rsidRPr="00CE4B80">
                    <w:rPr>
                      <w:rFonts w:asciiTheme="minorHAnsi" w:hAnsiTheme="minorHAnsi" w:cstheme="minorHAnsi"/>
                      <w:sz w:val="22"/>
                      <w:szCs w:val="22"/>
                      <w:lang w:val="en-GB"/>
                    </w:rPr>
                    <w:t>ation</w:t>
                  </w:r>
                  <w:r w:rsidRPr="00CE4B80">
                    <w:rPr>
                      <w:rFonts w:asciiTheme="minorHAnsi" w:hAnsiTheme="minorHAnsi" w:cstheme="minorHAnsi"/>
                      <w:sz w:val="22"/>
                      <w:szCs w:val="22"/>
                      <w:lang w:val="en-GB"/>
                    </w:rPr>
                    <w:t xml:space="preserve">. Aseptic block packs </w:t>
                  </w:r>
                  <w:r w:rsidR="005E35EA" w:rsidRPr="00CE4B80">
                    <w:rPr>
                      <w:rFonts w:asciiTheme="minorHAnsi" w:hAnsiTheme="minorHAnsi" w:cstheme="minorHAnsi"/>
                      <w:sz w:val="22"/>
                      <w:szCs w:val="22"/>
                      <w:lang w:val="en-GB"/>
                    </w:rPr>
                    <w:t xml:space="preserve">or flexible pouches </w:t>
                  </w:r>
                  <w:r w:rsidRPr="00CE4B80">
                    <w:rPr>
                      <w:rFonts w:asciiTheme="minorHAnsi" w:hAnsiTheme="minorHAnsi" w:cstheme="minorHAnsi"/>
                      <w:sz w:val="22"/>
                      <w:szCs w:val="22"/>
                      <w:lang w:val="en-GB"/>
                    </w:rPr>
                    <w:t xml:space="preserve">are </w:t>
                  </w:r>
                  <w:r w:rsidR="00286B36" w:rsidRPr="00CE4B80">
                    <w:rPr>
                      <w:rFonts w:asciiTheme="minorHAnsi" w:hAnsiTheme="minorHAnsi" w:cstheme="minorHAnsi"/>
                      <w:sz w:val="22"/>
                      <w:szCs w:val="22"/>
                      <w:lang w:val="en-GB"/>
                    </w:rPr>
                    <w:t>sterili</w:t>
                  </w:r>
                  <w:r w:rsidR="00E57639">
                    <w:rPr>
                      <w:rFonts w:asciiTheme="minorHAnsi" w:hAnsiTheme="minorHAnsi" w:cstheme="minorHAnsi"/>
                      <w:sz w:val="22"/>
                      <w:szCs w:val="22"/>
                      <w:lang w:val="en-GB"/>
                    </w:rPr>
                    <w:t>s</w:t>
                  </w:r>
                  <w:r w:rsidR="00286B36" w:rsidRPr="00CE4B80">
                    <w:rPr>
                      <w:rFonts w:asciiTheme="minorHAnsi" w:hAnsiTheme="minorHAnsi" w:cstheme="minorHAnsi"/>
                      <w:sz w:val="22"/>
                      <w:szCs w:val="22"/>
                      <w:lang w:val="en-GB"/>
                    </w:rPr>
                    <w:t xml:space="preserve">ed, formed, filled, and sealed in a continuous operation. </w:t>
                  </w:r>
                  <w:r w:rsidR="004042F6" w:rsidRPr="00CE4B80">
                    <w:rPr>
                      <w:rFonts w:asciiTheme="minorHAnsi" w:hAnsiTheme="minorHAnsi" w:cstheme="minorHAnsi"/>
                      <w:sz w:val="22"/>
                      <w:szCs w:val="22"/>
                      <w:lang w:val="en-GB"/>
                    </w:rPr>
                    <w:t>PET</w:t>
                  </w:r>
                  <w:r w:rsidR="00FB29FC" w:rsidRPr="00CE4B80">
                    <w:rPr>
                      <w:rFonts w:asciiTheme="minorHAnsi" w:hAnsiTheme="minorHAnsi" w:cstheme="minorHAnsi"/>
                      <w:sz w:val="22"/>
                      <w:szCs w:val="22"/>
                      <w:lang w:val="en-GB"/>
                    </w:rPr>
                    <w:t xml:space="preserve"> and</w:t>
                  </w:r>
                  <w:r w:rsidR="008C10DF" w:rsidRPr="00CE4B80">
                    <w:rPr>
                      <w:rFonts w:asciiTheme="minorHAnsi" w:hAnsiTheme="minorHAnsi" w:cstheme="minorHAnsi"/>
                      <w:sz w:val="22"/>
                      <w:szCs w:val="22"/>
                      <w:lang w:val="en-GB"/>
                    </w:rPr>
                    <w:t xml:space="preserve"> HDPE</w:t>
                  </w:r>
                  <w:r w:rsidR="004042F6" w:rsidRPr="00CE4B80">
                    <w:rPr>
                      <w:rFonts w:asciiTheme="minorHAnsi" w:hAnsiTheme="minorHAnsi" w:cstheme="minorHAnsi"/>
                      <w:sz w:val="22"/>
                      <w:szCs w:val="22"/>
                      <w:lang w:val="en-GB"/>
                    </w:rPr>
                    <w:t xml:space="preserve"> bottles are also suitable a</w:t>
                  </w:r>
                  <w:r w:rsidR="00286B36" w:rsidRPr="00CE4B80">
                    <w:rPr>
                      <w:rFonts w:asciiTheme="minorHAnsi" w:hAnsiTheme="minorHAnsi" w:cstheme="minorHAnsi"/>
                      <w:sz w:val="22"/>
                      <w:szCs w:val="22"/>
                      <w:lang w:val="en-GB"/>
                    </w:rPr>
                    <w:t>septic packaging</w:t>
                  </w:r>
                  <w:r w:rsidR="00CE5CD2" w:rsidRPr="00CE4B80">
                    <w:rPr>
                      <w:rFonts w:asciiTheme="minorHAnsi" w:hAnsiTheme="minorHAnsi" w:cstheme="minorHAnsi"/>
                      <w:sz w:val="22"/>
                      <w:szCs w:val="22"/>
                      <w:vertAlign w:val="superscript"/>
                      <w:lang w:val="en-GB"/>
                    </w:rPr>
                    <w:t>1</w:t>
                  </w:r>
                  <w:r w:rsidR="005E35EA" w:rsidRPr="00CE4B80">
                    <w:rPr>
                      <w:rFonts w:asciiTheme="minorHAnsi" w:hAnsiTheme="minorHAnsi" w:cstheme="minorHAnsi"/>
                      <w:sz w:val="22"/>
                      <w:szCs w:val="22"/>
                      <w:lang w:val="en-GB"/>
                    </w:rPr>
                    <w:t xml:space="preserve">. </w:t>
                  </w:r>
                </w:p>
                <w:p w14:paraId="723B31CE" w14:textId="4D9EC8B8" w:rsidR="00A217F1" w:rsidRPr="00CE4B80" w:rsidRDefault="00A217F1" w:rsidP="00180959">
                  <w:pPr>
                    <w:jc w:val="both"/>
                    <w:textAlignment w:val="baseline"/>
                    <w:rPr>
                      <w:rFonts w:asciiTheme="minorHAnsi" w:hAnsiTheme="minorHAnsi" w:cstheme="minorHAnsi"/>
                      <w:sz w:val="22"/>
                      <w:szCs w:val="22"/>
                      <w:lang w:val="en-GB"/>
                    </w:rPr>
                  </w:pPr>
                </w:p>
              </w:tc>
            </w:tr>
            <w:tr w:rsidR="00642EFE" w:rsidRPr="00CE4B80" w14:paraId="63AE56F4" w14:textId="77777777" w:rsidTr="00874C7A">
              <w:trPr>
                <w:trHeight w:val="554"/>
              </w:trPr>
              <w:tc>
                <w:tcPr>
                  <w:tcW w:w="2014" w:type="dxa"/>
                  <w:tcBorders>
                    <w:top w:val="single" w:sz="6" w:space="0" w:color="9AC0DA"/>
                    <w:left w:val="nil"/>
                    <w:bottom w:val="single" w:sz="6" w:space="0" w:color="9AC0DA"/>
                    <w:right w:val="nil"/>
                  </w:tcBorders>
                  <w:shd w:val="clear" w:color="auto" w:fill="auto"/>
                </w:tcPr>
                <w:p w14:paraId="1E96FBC0" w14:textId="61E1F5BE" w:rsidR="00642EFE" w:rsidRPr="00CE4B80" w:rsidRDefault="00642EFE"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Barrier </w:t>
                  </w:r>
                  <w:r w:rsidR="00E57639">
                    <w:rPr>
                      <w:rFonts w:asciiTheme="minorHAnsi" w:hAnsiTheme="minorHAnsi" w:cstheme="minorHAnsi"/>
                      <w:sz w:val="22"/>
                      <w:szCs w:val="22"/>
                      <w:lang w:val="en-GB"/>
                    </w:rPr>
                    <w:t>f</w:t>
                  </w:r>
                  <w:r w:rsidRPr="00CE4B80">
                    <w:rPr>
                      <w:rFonts w:asciiTheme="minorHAnsi" w:hAnsiTheme="minorHAnsi" w:cstheme="minorHAnsi"/>
                      <w:sz w:val="22"/>
                      <w:szCs w:val="22"/>
                      <w:lang w:val="en-GB"/>
                    </w:rPr>
                    <w:t>ilms</w:t>
                  </w:r>
                </w:p>
              </w:tc>
              <w:tc>
                <w:tcPr>
                  <w:tcW w:w="7088" w:type="dxa"/>
                  <w:tcBorders>
                    <w:top w:val="single" w:sz="6" w:space="0" w:color="9AC0DA"/>
                    <w:left w:val="nil"/>
                    <w:bottom w:val="single" w:sz="6" w:space="0" w:color="9AC0DA"/>
                    <w:right w:val="nil"/>
                  </w:tcBorders>
                  <w:shd w:val="clear" w:color="auto" w:fill="auto"/>
                </w:tcPr>
                <w:p w14:paraId="5E95F640" w14:textId="45847543" w:rsidR="00642EFE" w:rsidRPr="00CE4B80" w:rsidRDefault="00180959" w:rsidP="00180959">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Impermeable packaging </w:t>
                  </w:r>
                  <w:r w:rsidR="007E786C" w:rsidRPr="00CE4B80">
                    <w:rPr>
                      <w:rFonts w:asciiTheme="minorHAnsi" w:hAnsiTheme="minorHAnsi" w:cstheme="minorHAnsi"/>
                      <w:sz w:val="22"/>
                      <w:szCs w:val="22"/>
                      <w:lang w:val="en-GB"/>
                    </w:rPr>
                    <w:t>structure</w:t>
                  </w:r>
                  <w:r w:rsidRPr="00CE4B80">
                    <w:rPr>
                      <w:rFonts w:asciiTheme="minorHAnsi" w:hAnsiTheme="minorHAnsi" w:cstheme="minorHAnsi"/>
                      <w:sz w:val="22"/>
                      <w:szCs w:val="22"/>
                      <w:lang w:val="en-GB"/>
                    </w:rPr>
                    <w:t xml:space="preserve"> of </w:t>
                  </w:r>
                  <w:r w:rsidR="00EE6039" w:rsidRPr="00CE4B80">
                    <w:rPr>
                      <w:rFonts w:asciiTheme="minorHAnsi" w:hAnsiTheme="minorHAnsi" w:cstheme="minorHAnsi"/>
                      <w:sz w:val="22"/>
                      <w:szCs w:val="22"/>
                      <w:lang w:val="en-GB"/>
                    </w:rPr>
                    <w:t xml:space="preserve">multiple laminated </w:t>
                  </w:r>
                  <w:r w:rsidRPr="00CE4B80">
                    <w:rPr>
                      <w:rFonts w:asciiTheme="minorHAnsi" w:hAnsiTheme="minorHAnsi" w:cstheme="minorHAnsi"/>
                      <w:sz w:val="22"/>
                      <w:szCs w:val="22"/>
                      <w:lang w:val="en-GB"/>
                    </w:rPr>
                    <w:t xml:space="preserve">layers of flexible films. Barrier films are also coated on either side by different lacquers/resins to obtain desired results. The </w:t>
                  </w:r>
                  <w:r w:rsidR="007E786C" w:rsidRPr="00CE4B80">
                    <w:rPr>
                      <w:rFonts w:asciiTheme="minorHAnsi" w:hAnsiTheme="minorHAnsi" w:cstheme="minorHAnsi"/>
                      <w:sz w:val="22"/>
                      <w:szCs w:val="22"/>
                      <w:lang w:val="en-GB"/>
                    </w:rPr>
                    <w:t xml:space="preserve">performance </w:t>
                  </w:r>
                  <w:r w:rsidRPr="00CE4B80">
                    <w:rPr>
                      <w:rFonts w:asciiTheme="minorHAnsi" w:hAnsiTheme="minorHAnsi" w:cstheme="minorHAnsi"/>
                      <w:sz w:val="22"/>
                      <w:szCs w:val="22"/>
                      <w:lang w:val="en-GB"/>
                    </w:rPr>
                    <w:t xml:space="preserve">of barrier film </w:t>
                  </w:r>
                  <w:r w:rsidR="00083242" w:rsidRPr="00CE4B80">
                    <w:rPr>
                      <w:rFonts w:asciiTheme="minorHAnsi" w:hAnsiTheme="minorHAnsi" w:cstheme="minorHAnsi"/>
                      <w:sz w:val="22"/>
                      <w:szCs w:val="22"/>
                      <w:lang w:val="en-GB"/>
                    </w:rPr>
                    <w:t>is</w:t>
                  </w:r>
                  <w:r w:rsidRPr="00CE4B80">
                    <w:rPr>
                      <w:rFonts w:asciiTheme="minorHAnsi" w:hAnsiTheme="minorHAnsi" w:cstheme="minorHAnsi"/>
                      <w:sz w:val="22"/>
                      <w:szCs w:val="22"/>
                      <w:lang w:val="en-GB"/>
                    </w:rPr>
                    <w:t xml:space="preserve"> measured </w:t>
                  </w:r>
                  <w:r w:rsidR="007E786C" w:rsidRPr="00CE4B80">
                    <w:rPr>
                      <w:rFonts w:asciiTheme="minorHAnsi" w:hAnsiTheme="minorHAnsi" w:cstheme="minorHAnsi"/>
                      <w:sz w:val="22"/>
                      <w:szCs w:val="22"/>
                      <w:lang w:val="en-GB"/>
                    </w:rPr>
                    <w:t xml:space="preserve">by its effectiveness </w:t>
                  </w:r>
                  <w:r w:rsidR="00B268B1">
                    <w:rPr>
                      <w:rFonts w:asciiTheme="minorHAnsi" w:hAnsiTheme="minorHAnsi" w:cstheme="minorHAnsi"/>
                      <w:sz w:val="22"/>
                      <w:szCs w:val="22"/>
                      <w:lang w:val="en-GB"/>
                    </w:rPr>
                    <w:t>in</w:t>
                  </w:r>
                  <w:r w:rsidRPr="00CE4B80">
                    <w:rPr>
                      <w:rFonts w:asciiTheme="minorHAnsi" w:hAnsiTheme="minorHAnsi" w:cstheme="minorHAnsi"/>
                      <w:sz w:val="22"/>
                      <w:szCs w:val="22"/>
                      <w:lang w:val="en-GB"/>
                    </w:rPr>
                    <w:t xml:space="preserve"> prevent</w:t>
                  </w:r>
                  <w:r w:rsidR="00B268B1">
                    <w:rPr>
                      <w:rFonts w:asciiTheme="minorHAnsi" w:hAnsiTheme="minorHAnsi" w:cstheme="minorHAnsi"/>
                      <w:sz w:val="22"/>
                      <w:szCs w:val="22"/>
                      <w:lang w:val="en-GB"/>
                    </w:rPr>
                    <w:t>ing</w:t>
                  </w:r>
                  <w:r w:rsidRPr="00CE4B80">
                    <w:rPr>
                      <w:rFonts w:asciiTheme="minorHAnsi" w:hAnsiTheme="minorHAnsi" w:cstheme="minorHAnsi"/>
                      <w:sz w:val="22"/>
                      <w:szCs w:val="22"/>
                      <w:lang w:val="en-GB"/>
                    </w:rPr>
                    <w:t xml:space="preserve"> the ingress of oxygen, carbon dioxide and moisture</w:t>
                  </w:r>
                  <w:r w:rsidR="007E786C" w:rsidRPr="00CE4B80">
                    <w:rPr>
                      <w:rFonts w:asciiTheme="minorHAnsi" w:hAnsiTheme="minorHAnsi" w:cstheme="minorHAnsi"/>
                      <w:sz w:val="22"/>
                      <w:szCs w:val="22"/>
                      <w:lang w:val="en-GB"/>
                    </w:rPr>
                    <w:t>,</w:t>
                  </w:r>
                  <w:r w:rsidR="00AB07DC" w:rsidRPr="00CE4B80">
                    <w:rPr>
                      <w:rFonts w:asciiTheme="minorHAnsi" w:hAnsiTheme="minorHAnsi" w:cstheme="minorHAnsi"/>
                      <w:sz w:val="22"/>
                      <w:szCs w:val="22"/>
                      <w:lang w:val="en-GB"/>
                    </w:rPr>
                    <w:t xml:space="preserve"> and</w:t>
                  </w:r>
                  <w:r w:rsidR="00B268B1">
                    <w:rPr>
                      <w:rFonts w:asciiTheme="minorHAnsi" w:hAnsiTheme="minorHAnsi" w:cstheme="minorHAnsi"/>
                      <w:sz w:val="22"/>
                      <w:szCs w:val="22"/>
                      <w:lang w:val="en-GB"/>
                    </w:rPr>
                    <w:t xml:space="preserve"> its effectiveness</w:t>
                  </w:r>
                  <w:r w:rsidR="00AB07DC" w:rsidRPr="00CE4B80">
                    <w:rPr>
                      <w:rFonts w:asciiTheme="minorHAnsi" w:hAnsiTheme="minorHAnsi" w:cstheme="minorHAnsi"/>
                      <w:sz w:val="22"/>
                      <w:szCs w:val="22"/>
                      <w:lang w:val="en-GB"/>
                    </w:rPr>
                    <w:t xml:space="preserve"> </w:t>
                  </w:r>
                  <w:r w:rsidR="00B268B1">
                    <w:rPr>
                      <w:rFonts w:asciiTheme="minorHAnsi" w:hAnsiTheme="minorHAnsi" w:cstheme="minorHAnsi"/>
                      <w:sz w:val="22"/>
                      <w:szCs w:val="22"/>
                      <w:lang w:val="en-GB"/>
                    </w:rPr>
                    <w:t>in</w:t>
                  </w:r>
                  <w:r w:rsidR="007A5DB4" w:rsidRPr="00CE4B80">
                    <w:rPr>
                      <w:rFonts w:asciiTheme="minorHAnsi" w:hAnsiTheme="minorHAnsi" w:cstheme="minorHAnsi"/>
                      <w:sz w:val="22"/>
                      <w:szCs w:val="22"/>
                      <w:lang w:val="en-GB"/>
                    </w:rPr>
                    <w:t xml:space="preserve"> extend</w:t>
                  </w:r>
                  <w:r w:rsidR="00B268B1">
                    <w:rPr>
                      <w:rFonts w:asciiTheme="minorHAnsi" w:hAnsiTheme="minorHAnsi" w:cstheme="minorHAnsi"/>
                      <w:sz w:val="22"/>
                      <w:szCs w:val="22"/>
                      <w:lang w:val="en-GB"/>
                    </w:rPr>
                    <w:t>ing</w:t>
                  </w:r>
                  <w:r w:rsidR="007A5DB4" w:rsidRPr="00CE4B80">
                    <w:rPr>
                      <w:rFonts w:asciiTheme="minorHAnsi" w:hAnsiTheme="minorHAnsi" w:cstheme="minorHAnsi"/>
                      <w:sz w:val="22"/>
                      <w:szCs w:val="22"/>
                      <w:lang w:val="en-GB"/>
                    </w:rPr>
                    <w:t xml:space="preserve"> shelf life</w:t>
                  </w:r>
                  <w:r w:rsidR="00083242" w:rsidRPr="00CE4B80">
                    <w:rPr>
                      <w:rFonts w:asciiTheme="minorHAnsi" w:hAnsiTheme="minorHAnsi" w:cstheme="minorHAnsi"/>
                      <w:sz w:val="22"/>
                      <w:szCs w:val="22"/>
                      <w:lang w:val="en-GB"/>
                    </w:rPr>
                    <w:t xml:space="preserve">. Barrier </w:t>
                  </w:r>
                  <w:r w:rsidRPr="00CE4B80">
                    <w:rPr>
                      <w:rFonts w:asciiTheme="minorHAnsi" w:hAnsiTheme="minorHAnsi" w:cstheme="minorHAnsi"/>
                      <w:sz w:val="22"/>
                      <w:szCs w:val="22"/>
                      <w:lang w:val="en-GB"/>
                    </w:rPr>
                    <w:t xml:space="preserve">films protect </w:t>
                  </w:r>
                  <w:r w:rsidR="00AB07DC" w:rsidRPr="00CE4B80">
                    <w:rPr>
                      <w:rFonts w:asciiTheme="minorHAnsi" w:hAnsiTheme="minorHAnsi" w:cstheme="minorHAnsi"/>
                      <w:sz w:val="22"/>
                      <w:szCs w:val="22"/>
                      <w:lang w:val="en-GB"/>
                    </w:rPr>
                    <w:t>meat products</w:t>
                  </w:r>
                  <w:r w:rsidRPr="00CE4B80">
                    <w:rPr>
                      <w:rFonts w:asciiTheme="minorHAnsi" w:hAnsiTheme="minorHAnsi" w:cstheme="minorHAnsi"/>
                      <w:sz w:val="22"/>
                      <w:szCs w:val="22"/>
                      <w:lang w:val="en-GB"/>
                    </w:rPr>
                    <w:t xml:space="preserve"> from the loss of nutrients and functional properties such as taste, aroma, texture and colour</w:t>
                  </w:r>
                  <w:r w:rsidR="00CE5CD2" w:rsidRPr="00CE4B80">
                    <w:rPr>
                      <w:rFonts w:asciiTheme="minorHAnsi" w:hAnsiTheme="minorHAnsi" w:cstheme="minorHAnsi"/>
                      <w:sz w:val="22"/>
                      <w:szCs w:val="22"/>
                      <w:vertAlign w:val="superscript"/>
                      <w:lang w:val="en-GB"/>
                    </w:rPr>
                    <w:t>2</w:t>
                  </w:r>
                  <w:r w:rsidRPr="00CE4B80">
                    <w:rPr>
                      <w:rFonts w:asciiTheme="minorHAnsi" w:hAnsiTheme="minorHAnsi" w:cstheme="minorHAnsi"/>
                      <w:sz w:val="22"/>
                      <w:szCs w:val="22"/>
                      <w:lang w:val="en-GB"/>
                    </w:rPr>
                    <w:t>.</w:t>
                  </w:r>
                </w:p>
                <w:p w14:paraId="2144B3B1" w14:textId="5E2578BE" w:rsidR="00A217F1" w:rsidRPr="00CE4B80" w:rsidRDefault="00A217F1" w:rsidP="00180959">
                  <w:pPr>
                    <w:jc w:val="both"/>
                    <w:textAlignment w:val="baseline"/>
                    <w:rPr>
                      <w:rFonts w:asciiTheme="minorHAnsi" w:hAnsiTheme="minorHAnsi" w:cstheme="minorHAnsi"/>
                      <w:sz w:val="22"/>
                      <w:szCs w:val="22"/>
                      <w:lang w:val="en-GB"/>
                    </w:rPr>
                  </w:pPr>
                </w:p>
              </w:tc>
            </w:tr>
            <w:tr w:rsidR="009E5B81" w:rsidRPr="00CE4B80" w14:paraId="49AEB05A" w14:textId="77777777" w:rsidTr="00874C7A">
              <w:trPr>
                <w:trHeight w:val="463"/>
              </w:trPr>
              <w:tc>
                <w:tcPr>
                  <w:tcW w:w="2014" w:type="dxa"/>
                  <w:tcBorders>
                    <w:top w:val="single" w:sz="6" w:space="0" w:color="9AC0DA"/>
                    <w:left w:val="nil"/>
                    <w:bottom w:val="single" w:sz="6" w:space="0" w:color="9AC0DA"/>
                    <w:right w:val="nil"/>
                  </w:tcBorders>
                  <w:shd w:val="clear" w:color="auto" w:fill="auto"/>
                </w:tcPr>
                <w:p w14:paraId="4D5D17C0" w14:textId="35A82CCB" w:rsidR="009E5B81" w:rsidRPr="00CE4B80" w:rsidRDefault="009E5B81"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BOPP</w:t>
                  </w:r>
                </w:p>
              </w:tc>
              <w:tc>
                <w:tcPr>
                  <w:tcW w:w="7088" w:type="dxa"/>
                  <w:tcBorders>
                    <w:top w:val="single" w:sz="6" w:space="0" w:color="9AC0DA"/>
                    <w:left w:val="nil"/>
                    <w:bottom w:val="single" w:sz="6" w:space="0" w:color="9AC0DA"/>
                    <w:right w:val="nil"/>
                  </w:tcBorders>
                  <w:shd w:val="clear" w:color="auto" w:fill="auto"/>
                </w:tcPr>
                <w:p w14:paraId="7DE6FF79" w14:textId="0E8AA3ED" w:rsidR="009E5B81" w:rsidRPr="00CE4B80" w:rsidRDefault="00101D82" w:rsidP="00A30D3C">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Biaxially Oriented Polypropylene</w:t>
                  </w:r>
                </w:p>
                <w:p w14:paraId="4DA0FCC6" w14:textId="349D71FC" w:rsidR="00A217F1" w:rsidRPr="00CE4B80" w:rsidRDefault="00CE4B80" w:rsidP="00A30D3C">
                  <w:pPr>
                    <w:jc w:val="both"/>
                    <w:textAlignment w:val="baseline"/>
                    <w:rPr>
                      <w:rFonts w:asciiTheme="minorHAnsi" w:hAnsiTheme="minorHAnsi" w:cstheme="minorHAnsi"/>
                      <w:sz w:val="22"/>
                      <w:szCs w:val="22"/>
                      <w:lang w:val="en-GB"/>
                    </w:rPr>
                  </w:pPr>
                  <w:r w:rsidRPr="00CE4B80">
                    <w:rPr>
                      <w:rFonts w:asciiTheme="minorHAnsi" w:hAnsiTheme="minorHAnsi" w:cstheme="minorHAnsi"/>
                      <w:noProof/>
                      <w:sz w:val="22"/>
                      <w:szCs w:val="22"/>
                    </w:rPr>
                    <w:drawing>
                      <wp:anchor distT="0" distB="0" distL="114300" distR="114300" simplePos="0" relativeHeight="251667456" behindDoc="0" locked="0" layoutInCell="1" allowOverlap="1" wp14:anchorId="2C179C08" wp14:editId="599B4A1E">
                        <wp:simplePos x="0" y="0"/>
                        <wp:positionH relativeFrom="column">
                          <wp:posOffset>4100830</wp:posOffset>
                        </wp:positionH>
                        <wp:positionV relativeFrom="paragraph">
                          <wp:posOffset>70485</wp:posOffset>
                        </wp:positionV>
                        <wp:extent cx="264795" cy="332105"/>
                        <wp:effectExtent l="0" t="0" r="1905" b="0"/>
                        <wp:wrapThrough wrapText="bothSides">
                          <wp:wrapPolygon edited="0">
                            <wp:start x="0" y="0"/>
                            <wp:lineTo x="0" y="19824"/>
                            <wp:lineTo x="20201" y="19824"/>
                            <wp:lineTo x="2020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95" cy="332105"/>
                                </a:xfrm>
                                <a:prstGeom prst="rect">
                                  <a:avLst/>
                                </a:prstGeom>
                              </pic:spPr>
                            </pic:pic>
                          </a:graphicData>
                        </a:graphic>
                      </wp:anchor>
                    </w:drawing>
                  </w:r>
                  <w:r w:rsidR="00EB4DE0" w:rsidRPr="00CE4B80">
                    <w:rPr>
                      <w:rFonts w:asciiTheme="minorHAnsi" w:hAnsiTheme="minorHAnsi" w:cstheme="minorHAnsi"/>
                      <w:sz w:val="22"/>
                      <w:szCs w:val="22"/>
                      <w:lang w:val="en-GB"/>
                    </w:rPr>
                    <w:t xml:space="preserve">A </w:t>
                  </w:r>
                  <w:r w:rsidR="00F004D2" w:rsidRPr="00CE4B80">
                    <w:rPr>
                      <w:rFonts w:asciiTheme="minorHAnsi" w:hAnsiTheme="minorHAnsi" w:cstheme="minorHAnsi"/>
                      <w:sz w:val="22"/>
                      <w:szCs w:val="22"/>
                      <w:lang w:val="en-GB"/>
                    </w:rPr>
                    <w:t xml:space="preserve">high clarity food safe film that is extremely versatile </w:t>
                  </w:r>
                  <w:r w:rsidR="00372610" w:rsidRPr="00CE4B80">
                    <w:rPr>
                      <w:rFonts w:asciiTheme="minorHAnsi" w:hAnsiTheme="minorHAnsi" w:cstheme="minorHAnsi"/>
                      <w:sz w:val="22"/>
                      <w:szCs w:val="22"/>
                      <w:lang w:val="en-GB"/>
                    </w:rPr>
                    <w:t>and durable.</w:t>
                  </w:r>
                  <w:r w:rsidR="00D37D05" w:rsidRPr="00CE4B80">
                    <w:rPr>
                      <w:rFonts w:asciiTheme="minorHAnsi" w:hAnsiTheme="minorHAnsi" w:cstheme="minorHAnsi"/>
                      <w:noProof/>
                      <w:sz w:val="22"/>
                      <w:szCs w:val="22"/>
                    </w:rPr>
                    <w:t xml:space="preserve"> </w:t>
                  </w:r>
                  <w:r w:rsidR="00265E9B" w:rsidRPr="00CE4B80">
                    <w:rPr>
                      <w:rFonts w:asciiTheme="minorHAnsi" w:hAnsiTheme="minorHAnsi" w:cstheme="minorHAnsi"/>
                      <w:sz w:val="22"/>
                      <w:szCs w:val="22"/>
                      <w:lang w:val="en-GB"/>
                    </w:rPr>
                    <w:t xml:space="preserve">Biaxial orientation results in </w:t>
                  </w:r>
                  <w:r w:rsidR="00F27B20">
                    <w:rPr>
                      <w:rFonts w:asciiTheme="minorHAnsi" w:hAnsiTheme="minorHAnsi" w:cstheme="minorHAnsi"/>
                      <w:sz w:val="22"/>
                      <w:szCs w:val="22"/>
                      <w:lang w:val="en-GB"/>
                    </w:rPr>
                    <w:t xml:space="preserve">a </w:t>
                  </w:r>
                  <w:r w:rsidR="00EE432E" w:rsidRPr="00CE4B80">
                    <w:rPr>
                      <w:rFonts w:asciiTheme="minorHAnsi" w:hAnsiTheme="minorHAnsi" w:cstheme="minorHAnsi"/>
                      <w:sz w:val="22"/>
                      <w:szCs w:val="22"/>
                      <w:lang w:val="en-GB"/>
                    </w:rPr>
                    <w:t xml:space="preserve">low temperature </w:t>
                  </w:r>
                  <w:r w:rsidR="001A2F39" w:rsidRPr="00CE4B80">
                    <w:rPr>
                      <w:rFonts w:asciiTheme="minorHAnsi" w:hAnsiTheme="minorHAnsi" w:cstheme="minorHAnsi"/>
                      <w:sz w:val="22"/>
                      <w:szCs w:val="22"/>
                      <w:lang w:val="en-GB"/>
                    </w:rPr>
                    <w:t xml:space="preserve">and impact </w:t>
                  </w:r>
                  <w:r w:rsidR="00EE432E" w:rsidRPr="00CE4B80">
                    <w:rPr>
                      <w:rFonts w:asciiTheme="minorHAnsi" w:hAnsiTheme="minorHAnsi" w:cstheme="minorHAnsi"/>
                      <w:sz w:val="22"/>
                      <w:szCs w:val="22"/>
                      <w:lang w:val="en-GB"/>
                    </w:rPr>
                    <w:t>resistance</w:t>
                  </w:r>
                  <w:r w:rsidR="00330C66">
                    <w:rPr>
                      <w:rFonts w:asciiTheme="minorHAnsi" w:hAnsiTheme="minorHAnsi" w:cstheme="minorHAnsi"/>
                      <w:sz w:val="22"/>
                      <w:szCs w:val="22"/>
                      <w:lang w:val="en-GB"/>
                    </w:rPr>
                    <w:t xml:space="preserve"> design</w:t>
                  </w:r>
                  <w:r w:rsidR="001A2F39" w:rsidRPr="00CE4B80">
                    <w:rPr>
                      <w:rFonts w:asciiTheme="minorHAnsi" w:hAnsiTheme="minorHAnsi" w:cstheme="minorHAnsi"/>
                      <w:sz w:val="22"/>
                      <w:szCs w:val="22"/>
                      <w:lang w:val="en-GB"/>
                    </w:rPr>
                    <w:t>.</w:t>
                  </w:r>
                  <w:r w:rsidR="003E5CAD" w:rsidRPr="00CE4B80">
                    <w:rPr>
                      <w:rFonts w:asciiTheme="minorHAnsi" w:hAnsiTheme="minorHAnsi" w:cstheme="minorHAnsi"/>
                      <w:sz w:val="22"/>
                      <w:szCs w:val="22"/>
                      <w:lang w:val="en-GB"/>
                    </w:rPr>
                    <w:t xml:space="preserve"> </w:t>
                  </w:r>
                  <w:r w:rsidR="00A832C9" w:rsidRPr="00CE4B80">
                    <w:rPr>
                      <w:rFonts w:asciiTheme="minorHAnsi" w:hAnsiTheme="minorHAnsi" w:cstheme="minorHAnsi"/>
                      <w:sz w:val="22"/>
                      <w:szCs w:val="22"/>
                      <w:lang w:val="en-GB"/>
                    </w:rPr>
                    <w:t>It is particular</w:t>
                  </w:r>
                  <w:r w:rsidR="005B540A" w:rsidRPr="00CE4B80">
                    <w:rPr>
                      <w:rFonts w:asciiTheme="minorHAnsi" w:hAnsiTheme="minorHAnsi" w:cstheme="minorHAnsi"/>
                      <w:sz w:val="22"/>
                      <w:szCs w:val="22"/>
                      <w:lang w:val="en-GB"/>
                    </w:rPr>
                    <w:t>ly known for its mo</w:t>
                  </w:r>
                  <w:r w:rsidR="0064659A" w:rsidRPr="00CE4B80">
                    <w:rPr>
                      <w:rFonts w:asciiTheme="minorHAnsi" w:hAnsiTheme="minorHAnsi" w:cstheme="minorHAnsi"/>
                      <w:sz w:val="22"/>
                      <w:szCs w:val="22"/>
                      <w:lang w:val="en-GB"/>
                    </w:rPr>
                    <w:t xml:space="preserve">isture barrier but does not perform </w:t>
                  </w:r>
                  <w:r w:rsidR="00BA297C" w:rsidRPr="00CE4B80">
                    <w:rPr>
                      <w:rFonts w:asciiTheme="minorHAnsi" w:hAnsiTheme="minorHAnsi" w:cstheme="minorHAnsi"/>
                      <w:sz w:val="22"/>
                      <w:szCs w:val="22"/>
                      <w:lang w:val="en-GB"/>
                    </w:rPr>
                    <w:t xml:space="preserve">as well for </w:t>
                  </w:r>
                  <w:r w:rsidR="00B86DA8" w:rsidRPr="00CE4B80">
                    <w:rPr>
                      <w:rFonts w:asciiTheme="minorHAnsi" w:hAnsiTheme="minorHAnsi" w:cstheme="minorHAnsi"/>
                      <w:sz w:val="22"/>
                      <w:szCs w:val="22"/>
                      <w:lang w:val="en-GB"/>
                    </w:rPr>
                    <w:t>oxygen perm</w:t>
                  </w:r>
                  <w:r w:rsidR="00DB083E" w:rsidRPr="00CE4B80">
                    <w:rPr>
                      <w:rFonts w:asciiTheme="minorHAnsi" w:hAnsiTheme="minorHAnsi" w:cstheme="minorHAnsi"/>
                      <w:sz w:val="22"/>
                      <w:szCs w:val="22"/>
                      <w:lang w:val="en-GB"/>
                    </w:rPr>
                    <w:t xml:space="preserve">eability. </w:t>
                  </w:r>
                  <w:r w:rsidR="003E5CAD" w:rsidRPr="00CE4B80">
                    <w:rPr>
                      <w:rFonts w:asciiTheme="minorHAnsi" w:hAnsiTheme="minorHAnsi" w:cstheme="minorHAnsi"/>
                      <w:sz w:val="22"/>
                      <w:szCs w:val="22"/>
                      <w:lang w:val="en-GB"/>
                    </w:rPr>
                    <w:t>Coating</w:t>
                  </w:r>
                  <w:r w:rsidR="00EC6E34" w:rsidRPr="00CE4B80">
                    <w:rPr>
                      <w:rFonts w:asciiTheme="minorHAnsi" w:hAnsiTheme="minorHAnsi" w:cstheme="minorHAnsi"/>
                      <w:sz w:val="22"/>
                      <w:szCs w:val="22"/>
                      <w:lang w:val="en-GB"/>
                    </w:rPr>
                    <w:t xml:space="preserve"> or coextrusion increases the barrier proper</w:t>
                  </w:r>
                  <w:r w:rsidR="00A6051A" w:rsidRPr="00CE4B80">
                    <w:rPr>
                      <w:rFonts w:asciiTheme="minorHAnsi" w:hAnsiTheme="minorHAnsi" w:cstheme="minorHAnsi"/>
                      <w:sz w:val="22"/>
                      <w:szCs w:val="22"/>
                      <w:lang w:val="en-GB"/>
                    </w:rPr>
                    <w:t xml:space="preserve">ties of </w:t>
                  </w:r>
                  <w:r w:rsidR="00EF0E9D" w:rsidRPr="00CE4B80">
                    <w:rPr>
                      <w:rFonts w:asciiTheme="minorHAnsi" w:hAnsiTheme="minorHAnsi" w:cstheme="minorHAnsi"/>
                      <w:sz w:val="22"/>
                      <w:szCs w:val="22"/>
                      <w:lang w:val="en-GB"/>
                    </w:rPr>
                    <w:t>BOPP</w:t>
                  </w:r>
                  <w:r w:rsidR="001B5065" w:rsidRPr="00CE4B80">
                    <w:rPr>
                      <w:rFonts w:asciiTheme="minorHAnsi" w:hAnsiTheme="minorHAnsi" w:cstheme="minorHAnsi"/>
                      <w:sz w:val="22"/>
                      <w:szCs w:val="22"/>
                      <w:lang w:val="en-GB"/>
                    </w:rPr>
                    <w:t>.</w:t>
                  </w:r>
                  <w:r w:rsidR="001A2F39" w:rsidRPr="00CE4B80">
                    <w:rPr>
                      <w:rFonts w:asciiTheme="minorHAnsi" w:hAnsiTheme="minorHAnsi" w:cstheme="minorHAnsi"/>
                      <w:sz w:val="22"/>
                      <w:szCs w:val="22"/>
                      <w:lang w:val="en-GB"/>
                    </w:rPr>
                    <w:t xml:space="preserve"> It is the most common application for packaged salads</w:t>
                  </w:r>
                  <w:r w:rsidR="002D7F6C" w:rsidRPr="00CE4B80">
                    <w:rPr>
                      <w:rFonts w:asciiTheme="minorHAnsi" w:hAnsiTheme="minorHAnsi" w:cstheme="minorHAnsi"/>
                      <w:sz w:val="22"/>
                      <w:szCs w:val="22"/>
                      <w:lang w:val="en-GB"/>
                    </w:rPr>
                    <w:t xml:space="preserve"> and snacks </w:t>
                  </w:r>
                  <w:r w:rsidR="00EC7F2D" w:rsidRPr="00CE4B80">
                    <w:rPr>
                      <w:rFonts w:asciiTheme="minorHAnsi" w:hAnsiTheme="minorHAnsi" w:cstheme="minorHAnsi"/>
                      <w:sz w:val="22"/>
                      <w:szCs w:val="22"/>
                      <w:lang w:val="en-GB"/>
                    </w:rPr>
                    <w:t xml:space="preserve">as it can be easily coated, </w:t>
                  </w:r>
                  <w:proofErr w:type="gramStart"/>
                  <w:r w:rsidR="00EC7F2D" w:rsidRPr="00CE4B80">
                    <w:rPr>
                      <w:rFonts w:asciiTheme="minorHAnsi" w:hAnsiTheme="minorHAnsi" w:cstheme="minorHAnsi"/>
                      <w:sz w:val="22"/>
                      <w:szCs w:val="22"/>
                      <w:lang w:val="en-GB"/>
                    </w:rPr>
                    <w:t>printed</w:t>
                  </w:r>
                  <w:proofErr w:type="gramEnd"/>
                  <w:r w:rsidR="005A526D" w:rsidRPr="00CE4B80">
                    <w:rPr>
                      <w:rFonts w:asciiTheme="minorHAnsi" w:hAnsiTheme="minorHAnsi" w:cstheme="minorHAnsi"/>
                      <w:sz w:val="22"/>
                      <w:szCs w:val="22"/>
                      <w:lang w:val="en-GB"/>
                    </w:rPr>
                    <w:t xml:space="preserve"> or laminated</w:t>
                  </w:r>
                  <w:r w:rsidR="001A2F39" w:rsidRPr="00CE4B80">
                    <w:rPr>
                      <w:rFonts w:asciiTheme="minorHAnsi" w:hAnsiTheme="minorHAnsi" w:cstheme="minorHAnsi"/>
                      <w:sz w:val="22"/>
                      <w:szCs w:val="22"/>
                      <w:lang w:val="en-GB"/>
                    </w:rPr>
                    <w:t>.</w:t>
                  </w:r>
                </w:p>
                <w:p w14:paraId="07650648" w14:textId="3A14DE4D" w:rsidR="00265E9B" w:rsidRPr="00CE4B80" w:rsidRDefault="001A2F39" w:rsidP="00A30D3C">
                  <w:pPr>
                    <w:jc w:val="both"/>
                    <w:textAlignment w:val="baseline"/>
                    <w:rPr>
                      <w:rFonts w:asciiTheme="minorHAnsi" w:hAnsiTheme="minorHAnsi" w:cstheme="minorHAnsi"/>
                      <w:sz w:val="22"/>
                      <w:szCs w:val="22"/>
                      <w:vertAlign w:val="superscript"/>
                      <w:lang w:val="en-GB"/>
                    </w:rPr>
                  </w:pPr>
                  <w:r w:rsidRPr="00CE4B80">
                    <w:rPr>
                      <w:rFonts w:asciiTheme="minorHAnsi" w:hAnsiTheme="minorHAnsi" w:cstheme="minorHAnsi"/>
                      <w:sz w:val="22"/>
                      <w:szCs w:val="22"/>
                      <w:lang w:val="en-GB"/>
                    </w:rPr>
                    <w:t xml:space="preserve"> </w:t>
                  </w:r>
                </w:p>
              </w:tc>
            </w:tr>
            <w:tr w:rsidR="00CB7194" w:rsidRPr="00CE4B80" w14:paraId="4B723E84" w14:textId="77777777" w:rsidTr="00874C7A">
              <w:trPr>
                <w:trHeight w:val="463"/>
              </w:trPr>
              <w:tc>
                <w:tcPr>
                  <w:tcW w:w="2014" w:type="dxa"/>
                  <w:tcBorders>
                    <w:top w:val="single" w:sz="6" w:space="0" w:color="9AC0DA"/>
                    <w:left w:val="nil"/>
                    <w:bottom w:val="single" w:sz="6" w:space="0" w:color="9AC0DA"/>
                    <w:right w:val="nil"/>
                  </w:tcBorders>
                  <w:shd w:val="clear" w:color="auto" w:fill="auto"/>
                </w:tcPr>
                <w:p w14:paraId="31BA2206" w14:textId="172AA2F9" w:rsidR="00CB7194" w:rsidRPr="00CE4B80" w:rsidRDefault="00CB7194"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Circular </w:t>
                  </w:r>
                  <w:r w:rsidR="00E57639">
                    <w:rPr>
                      <w:rFonts w:asciiTheme="minorHAnsi" w:hAnsiTheme="minorHAnsi" w:cstheme="minorHAnsi"/>
                      <w:sz w:val="22"/>
                      <w:szCs w:val="22"/>
                      <w:lang w:val="en-GB"/>
                    </w:rPr>
                    <w:t>e</w:t>
                  </w:r>
                  <w:r w:rsidRPr="00CE4B80">
                    <w:rPr>
                      <w:rFonts w:asciiTheme="minorHAnsi" w:hAnsiTheme="minorHAnsi" w:cstheme="minorHAnsi"/>
                      <w:sz w:val="22"/>
                      <w:szCs w:val="22"/>
                      <w:lang w:val="en-GB"/>
                    </w:rPr>
                    <w:t>conomy</w:t>
                  </w:r>
                  <w:r w:rsidRPr="00CE4B80">
                    <w:rPr>
                      <w:rFonts w:asciiTheme="minorHAnsi" w:hAnsiTheme="minorHAnsi" w:cstheme="minorHAnsi"/>
                      <w:sz w:val="22"/>
                      <w:szCs w:val="22"/>
                      <w:lang w:val="en-GB"/>
                    </w:rPr>
                    <w:tab/>
                  </w:r>
                </w:p>
              </w:tc>
              <w:tc>
                <w:tcPr>
                  <w:tcW w:w="7088" w:type="dxa"/>
                  <w:tcBorders>
                    <w:top w:val="single" w:sz="6" w:space="0" w:color="9AC0DA"/>
                    <w:left w:val="nil"/>
                    <w:bottom w:val="single" w:sz="6" w:space="0" w:color="9AC0DA"/>
                    <w:right w:val="nil"/>
                  </w:tcBorders>
                  <w:shd w:val="clear" w:color="auto" w:fill="auto"/>
                </w:tcPr>
                <w:p w14:paraId="1BD7D837" w14:textId="77777777" w:rsidR="00CB7194" w:rsidRPr="00CE4B80" w:rsidRDefault="00CB7194" w:rsidP="00A30D3C">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A systematic model which aims for the elimination of waste, designed to </w:t>
                  </w:r>
                  <w:proofErr w:type="gramStart"/>
                  <w:r w:rsidRPr="00CE4B80">
                    <w:rPr>
                      <w:rFonts w:asciiTheme="minorHAnsi" w:hAnsiTheme="minorHAnsi" w:cstheme="minorHAnsi"/>
                      <w:sz w:val="22"/>
                      <w:szCs w:val="22"/>
                      <w:lang w:val="en-GB"/>
                    </w:rPr>
                    <w:t>capture</w:t>
                  </w:r>
                  <w:proofErr w:type="gramEnd"/>
                  <w:r w:rsidRPr="00CE4B80">
                    <w:rPr>
                      <w:rFonts w:asciiTheme="minorHAnsi" w:hAnsiTheme="minorHAnsi" w:cstheme="minorHAnsi"/>
                      <w:sz w:val="22"/>
                      <w:szCs w:val="22"/>
                      <w:lang w:val="en-GB"/>
                    </w:rPr>
                    <w:t xml:space="preserve"> and reuse material waste into resourceful new products</w:t>
                  </w:r>
                  <w:r w:rsidR="007E786C" w:rsidRPr="00CE4B80">
                    <w:rPr>
                      <w:rFonts w:asciiTheme="minorHAnsi" w:hAnsiTheme="minorHAnsi" w:cstheme="minorHAnsi"/>
                      <w:sz w:val="22"/>
                      <w:szCs w:val="22"/>
                      <w:lang w:val="en-GB"/>
                    </w:rPr>
                    <w:t>.</w:t>
                  </w:r>
                </w:p>
                <w:p w14:paraId="4CB80A5C" w14:textId="340E18BD" w:rsidR="00A217F1" w:rsidRPr="00CE4B80" w:rsidRDefault="00A217F1" w:rsidP="00A30D3C">
                  <w:pPr>
                    <w:jc w:val="both"/>
                    <w:textAlignment w:val="baseline"/>
                    <w:rPr>
                      <w:rFonts w:asciiTheme="minorHAnsi" w:hAnsiTheme="minorHAnsi" w:cstheme="minorHAnsi"/>
                      <w:sz w:val="22"/>
                      <w:szCs w:val="22"/>
                      <w:lang w:val="en-GB"/>
                    </w:rPr>
                  </w:pPr>
                </w:p>
              </w:tc>
            </w:tr>
            <w:tr w:rsidR="00363E6B" w:rsidRPr="00CE4B80" w14:paraId="06CEC0FC" w14:textId="77777777" w:rsidTr="00874C7A">
              <w:trPr>
                <w:trHeight w:val="528"/>
              </w:trPr>
              <w:tc>
                <w:tcPr>
                  <w:tcW w:w="2014" w:type="dxa"/>
                  <w:tcBorders>
                    <w:top w:val="single" w:sz="6" w:space="0" w:color="9AC0DA"/>
                    <w:left w:val="nil"/>
                    <w:bottom w:val="single" w:sz="6" w:space="0" w:color="9AC0DA"/>
                    <w:right w:val="nil"/>
                  </w:tcBorders>
                  <w:shd w:val="clear" w:color="auto" w:fill="auto"/>
                </w:tcPr>
                <w:p w14:paraId="78C335D1" w14:textId="6FC1786D" w:rsidR="00363E6B" w:rsidRPr="00CE4B80" w:rsidRDefault="00363E6B"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Corrugate</w:t>
                  </w:r>
                  <w:r w:rsidR="00377D81" w:rsidRPr="00CE4B80">
                    <w:rPr>
                      <w:rFonts w:asciiTheme="minorHAnsi" w:hAnsiTheme="minorHAnsi" w:cstheme="minorHAnsi"/>
                      <w:sz w:val="22"/>
                      <w:szCs w:val="22"/>
                      <w:lang w:val="en-GB"/>
                    </w:rPr>
                    <w:t xml:space="preserve"> </w:t>
                  </w:r>
                  <w:r w:rsidR="00E57639">
                    <w:rPr>
                      <w:rFonts w:asciiTheme="minorHAnsi" w:hAnsiTheme="minorHAnsi" w:cstheme="minorHAnsi"/>
                      <w:sz w:val="22"/>
                      <w:szCs w:val="22"/>
                      <w:lang w:val="en-GB"/>
                    </w:rPr>
                    <w:t>f</w:t>
                  </w:r>
                  <w:r w:rsidR="00D76398" w:rsidRPr="00CE4B80">
                    <w:rPr>
                      <w:rFonts w:asciiTheme="minorHAnsi" w:hAnsiTheme="minorHAnsi" w:cstheme="minorHAnsi"/>
                      <w:sz w:val="22"/>
                      <w:szCs w:val="22"/>
                      <w:lang w:val="en-GB"/>
                    </w:rPr>
                    <w:t xml:space="preserve">ibre </w:t>
                  </w:r>
                  <w:r w:rsidR="00E57639">
                    <w:rPr>
                      <w:rFonts w:asciiTheme="minorHAnsi" w:hAnsiTheme="minorHAnsi" w:cstheme="minorHAnsi"/>
                      <w:sz w:val="22"/>
                      <w:szCs w:val="22"/>
                      <w:lang w:val="en-GB"/>
                    </w:rPr>
                    <w:t>b</w:t>
                  </w:r>
                  <w:r w:rsidR="00D76398" w:rsidRPr="00CE4B80">
                    <w:rPr>
                      <w:rFonts w:asciiTheme="minorHAnsi" w:hAnsiTheme="minorHAnsi" w:cstheme="minorHAnsi"/>
                      <w:sz w:val="22"/>
                      <w:szCs w:val="22"/>
                      <w:lang w:val="en-GB"/>
                    </w:rPr>
                    <w:t>oard</w:t>
                  </w:r>
                </w:p>
              </w:tc>
              <w:tc>
                <w:tcPr>
                  <w:tcW w:w="7088" w:type="dxa"/>
                  <w:tcBorders>
                    <w:top w:val="single" w:sz="6" w:space="0" w:color="9AC0DA"/>
                    <w:left w:val="nil"/>
                    <w:bottom w:val="single" w:sz="6" w:space="0" w:color="9AC0DA"/>
                    <w:right w:val="nil"/>
                  </w:tcBorders>
                  <w:shd w:val="clear" w:color="auto" w:fill="auto"/>
                </w:tcPr>
                <w:p w14:paraId="6C6D9F4D" w14:textId="17BD66DE" w:rsidR="00363E6B" w:rsidRDefault="00EB4809" w:rsidP="008D2B46">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Corrugated </w:t>
                  </w:r>
                  <w:r w:rsidR="00E57639">
                    <w:rPr>
                      <w:rFonts w:asciiTheme="minorHAnsi" w:hAnsiTheme="minorHAnsi" w:cstheme="minorHAnsi"/>
                      <w:sz w:val="22"/>
                      <w:szCs w:val="22"/>
                      <w:lang w:val="en-GB"/>
                    </w:rPr>
                    <w:t xml:space="preserve">fibre </w:t>
                  </w:r>
                  <w:r w:rsidRPr="00CE4B80">
                    <w:rPr>
                      <w:rFonts w:asciiTheme="minorHAnsi" w:hAnsiTheme="minorHAnsi" w:cstheme="minorHAnsi"/>
                      <w:sz w:val="22"/>
                      <w:szCs w:val="22"/>
                      <w:lang w:val="en-GB"/>
                    </w:rPr>
                    <w:t xml:space="preserve">board is </w:t>
                  </w:r>
                  <w:r w:rsidR="00E84CAB" w:rsidRPr="00CE4B80">
                    <w:rPr>
                      <w:rFonts w:asciiTheme="minorHAnsi" w:hAnsiTheme="minorHAnsi" w:cstheme="minorHAnsi"/>
                      <w:sz w:val="22"/>
                      <w:szCs w:val="22"/>
                      <w:lang w:val="en-GB"/>
                    </w:rPr>
                    <w:t xml:space="preserve">typically </w:t>
                  </w:r>
                  <w:r w:rsidR="007E786C" w:rsidRPr="00CE4B80">
                    <w:rPr>
                      <w:rFonts w:asciiTheme="minorHAnsi" w:hAnsiTheme="minorHAnsi" w:cstheme="minorHAnsi"/>
                      <w:sz w:val="22"/>
                      <w:szCs w:val="22"/>
                      <w:lang w:val="en-GB"/>
                    </w:rPr>
                    <w:t xml:space="preserve">a </w:t>
                  </w:r>
                  <w:r w:rsidR="00E57639">
                    <w:rPr>
                      <w:rFonts w:asciiTheme="minorHAnsi" w:hAnsiTheme="minorHAnsi" w:cstheme="minorHAnsi"/>
                      <w:sz w:val="22"/>
                      <w:szCs w:val="22"/>
                      <w:lang w:val="en-GB"/>
                    </w:rPr>
                    <w:t>three-</w:t>
                  </w:r>
                  <w:r w:rsidRPr="00CE4B80">
                    <w:rPr>
                      <w:rFonts w:asciiTheme="minorHAnsi" w:hAnsiTheme="minorHAnsi" w:cstheme="minorHAnsi"/>
                      <w:sz w:val="22"/>
                      <w:szCs w:val="22"/>
                      <w:lang w:val="en-GB"/>
                    </w:rPr>
                    <w:t>layer</w:t>
                  </w:r>
                  <w:r w:rsidR="007E786C" w:rsidRPr="00CE4B80">
                    <w:rPr>
                      <w:rFonts w:asciiTheme="minorHAnsi" w:hAnsiTheme="minorHAnsi" w:cstheme="minorHAnsi"/>
                      <w:sz w:val="22"/>
                      <w:szCs w:val="22"/>
                      <w:lang w:val="en-GB"/>
                    </w:rPr>
                    <w:t xml:space="preserve"> structure</w:t>
                  </w:r>
                  <w:r w:rsidR="00340FB9" w:rsidRPr="00CE4B80">
                    <w:rPr>
                      <w:rFonts w:asciiTheme="minorHAnsi" w:hAnsiTheme="minorHAnsi" w:cstheme="minorHAnsi"/>
                      <w:sz w:val="22"/>
                      <w:szCs w:val="22"/>
                      <w:lang w:val="en-GB"/>
                    </w:rPr>
                    <w:t>;</w:t>
                  </w:r>
                  <w:r w:rsidR="00064D5E" w:rsidRPr="00CE4B80">
                    <w:rPr>
                      <w:rFonts w:asciiTheme="minorHAnsi" w:hAnsiTheme="minorHAnsi" w:cstheme="minorHAnsi"/>
                      <w:sz w:val="22"/>
                      <w:szCs w:val="22"/>
                      <w:lang w:val="en-GB"/>
                    </w:rPr>
                    <w:t xml:space="preserve"> </w:t>
                  </w:r>
                  <w:r w:rsidRPr="00CE4B80">
                    <w:rPr>
                      <w:rFonts w:asciiTheme="minorHAnsi" w:hAnsiTheme="minorHAnsi" w:cstheme="minorHAnsi"/>
                      <w:sz w:val="22"/>
                      <w:szCs w:val="22"/>
                      <w:lang w:val="en-GB"/>
                    </w:rPr>
                    <w:t xml:space="preserve">an outer layer </w:t>
                  </w:r>
                  <w:r w:rsidR="00A6716F" w:rsidRPr="00CE4B80">
                    <w:rPr>
                      <w:rFonts w:asciiTheme="minorHAnsi" w:hAnsiTheme="minorHAnsi" w:cstheme="minorHAnsi"/>
                      <w:sz w:val="22"/>
                      <w:szCs w:val="22"/>
                      <w:lang w:val="en-GB"/>
                    </w:rPr>
                    <w:t xml:space="preserve">of Kraft paper derived from </w:t>
                  </w:r>
                  <w:r w:rsidR="00F418ED" w:rsidRPr="00CE4B80">
                    <w:rPr>
                      <w:rFonts w:asciiTheme="minorHAnsi" w:hAnsiTheme="minorHAnsi" w:cstheme="minorHAnsi"/>
                      <w:sz w:val="22"/>
                      <w:szCs w:val="22"/>
                      <w:lang w:val="en-GB"/>
                    </w:rPr>
                    <w:t>vir</w:t>
                  </w:r>
                  <w:r w:rsidR="00340FB9" w:rsidRPr="00CE4B80">
                    <w:rPr>
                      <w:rFonts w:asciiTheme="minorHAnsi" w:hAnsiTheme="minorHAnsi" w:cstheme="minorHAnsi"/>
                      <w:sz w:val="22"/>
                      <w:szCs w:val="22"/>
                      <w:lang w:val="en-GB"/>
                    </w:rPr>
                    <w:t>gin</w:t>
                  </w:r>
                  <w:r w:rsidR="00F418ED" w:rsidRPr="00CE4B80">
                    <w:rPr>
                      <w:rFonts w:asciiTheme="minorHAnsi" w:hAnsiTheme="minorHAnsi" w:cstheme="minorHAnsi"/>
                      <w:sz w:val="22"/>
                      <w:szCs w:val="22"/>
                      <w:lang w:val="en-GB"/>
                    </w:rPr>
                    <w:t xml:space="preserve"> fibres</w:t>
                  </w:r>
                  <w:r w:rsidR="005E427C" w:rsidRPr="00CE4B80">
                    <w:rPr>
                      <w:rFonts w:asciiTheme="minorHAnsi" w:hAnsiTheme="minorHAnsi" w:cstheme="minorHAnsi"/>
                      <w:sz w:val="22"/>
                      <w:szCs w:val="22"/>
                      <w:lang w:val="en-GB"/>
                    </w:rPr>
                    <w:t xml:space="preserve"> that are</w:t>
                  </w:r>
                  <w:r w:rsidR="00532E90" w:rsidRPr="00CE4B80">
                    <w:rPr>
                      <w:rFonts w:asciiTheme="minorHAnsi" w:hAnsiTheme="minorHAnsi" w:cstheme="minorHAnsi"/>
                      <w:sz w:val="22"/>
                      <w:szCs w:val="22"/>
                      <w:lang w:val="en-GB"/>
                    </w:rPr>
                    <w:t xml:space="preserve"> </w:t>
                  </w:r>
                  <w:r w:rsidR="005E427C" w:rsidRPr="00CE4B80">
                    <w:rPr>
                      <w:rFonts w:asciiTheme="minorHAnsi" w:hAnsiTheme="minorHAnsi" w:cstheme="minorHAnsi"/>
                      <w:sz w:val="22"/>
                      <w:szCs w:val="22"/>
                      <w:lang w:val="en-GB"/>
                    </w:rPr>
                    <w:t xml:space="preserve">strong </w:t>
                  </w:r>
                  <w:r w:rsidR="00532E90" w:rsidRPr="00CE4B80">
                    <w:rPr>
                      <w:rFonts w:asciiTheme="minorHAnsi" w:hAnsiTheme="minorHAnsi" w:cstheme="minorHAnsi"/>
                      <w:sz w:val="22"/>
                      <w:szCs w:val="22"/>
                      <w:lang w:val="en-GB"/>
                    </w:rPr>
                    <w:t xml:space="preserve">and </w:t>
                  </w:r>
                  <w:r w:rsidR="005E427C" w:rsidRPr="00CE4B80">
                    <w:rPr>
                      <w:rFonts w:asciiTheme="minorHAnsi" w:hAnsiTheme="minorHAnsi" w:cstheme="minorHAnsi"/>
                      <w:sz w:val="22"/>
                      <w:szCs w:val="22"/>
                      <w:lang w:val="en-GB"/>
                    </w:rPr>
                    <w:t>eas</w:t>
                  </w:r>
                  <w:r w:rsidR="00532E90" w:rsidRPr="00CE4B80">
                    <w:rPr>
                      <w:rFonts w:asciiTheme="minorHAnsi" w:hAnsiTheme="minorHAnsi" w:cstheme="minorHAnsi"/>
                      <w:sz w:val="22"/>
                      <w:szCs w:val="22"/>
                      <w:lang w:val="en-GB"/>
                    </w:rPr>
                    <w:t>y</w:t>
                  </w:r>
                  <w:r w:rsidR="005E427C" w:rsidRPr="00CE4B80">
                    <w:rPr>
                      <w:rFonts w:asciiTheme="minorHAnsi" w:hAnsiTheme="minorHAnsi" w:cstheme="minorHAnsi"/>
                      <w:sz w:val="22"/>
                      <w:szCs w:val="22"/>
                      <w:lang w:val="en-GB"/>
                    </w:rPr>
                    <w:t xml:space="preserve"> to print on</w:t>
                  </w:r>
                  <w:r w:rsidR="00340FB9" w:rsidRPr="00CE4B80">
                    <w:rPr>
                      <w:rFonts w:asciiTheme="minorHAnsi" w:hAnsiTheme="minorHAnsi" w:cstheme="minorHAnsi"/>
                      <w:sz w:val="22"/>
                      <w:szCs w:val="22"/>
                      <w:lang w:val="en-GB"/>
                    </w:rPr>
                    <w:t xml:space="preserve">; </w:t>
                  </w:r>
                  <w:r w:rsidRPr="00CE4B80">
                    <w:rPr>
                      <w:rFonts w:asciiTheme="minorHAnsi" w:hAnsiTheme="minorHAnsi" w:cstheme="minorHAnsi"/>
                      <w:sz w:val="22"/>
                      <w:szCs w:val="22"/>
                      <w:lang w:val="en-GB"/>
                    </w:rPr>
                    <w:t>an inner layer of fluting</w:t>
                  </w:r>
                  <w:r w:rsidR="00064D5E" w:rsidRPr="00CE4B80">
                    <w:rPr>
                      <w:rFonts w:asciiTheme="minorHAnsi" w:hAnsiTheme="minorHAnsi" w:cstheme="minorHAnsi"/>
                      <w:sz w:val="22"/>
                      <w:szCs w:val="22"/>
                      <w:lang w:val="en-GB"/>
                    </w:rPr>
                    <w:t xml:space="preserve"> </w:t>
                  </w:r>
                  <w:r w:rsidRPr="00CE4B80">
                    <w:rPr>
                      <w:rFonts w:asciiTheme="minorHAnsi" w:hAnsiTheme="minorHAnsi" w:cstheme="minorHAnsi"/>
                      <w:sz w:val="22"/>
                      <w:szCs w:val="22"/>
                      <w:lang w:val="en-GB"/>
                    </w:rPr>
                    <w:t xml:space="preserve">which is sandwiched between the outer </w:t>
                  </w:r>
                  <w:r w:rsidR="00340FB9" w:rsidRPr="00CE4B80">
                    <w:rPr>
                      <w:rFonts w:asciiTheme="minorHAnsi" w:hAnsiTheme="minorHAnsi" w:cstheme="minorHAnsi"/>
                      <w:sz w:val="22"/>
                      <w:szCs w:val="22"/>
                      <w:lang w:val="en-GB"/>
                    </w:rPr>
                    <w:t xml:space="preserve">and inner </w:t>
                  </w:r>
                  <w:r w:rsidRPr="00CE4B80">
                    <w:rPr>
                      <w:rFonts w:asciiTheme="minorHAnsi" w:hAnsiTheme="minorHAnsi" w:cstheme="minorHAnsi"/>
                      <w:sz w:val="22"/>
                      <w:szCs w:val="22"/>
                      <w:lang w:val="en-GB"/>
                    </w:rPr>
                    <w:t>layer</w:t>
                  </w:r>
                  <w:r w:rsidR="00340FB9" w:rsidRPr="00CE4B80">
                    <w:rPr>
                      <w:rFonts w:asciiTheme="minorHAnsi" w:hAnsiTheme="minorHAnsi" w:cstheme="minorHAnsi"/>
                      <w:sz w:val="22"/>
                      <w:szCs w:val="22"/>
                      <w:lang w:val="en-GB"/>
                    </w:rPr>
                    <w:t>s</w:t>
                  </w:r>
                  <w:r w:rsidR="00E7141C" w:rsidRPr="00CE4B80">
                    <w:rPr>
                      <w:rFonts w:asciiTheme="minorHAnsi" w:hAnsiTheme="minorHAnsi" w:cstheme="minorHAnsi"/>
                      <w:sz w:val="22"/>
                      <w:szCs w:val="22"/>
                      <w:lang w:val="en-GB"/>
                    </w:rPr>
                    <w:t xml:space="preserve"> </w:t>
                  </w:r>
                  <w:r w:rsidR="007E786C" w:rsidRPr="00CE4B80">
                    <w:rPr>
                      <w:rFonts w:asciiTheme="minorHAnsi" w:hAnsiTheme="minorHAnsi" w:cstheme="minorHAnsi"/>
                      <w:sz w:val="22"/>
                      <w:szCs w:val="22"/>
                      <w:lang w:val="en-GB"/>
                    </w:rPr>
                    <w:t xml:space="preserve">and </w:t>
                  </w:r>
                  <w:r w:rsidR="00E7141C" w:rsidRPr="00CE4B80">
                    <w:rPr>
                      <w:rFonts w:asciiTheme="minorHAnsi" w:hAnsiTheme="minorHAnsi" w:cstheme="minorHAnsi"/>
                      <w:sz w:val="22"/>
                      <w:szCs w:val="22"/>
                      <w:lang w:val="en-GB"/>
                    </w:rPr>
                    <w:t xml:space="preserve">acts as a </w:t>
                  </w:r>
                  <w:proofErr w:type="spellStart"/>
                  <w:r w:rsidR="00E7141C" w:rsidRPr="00CE4B80">
                    <w:rPr>
                      <w:rFonts w:asciiTheme="minorHAnsi" w:hAnsiTheme="minorHAnsi" w:cstheme="minorHAnsi"/>
                      <w:sz w:val="22"/>
                      <w:szCs w:val="22"/>
                      <w:lang w:val="en-GB"/>
                    </w:rPr>
                    <w:t>strengthener</w:t>
                  </w:r>
                  <w:proofErr w:type="spellEnd"/>
                  <w:r w:rsidR="00340FB9" w:rsidRPr="00CE4B80">
                    <w:rPr>
                      <w:rFonts w:asciiTheme="minorHAnsi" w:hAnsiTheme="minorHAnsi" w:cstheme="minorHAnsi"/>
                      <w:sz w:val="22"/>
                      <w:szCs w:val="22"/>
                      <w:lang w:val="en-GB"/>
                    </w:rPr>
                    <w:t>;</w:t>
                  </w:r>
                  <w:r w:rsidRPr="00CE4B80">
                    <w:rPr>
                      <w:rFonts w:asciiTheme="minorHAnsi" w:hAnsiTheme="minorHAnsi" w:cstheme="minorHAnsi"/>
                      <w:sz w:val="22"/>
                      <w:szCs w:val="22"/>
                      <w:lang w:val="en-GB"/>
                    </w:rPr>
                    <w:t xml:space="preserve"> and a</w:t>
                  </w:r>
                  <w:r w:rsidR="00340FB9" w:rsidRPr="00CE4B80">
                    <w:rPr>
                      <w:rFonts w:asciiTheme="minorHAnsi" w:hAnsiTheme="minorHAnsi" w:cstheme="minorHAnsi"/>
                      <w:sz w:val="22"/>
                      <w:szCs w:val="22"/>
                      <w:lang w:val="en-GB"/>
                    </w:rPr>
                    <w:t xml:space="preserve">n </w:t>
                  </w:r>
                  <w:r w:rsidRPr="00CE4B80">
                    <w:rPr>
                      <w:rFonts w:asciiTheme="minorHAnsi" w:hAnsiTheme="minorHAnsi" w:cstheme="minorHAnsi"/>
                      <w:sz w:val="22"/>
                      <w:szCs w:val="22"/>
                      <w:lang w:val="en-GB"/>
                    </w:rPr>
                    <w:t xml:space="preserve">inner </w:t>
                  </w:r>
                  <w:r w:rsidR="00351185" w:rsidRPr="00CE4B80">
                    <w:rPr>
                      <w:rFonts w:asciiTheme="minorHAnsi" w:hAnsiTheme="minorHAnsi" w:cstheme="minorHAnsi"/>
                      <w:sz w:val="22"/>
                      <w:szCs w:val="22"/>
                      <w:lang w:val="en-GB"/>
                    </w:rPr>
                    <w:t xml:space="preserve">double layered </w:t>
                  </w:r>
                  <w:r w:rsidR="007E786C" w:rsidRPr="00CE4B80">
                    <w:rPr>
                      <w:rFonts w:asciiTheme="minorHAnsi" w:hAnsiTheme="minorHAnsi" w:cstheme="minorHAnsi"/>
                      <w:sz w:val="22"/>
                      <w:szCs w:val="22"/>
                      <w:lang w:val="en-GB"/>
                    </w:rPr>
                    <w:t xml:space="preserve">recycled test </w:t>
                  </w:r>
                  <w:r w:rsidR="00116863" w:rsidRPr="00CE4B80">
                    <w:rPr>
                      <w:rFonts w:asciiTheme="minorHAnsi" w:hAnsiTheme="minorHAnsi" w:cstheme="minorHAnsi"/>
                      <w:sz w:val="22"/>
                      <w:szCs w:val="22"/>
                      <w:lang w:val="en-GB"/>
                    </w:rPr>
                    <w:t>paper</w:t>
                  </w:r>
                  <w:r w:rsidRPr="00CE4B80">
                    <w:rPr>
                      <w:rFonts w:asciiTheme="minorHAnsi" w:hAnsiTheme="minorHAnsi" w:cstheme="minorHAnsi"/>
                      <w:sz w:val="22"/>
                      <w:szCs w:val="22"/>
                      <w:lang w:val="en-GB"/>
                    </w:rPr>
                    <w:t xml:space="preserve">. </w:t>
                  </w:r>
                  <w:r w:rsidR="005D4301" w:rsidRPr="00CE4B80">
                    <w:rPr>
                      <w:rFonts w:asciiTheme="minorHAnsi" w:hAnsiTheme="minorHAnsi" w:cstheme="minorHAnsi"/>
                      <w:sz w:val="22"/>
                      <w:szCs w:val="22"/>
                      <w:lang w:val="en-GB"/>
                    </w:rPr>
                    <w:t xml:space="preserve">To increase </w:t>
                  </w:r>
                  <w:r w:rsidR="006C26CD" w:rsidRPr="00CE4B80">
                    <w:rPr>
                      <w:rFonts w:asciiTheme="minorHAnsi" w:hAnsiTheme="minorHAnsi" w:cstheme="minorHAnsi"/>
                      <w:sz w:val="22"/>
                      <w:szCs w:val="22"/>
                      <w:lang w:val="en-GB"/>
                    </w:rPr>
                    <w:t>carton strength and integrity</w:t>
                  </w:r>
                  <w:r w:rsidR="007E786C" w:rsidRPr="00CE4B80">
                    <w:rPr>
                      <w:rFonts w:asciiTheme="minorHAnsi" w:hAnsiTheme="minorHAnsi" w:cstheme="minorHAnsi"/>
                      <w:sz w:val="22"/>
                      <w:szCs w:val="22"/>
                      <w:lang w:val="en-GB"/>
                    </w:rPr>
                    <w:t>,</w:t>
                  </w:r>
                  <w:r w:rsidR="006C26CD" w:rsidRPr="00CE4B80">
                    <w:rPr>
                      <w:rFonts w:asciiTheme="minorHAnsi" w:hAnsiTheme="minorHAnsi" w:cstheme="minorHAnsi"/>
                      <w:sz w:val="22"/>
                      <w:szCs w:val="22"/>
                      <w:lang w:val="en-GB"/>
                    </w:rPr>
                    <w:t xml:space="preserve"> </w:t>
                  </w:r>
                  <w:r w:rsidR="00A948CA" w:rsidRPr="00CE4B80">
                    <w:rPr>
                      <w:rFonts w:asciiTheme="minorHAnsi" w:hAnsiTheme="minorHAnsi" w:cstheme="minorHAnsi"/>
                      <w:sz w:val="22"/>
                      <w:szCs w:val="22"/>
                      <w:lang w:val="en-GB"/>
                    </w:rPr>
                    <w:t>an additional fluting section is often added for heavier items</w:t>
                  </w:r>
                  <w:r w:rsidR="00FB3F8F" w:rsidRPr="00CE4B80">
                    <w:rPr>
                      <w:rFonts w:asciiTheme="minorHAnsi" w:hAnsiTheme="minorHAnsi" w:cstheme="minorHAnsi"/>
                      <w:sz w:val="22"/>
                      <w:szCs w:val="22"/>
                      <w:lang w:val="en-GB"/>
                    </w:rPr>
                    <w:t xml:space="preserve"> and is referred to as a double walled</w:t>
                  </w:r>
                  <w:r w:rsidR="007E786C" w:rsidRPr="00CE4B80">
                    <w:rPr>
                      <w:rFonts w:asciiTheme="minorHAnsi" w:hAnsiTheme="minorHAnsi" w:cstheme="minorHAnsi"/>
                      <w:sz w:val="22"/>
                      <w:szCs w:val="22"/>
                      <w:lang w:val="en-GB"/>
                    </w:rPr>
                    <w:t xml:space="preserve"> structure</w:t>
                  </w:r>
                  <w:r w:rsidR="00893AFF" w:rsidRPr="00CE4B80">
                    <w:rPr>
                      <w:rFonts w:asciiTheme="minorHAnsi" w:hAnsiTheme="minorHAnsi" w:cstheme="minorHAnsi"/>
                      <w:sz w:val="22"/>
                      <w:szCs w:val="22"/>
                      <w:lang w:val="en-GB"/>
                    </w:rPr>
                    <w:t>.</w:t>
                  </w:r>
                </w:p>
                <w:p w14:paraId="1DA905F4" w14:textId="77777777" w:rsidR="00CE4B80" w:rsidRPr="00CE4B80" w:rsidRDefault="00CE4B80" w:rsidP="008D2B46">
                  <w:pPr>
                    <w:jc w:val="both"/>
                    <w:textAlignment w:val="baseline"/>
                    <w:rPr>
                      <w:rFonts w:asciiTheme="minorHAnsi" w:hAnsiTheme="minorHAnsi" w:cstheme="minorHAnsi"/>
                      <w:sz w:val="22"/>
                      <w:szCs w:val="22"/>
                      <w:lang w:val="en-GB"/>
                    </w:rPr>
                  </w:pPr>
                </w:p>
                <w:p w14:paraId="73F4863D" w14:textId="428E6962" w:rsidR="00A217F1" w:rsidRPr="00CE4B80" w:rsidRDefault="00A217F1" w:rsidP="008D2B46">
                  <w:pPr>
                    <w:jc w:val="both"/>
                    <w:textAlignment w:val="baseline"/>
                    <w:rPr>
                      <w:rFonts w:asciiTheme="minorHAnsi" w:hAnsiTheme="minorHAnsi" w:cstheme="minorHAnsi"/>
                      <w:sz w:val="22"/>
                      <w:szCs w:val="22"/>
                    </w:rPr>
                  </w:pPr>
                </w:p>
              </w:tc>
            </w:tr>
            <w:tr w:rsidR="002B630B" w:rsidRPr="00CE4B80" w14:paraId="42651F9C" w14:textId="77777777" w:rsidTr="00874C7A">
              <w:trPr>
                <w:trHeight w:val="394"/>
              </w:trPr>
              <w:tc>
                <w:tcPr>
                  <w:tcW w:w="2014" w:type="dxa"/>
                  <w:tcBorders>
                    <w:top w:val="single" w:sz="6" w:space="0" w:color="9AC0DA"/>
                    <w:left w:val="nil"/>
                    <w:bottom w:val="single" w:sz="6" w:space="0" w:color="9AC0DA"/>
                    <w:right w:val="nil"/>
                  </w:tcBorders>
                  <w:shd w:val="clear" w:color="auto" w:fill="auto"/>
                </w:tcPr>
                <w:p w14:paraId="12DC6A94" w14:textId="49814662" w:rsidR="002B630B" w:rsidRPr="00CE4B80" w:rsidRDefault="002B630B"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lastRenderedPageBreak/>
                    <w:t>EVOH</w:t>
                  </w:r>
                </w:p>
              </w:tc>
              <w:tc>
                <w:tcPr>
                  <w:tcW w:w="7088" w:type="dxa"/>
                  <w:tcBorders>
                    <w:top w:val="single" w:sz="6" w:space="0" w:color="9AC0DA"/>
                    <w:left w:val="nil"/>
                    <w:bottom w:val="single" w:sz="6" w:space="0" w:color="9AC0DA"/>
                    <w:right w:val="nil"/>
                  </w:tcBorders>
                  <w:shd w:val="clear" w:color="auto" w:fill="auto"/>
                </w:tcPr>
                <w:p w14:paraId="09EECC52" w14:textId="77777777" w:rsidR="002B630B" w:rsidRPr="00CE4B80" w:rsidRDefault="00344407" w:rsidP="00A30D3C">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 xml:space="preserve">Ethylene vinyl alcohol </w:t>
                  </w:r>
                </w:p>
                <w:p w14:paraId="497B62AF" w14:textId="2FDB262D" w:rsidR="003955F4" w:rsidRPr="00CE4B80" w:rsidRDefault="004B6EBB" w:rsidP="00A30D3C">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A flexible clear and glossy thermoplastic copolymer</w:t>
                  </w:r>
                  <w:r w:rsidR="00947A55" w:rsidRPr="00CE4B80">
                    <w:rPr>
                      <w:rFonts w:asciiTheme="minorHAnsi" w:hAnsiTheme="minorHAnsi" w:cstheme="minorHAnsi"/>
                      <w:sz w:val="22"/>
                      <w:szCs w:val="22"/>
                      <w:lang w:val="en-GB"/>
                    </w:rPr>
                    <w:t xml:space="preserve"> that has excellent </w:t>
                  </w:r>
                  <w:r w:rsidR="00883377" w:rsidRPr="00CE4B80">
                    <w:rPr>
                      <w:rFonts w:asciiTheme="minorHAnsi" w:hAnsiTheme="minorHAnsi" w:cstheme="minorHAnsi"/>
                      <w:sz w:val="22"/>
                      <w:szCs w:val="22"/>
                      <w:lang w:val="en-GB"/>
                    </w:rPr>
                    <w:t xml:space="preserve">flex-crack resistance and a high </w:t>
                  </w:r>
                  <w:r w:rsidR="00F67B0C" w:rsidRPr="00CE4B80">
                    <w:rPr>
                      <w:rFonts w:asciiTheme="minorHAnsi" w:hAnsiTheme="minorHAnsi" w:cstheme="minorHAnsi"/>
                      <w:sz w:val="22"/>
                      <w:szCs w:val="22"/>
                      <w:lang w:val="en-GB"/>
                    </w:rPr>
                    <w:t xml:space="preserve">resistance to hydrocarbons, </w:t>
                  </w:r>
                  <w:proofErr w:type="gramStart"/>
                  <w:r w:rsidR="00F67B0C" w:rsidRPr="00CE4B80">
                    <w:rPr>
                      <w:rFonts w:asciiTheme="minorHAnsi" w:hAnsiTheme="minorHAnsi" w:cstheme="minorHAnsi"/>
                      <w:sz w:val="22"/>
                      <w:szCs w:val="22"/>
                      <w:lang w:val="en-GB"/>
                    </w:rPr>
                    <w:t>oils</w:t>
                  </w:r>
                  <w:proofErr w:type="gramEnd"/>
                  <w:r w:rsidR="00F67B0C" w:rsidRPr="00CE4B80">
                    <w:rPr>
                      <w:rFonts w:asciiTheme="minorHAnsi" w:hAnsiTheme="minorHAnsi" w:cstheme="minorHAnsi"/>
                      <w:sz w:val="22"/>
                      <w:szCs w:val="22"/>
                      <w:lang w:val="en-GB"/>
                    </w:rPr>
                    <w:t xml:space="preserve"> and solvents. I</w:t>
                  </w:r>
                  <w:r w:rsidR="00532E90" w:rsidRPr="00CE4B80">
                    <w:rPr>
                      <w:rFonts w:asciiTheme="minorHAnsi" w:hAnsiTheme="minorHAnsi" w:cstheme="minorHAnsi"/>
                      <w:sz w:val="22"/>
                      <w:szCs w:val="22"/>
                      <w:lang w:val="en-GB"/>
                    </w:rPr>
                    <w:t>t i</w:t>
                  </w:r>
                  <w:r w:rsidR="00F67B0C" w:rsidRPr="00CE4B80">
                    <w:rPr>
                      <w:rFonts w:asciiTheme="minorHAnsi" w:hAnsiTheme="minorHAnsi" w:cstheme="minorHAnsi"/>
                      <w:sz w:val="22"/>
                      <w:szCs w:val="22"/>
                      <w:lang w:val="en-GB"/>
                    </w:rPr>
                    <w:t xml:space="preserve">s known for having </w:t>
                  </w:r>
                  <w:r w:rsidR="000E2461" w:rsidRPr="00CE4B80">
                    <w:rPr>
                      <w:rFonts w:asciiTheme="minorHAnsi" w:hAnsiTheme="minorHAnsi" w:cstheme="minorHAnsi"/>
                      <w:sz w:val="22"/>
                      <w:szCs w:val="22"/>
                      <w:lang w:val="en-GB"/>
                    </w:rPr>
                    <w:t>some of the best barrier resistance to gases such as oxygen</w:t>
                  </w:r>
                  <w:r w:rsidR="00F14A96" w:rsidRPr="00CE4B80">
                    <w:rPr>
                      <w:rFonts w:asciiTheme="minorHAnsi" w:hAnsiTheme="minorHAnsi" w:cstheme="minorHAnsi"/>
                      <w:sz w:val="22"/>
                      <w:szCs w:val="22"/>
                      <w:lang w:val="en-GB"/>
                    </w:rPr>
                    <w:t xml:space="preserve">, </w:t>
                  </w:r>
                  <w:proofErr w:type="gramStart"/>
                  <w:r w:rsidR="00F14A96" w:rsidRPr="00CE4B80">
                    <w:rPr>
                      <w:rFonts w:asciiTheme="minorHAnsi" w:hAnsiTheme="minorHAnsi" w:cstheme="minorHAnsi"/>
                      <w:sz w:val="22"/>
                      <w:szCs w:val="22"/>
                      <w:lang w:val="en-GB"/>
                    </w:rPr>
                    <w:t>nitrogen</w:t>
                  </w:r>
                  <w:proofErr w:type="gramEnd"/>
                  <w:r w:rsidR="00F14A96" w:rsidRPr="00CE4B80">
                    <w:rPr>
                      <w:rFonts w:asciiTheme="minorHAnsi" w:hAnsiTheme="minorHAnsi" w:cstheme="minorHAnsi"/>
                      <w:sz w:val="22"/>
                      <w:szCs w:val="22"/>
                      <w:lang w:val="en-GB"/>
                    </w:rPr>
                    <w:t xml:space="preserve"> and carbon dioxide</w:t>
                  </w:r>
                  <w:r w:rsidR="006F4DA0">
                    <w:rPr>
                      <w:rFonts w:asciiTheme="minorHAnsi" w:hAnsiTheme="minorHAnsi" w:cstheme="minorHAnsi"/>
                      <w:sz w:val="22"/>
                      <w:szCs w:val="22"/>
                      <w:lang w:val="en-GB"/>
                    </w:rPr>
                    <w:t>,</w:t>
                  </w:r>
                  <w:r w:rsidR="00F14A96" w:rsidRPr="00CE4B80">
                    <w:rPr>
                      <w:rFonts w:asciiTheme="minorHAnsi" w:hAnsiTheme="minorHAnsi" w:cstheme="minorHAnsi"/>
                      <w:sz w:val="22"/>
                      <w:szCs w:val="22"/>
                      <w:lang w:val="en-GB"/>
                    </w:rPr>
                    <w:t xml:space="preserve"> makin</w:t>
                  </w:r>
                  <w:r w:rsidR="009114A2" w:rsidRPr="00CE4B80">
                    <w:rPr>
                      <w:rFonts w:asciiTheme="minorHAnsi" w:hAnsiTheme="minorHAnsi" w:cstheme="minorHAnsi"/>
                      <w:sz w:val="22"/>
                      <w:szCs w:val="22"/>
                      <w:lang w:val="en-GB"/>
                    </w:rPr>
                    <w:t>g</w:t>
                  </w:r>
                  <w:r w:rsidR="00F14A96" w:rsidRPr="00CE4B80">
                    <w:rPr>
                      <w:rFonts w:asciiTheme="minorHAnsi" w:hAnsiTheme="minorHAnsi" w:cstheme="minorHAnsi"/>
                      <w:sz w:val="22"/>
                      <w:szCs w:val="22"/>
                      <w:lang w:val="en-GB"/>
                    </w:rPr>
                    <w:t xml:space="preserve"> it particularly suitable for </w:t>
                  </w:r>
                  <w:r w:rsidR="00A05F49" w:rsidRPr="00CE4B80">
                    <w:rPr>
                      <w:rFonts w:asciiTheme="minorHAnsi" w:hAnsiTheme="minorHAnsi" w:cstheme="minorHAnsi"/>
                      <w:sz w:val="22"/>
                      <w:szCs w:val="22"/>
                      <w:lang w:val="en-GB"/>
                    </w:rPr>
                    <w:t>extend</w:t>
                  </w:r>
                  <w:r w:rsidR="006F4DA0">
                    <w:rPr>
                      <w:rFonts w:asciiTheme="minorHAnsi" w:hAnsiTheme="minorHAnsi" w:cstheme="minorHAnsi"/>
                      <w:sz w:val="22"/>
                      <w:szCs w:val="22"/>
                      <w:lang w:val="en-GB"/>
                    </w:rPr>
                    <w:t>ing</w:t>
                  </w:r>
                  <w:r w:rsidR="00A05F49" w:rsidRPr="00CE4B80">
                    <w:rPr>
                      <w:rFonts w:asciiTheme="minorHAnsi" w:hAnsiTheme="minorHAnsi" w:cstheme="minorHAnsi"/>
                      <w:sz w:val="22"/>
                      <w:szCs w:val="22"/>
                      <w:lang w:val="en-GB"/>
                    </w:rPr>
                    <w:t xml:space="preserve"> shelf life </w:t>
                  </w:r>
                  <w:r w:rsidR="003C0875" w:rsidRPr="00CE4B80">
                    <w:rPr>
                      <w:rFonts w:asciiTheme="minorHAnsi" w:hAnsiTheme="minorHAnsi" w:cstheme="minorHAnsi"/>
                      <w:sz w:val="22"/>
                      <w:szCs w:val="22"/>
                      <w:lang w:val="en-GB"/>
                    </w:rPr>
                    <w:t xml:space="preserve">of </w:t>
                  </w:r>
                  <w:r w:rsidR="00F14A96" w:rsidRPr="00CE4B80">
                    <w:rPr>
                      <w:rFonts w:asciiTheme="minorHAnsi" w:hAnsiTheme="minorHAnsi" w:cstheme="minorHAnsi"/>
                      <w:sz w:val="22"/>
                      <w:szCs w:val="22"/>
                      <w:lang w:val="en-GB"/>
                    </w:rPr>
                    <w:t xml:space="preserve">packaged </w:t>
                  </w:r>
                  <w:r w:rsidR="009114A2" w:rsidRPr="00CE4B80">
                    <w:rPr>
                      <w:rFonts w:asciiTheme="minorHAnsi" w:hAnsiTheme="minorHAnsi" w:cstheme="minorHAnsi"/>
                      <w:sz w:val="22"/>
                      <w:szCs w:val="22"/>
                      <w:lang w:val="en-GB"/>
                    </w:rPr>
                    <w:t>meat.</w:t>
                  </w:r>
                  <w:r w:rsidR="00867ADD" w:rsidRPr="00CE4B80">
                    <w:rPr>
                      <w:rFonts w:asciiTheme="minorHAnsi" w:hAnsiTheme="minorHAnsi" w:cstheme="minorHAnsi"/>
                      <w:sz w:val="22"/>
                      <w:szCs w:val="22"/>
                      <w:lang w:val="en-GB"/>
                    </w:rPr>
                    <w:t xml:space="preserve"> EVOH</w:t>
                  </w:r>
                  <w:r w:rsidR="00EE70B1" w:rsidRPr="00CE4B80">
                    <w:rPr>
                      <w:rFonts w:asciiTheme="minorHAnsi" w:hAnsiTheme="minorHAnsi" w:cstheme="minorHAnsi"/>
                      <w:sz w:val="22"/>
                      <w:szCs w:val="22"/>
                      <w:lang w:val="en-GB"/>
                    </w:rPr>
                    <w:t xml:space="preserve"> is incorporated into structures</w:t>
                  </w:r>
                  <w:r w:rsidR="00B97B2B" w:rsidRPr="00CE4B80">
                    <w:rPr>
                      <w:rFonts w:asciiTheme="minorHAnsi" w:hAnsiTheme="minorHAnsi" w:cstheme="minorHAnsi"/>
                      <w:sz w:val="22"/>
                      <w:szCs w:val="22"/>
                      <w:lang w:val="en-GB"/>
                    </w:rPr>
                    <w:t xml:space="preserve"> through the process of extrusion lamination or multi-layer coextrusion</w:t>
                  </w:r>
                  <w:r w:rsidR="005D2FD5" w:rsidRPr="00CE4B80">
                    <w:rPr>
                      <w:rFonts w:asciiTheme="minorHAnsi" w:hAnsiTheme="minorHAnsi" w:cstheme="minorHAnsi"/>
                      <w:sz w:val="22"/>
                      <w:szCs w:val="22"/>
                      <w:lang w:val="en-GB"/>
                    </w:rPr>
                    <w:t>.</w:t>
                  </w:r>
                  <w:r w:rsidR="009F205E" w:rsidRPr="00CE4B80">
                    <w:rPr>
                      <w:rFonts w:asciiTheme="minorHAnsi" w:hAnsiTheme="minorHAnsi" w:cstheme="minorHAnsi"/>
                      <w:sz w:val="22"/>
                      <w:szCs w:val="22"/>
                      <w:lang w:val="en-GB"/>
                    </w:rPr>
                    <w:t xml:space="preserve"> </w:t>
                  </w:r>
                  <w:proofErr w:type="gramStart"/>
                  <w:r w:rsidR="0045614E" w:rsidRPr="00CE4B80">
                    <w:rPr>
                      <w:rFonts w:asciiTheme="minorHAnsi" w:hAnsiTheme="minorHAnsi" w:cstheme="minorHAnsi"/>
                      <w:sz w:val="22"/>
                      <w:szCs w:val="22"/>
                      <w:lang w:val="en-GB"/>
                    </w:rPr>
                    <w:t>It’s</w:t>
                  </w:r>
                  <w:proofErr w:type="gramEnd"/>
                  <w:r w:rsidR="0045614E" w:rsidRPr="00CE4B80">
                    <w:rPr>
                      <w:rFonts w:asciiTheme="minorHAnsi" w:hAnsiTheme="minorHAnsi" w:cstheme="minorHAnsi"/>
                      <w:sz w:val="22"/>
                      <w:szCs w:val="22"/>
                      <w:lang w:val="en-GB"/>
                    </w:rPr>
                    <w:t xml:space="preserve"> structure has the benefit of being extruded to a thinner gauge than other films making it competitive as EVOH resins have a higher cost than </w:t>
                  </w:r>
                  <w:proofErr w:type="spellStart"/>
                  <w:r w:rsidR="0045614E" w:rsidRPr="00CE4B80">
                    <w:rPr>
                      <w:rFonts w:asciiTheme="minorHAnsi" w:hAnsiTheme="minorHAnsi" w:cstheme="minorHAnsi"/>
                      <w:sz w:val="22"/>
                      <w:szCs w:val="22"/>
                      <w:lang w:val="en-GB"/>
                    </w:rPr>
                    <w:t>PVdC</w:t>
                  </w:r>
                  <w:proofErr w:type="spellEnd"/>
                  <w:r w:rsidR="0045614E" w:rsidRPr="00CE4B80">
                    <w:rPr>
                      <w:rFonts w:asciiTheme="minorHAnsi" w:hAnsiTheme="minorHAnsi" w:cstheme="minorHAnsi"/>
                      <w:sz w:val="22"/>
                      <w:szCs w:val="22"/>
                      <w:lang w:val="en-GB"/>
                    </w:rPr>
                    <w:t xml:space="preserve"> or polyolefin resins. </w:t>
                  </w:r>
                  <w:r w:rsidR="003955F4" w:rsidRPr="00CE4B80">
                    <w:rPr>
                      <w:rFonts w:asciiTheme="minorHAnsi" w:hAnsiTheme="minorHAnsi" w:cstheme="minorHAnsi"/>
                      <w:sz w:val="22"/>
                      <w:szCs w:val="22"/>
                      <w:lang w:val="en-GB"/>
                    </w:rPr>
                    <w:t xml:space="preserve">It has recently been demonstrated that EVOH does not affect the recycling stream of </w:t>
                  </w:r>
                  <w:r w:rsidR="00F01FE2" w:rsidRPr="00CE4B80">
                    <w:rPr>
                      <w:rFonts w:asciiTheme="minorHAnsi" w:hAnsiTheme="minorHAnsi" w:cstheme="minorHAnsi"/>
                      <w:sz w:val="22"/>
                      <w:szCs w:val="22"/>
                      <w:lang w:val="en-GB"/>
                    </w:rPr>
                    <w:t>P</w:t>
                  </w:r>
                  <w:r w:rsidR="00240AE1" w:rsidRPr="00CE4B80">
                    <w:rPr>
                      <w:rFonts w:asciiTheme="minorHAnsi" w:hAnsiTheme="minorHAnsi" w:cstheme="minorHAnsi"/>
                      <w:sz w:val="22"/>
                      <w:szCs w:val="22"/>
                      <w:lang w:val="en-GB"/>
                    </w:rPr>
                    <w:t xml:space="preserve">olypropylene </w:t>
                  </w:r>
                  <w:r w:rsidR="00F01FE2" w:rsidRPr="00CE4B80">
                    <w:rPr>
                      <w:rFonts w:asciiTheme="minorHAnsi" w:hAnsiTheme="minorHAnsi" w:cstheme="minorHAnsi"/>
                      <w:sz w:val="22"/>
                      <w:szCs w:val="22"/>
                      <w:lang w:val="en-GB"/>
                    </w:rPr>
                    <w:t xml:space="preserve">(PP) </w:t>
                  </w:r>
                  <w:r w:rsidR="00240AE1" w:rsidRPr="00CE4B80">
                    <w:rPr>
                      <w:rFonts w:asciiTheme="minorHAnsi" w:hAnsiTheme="minorHAnsi" w:cstheme="minorHAnsi"/>
                      <w:sz w:val="22"/>
                      <w:szCs w:val="22"/>
                      <w:lang w:val="en-GB"/>
                    </w:rPr>
                    <w:t>an</w:t>
                  </w:r>
                  <w:r w:rsidR="00831603" w:rsidRPr="00CE4B80">
                    <w:rPr>
                      <w:rFonts w:asciiTheme="minorHAnsi" w:hAnsiTheme="minorHAnsi" w:cstheme="minorHAnsi"/>
                      <w:sz w:val="22"/>
                      <w:szCs w:val="22"/>
                      <w:lang w:val="en-GB"/>
                    </w:rPr>
                    <w:t xml:space="preserve">d </w:t>
                  </w:r>
                  <w:proofErr w:type="gramStart"/>
                  <w:r w:rsidR="00831603" w:rsidRPr="00CE4B80">
                    <w:rPr>
                      <w:rFonts w:asciiTheme="minorHAnsi" w:hAnsiTheme="minorHAnsi" w:cstheme="minorHAnsi"/>
                      <w:sz w:val="22"/>
                      <w:szCs w:val="22"/>
                      <w:lang w:val="en-GB"/>
                    </w:rPr>
                    <w:t>High Density</w:t>
                  </w:r>
                  <w:proofErr w:type="gramEnd"/>
                  <w:r w:rsidR="00831603" w:rsidRPr="00CE4B80">
                    <w:rPr>
                      <w:rFonts w:asciiTheme="minorHAnsi" w:hAnsiTheme="minorHAnsi" w:cstheme="minorHAnsi"/>
                      <w:sz w:val="22"/>
                      <w:szCs w:val="22"/>
                      <w:lang w:val="en-GB"/>
                    </w:rPr>
                    <w:t xml:space="preserve"> Polyethylene</w:t>
                  </w:r>
                  <w:r w:rsidR="00F01FE2" w:rsidRPr="00CE4B80">
                    <w:rPr>
                      <w:rFonts w:asciiTheme="minorHAnsi" w:hAnsiTheme="minorHAnsi" w:cstheme="minorHAnsi"/>
                      <w:sz w:val="22"/>
                      <w:szCs w:val="22"/>
                      <w:lang w:val="en-GB"/>
                    </w:rPr>
                    <w:t xml:space="preserve"> (HDPE)</w:t>
                  </w:r>
                  <w:r w:rsidR="007D1A4C" w:rsidRPr="00CE4B80">
                    <w:rPr>
                      <w:rFonts w:asciiTheme="minorHAnsi" w:hAnsiTheme="minorHAnsi" w:cstheme="minorHAnsi"/>
                      <w:sz w:val="22"/>
                      <w:szCs w:val="22"/>
                      <w:lang w:val="en-GB"/>
                    </w:rPr>
                    <w:t>.</w:t>
                  </w:r>
                </w:p>
                <w:p w14:paraId="2CF15C0D" w14:textId="448550D9" w:rsidR="00A217F1" w:rsidRPr="00CE4B80" w:rsidRDefault="00A217F1" w:rsidP="00A30D3C">
                  <w:pPr>
                    <w:jc w:val="both"/>
                    <w:textAlignment w:val="baseline"/>
                    <w:rPr>
                      <w:rFonts w:asciiTheme="minorHAnsi" w:hAnsiTheme="minorHAnsi" w:cstheme="minorHAnsi"/>
                      <w:sz w:val="22"/>
                      <w:szCs w:val="22"/>
                      <w:lang w:val="en-GB"/>
                    </w:rPr>
                  </w:pPr>
                </w:p>
              </w:tc>
            </w:tr>
            <w:tr w:rsidR="00536492" w:rsidRPr="00CE4B80" w14:paraId="0F85876E" w14:textId="77777777" w:rsidTr="00874C7A">
              <w:trPr>
                <w:trHeight w:val="504"/>
              </w:trPr>
              <w:tc>
                <w:tcPr>
                  <w:tcW w:w="2014" w:type="dxa"/>
                  <w:tcBorders>
                    <w:top w:val="single" w:sz="6" w:space="0" w:color="9AC0DA"/>
                    <w:left w:val="nil"/>
                    <w:bottom w:val="single" w:sz="6" w:space="0" w:color="9AC0DA"/>
                    <w:right w:val="nil"/>
                  </w:tcBorders>
                  <w:shd w:val="clear" w:color="auto" w:fill="auto"/>
                </w:tcPr>
                <w:p w14:paraId="0E9BCF66" w14:textId="48BE924E" w:rsidR="00536492" w:rsidRPr="00CE4B80" w:rsidRDefault="00536492"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HDPE</w:t>
                  </w:r>
                  <w:r w:rsidR="009F25E4" w:rsidRPr="00CE4B80">
                    <w:rPr>
                      <w:rFonts w:asciiTheme="minorHAnsi" w:hAnsiTheme="minorHAnsi" w:cstheme="minorHAnsi"/>
                      <w:sz w:val="22"/>
                      <w:szCs w:val="22"/>
                      <w:lang w:val="en-GB"/>
                    </w:rPr>
                    <w:t>/</w:t>
                  </w:r>
                  <w:proofErr w:type="spellStart"/>
                  <w:r w:rsidR="009F25E4" w:rsidRPr="00CE4B80">
                    <w:rPr>
                      <w:rFonts w:asciiTheme="minorHAnsi" w:hAnsiTheme="minorHAnsi" w:cstheme="minorHAnsi"/>
                      <w:sz w:val="22"/>
                      <w:szCs w:val="22"/>
                      <w:lang w:val="en-GB"/>
                    </w:rPr>
                    <w:t>rHDPE</w:t>
                  </w:r>
                  <w:proofErr w:type="spellEnd"/>
                </w:p>
              </w:tc>
              <w:tc>
                <w:tcPr>
                  <w:tcW w:w="7088" w:type="dxa"/>
                  <w:tcBorders>
                    <w:top w:val="single" w:sz="6" w:space="0" w:color="9AC0DA"/>
                    <w:left w:val="nil"/>
                    <w:bottom w:val="single" w:sz="6" w:space="0" w:color="9AC0DA"/>
                    <w:right w:val="nil"/>
                  </w:tcBorders>
                  <w:shd w:val="clear" w:color="auto" w:fill="auto"/>
                </w:tcPr>
                <w:p w14:paraId="3E2C8FB7" w14:textId="04264CF9" w:rsidR="007A7BAA" w:rsidRPr="00CE4B80" w:rsidRDefault="00536492" w:rsidP="00A30D3C">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High De</w:t>
                  </w:r>
                  <w:r w:rsidR="00F26E2A" w:rsidRPr="00CE4B80">
                    <w:rPr>
                      <w:rFonts w:asciiTheme="minorHAnsi" w:hAnsiTheme="minorHAnsi" w:cstheme="minorHAnsi"/>
                      <w:i/>
                      <w:iCs/>
                      <w:sz w:val="22"/>
                      <w:szCs w:val="22"/>
                      <w:lang w:val="en-GB"/>
                    </w:rPr>
                    <w:t>nsity Polyethylene</w:t>
                  </w:r>
                  <w:r w:rsidR="009F25E4" w:rsidRPr="00CE4B80">
                    <w:rPr>
                      <w:rFonts w:asciiTheme="minorHAnsi" w:hAnsiTheme="minorHAnsi" w:cstheme="minorHAnsi"/>
                      <w:i/>
                      <w:iCs/>
                      <w:sz w:val="22"/>
                      <w:szCs w:val="22"/>
                      <w:lang w:val="en-GB"/>
                    </w:rPr>
                    <w:t xml:space="preserve"> / recycled High Density </w:t>
                  </w:r>
                  <w:r w:rsidR="00D52F7B" w:rsidRPr="00CE4B80">
                    <w:rPr>
                      <w:rFonts w:asciiTheme="minorHAnsi" w:hAnsiTheme="minorHAnsi" w:cstheme="minorHAnsi"/>
                      <w:i/>
                      <w:iCs/>
                      <w:sz w:val="22"/>
                      <w:szCs w:val="22"/>
                      <w:lang w:val="en-GB"/>
                    </w:rPr>
                    <w:t>Polyethylene</w:t>
                  </w:r>
                </w:p>
                <w:p w14:paraId="2AC53F6B" w14:textId="1DD93B8D" w:rsidR="00281703" w:rsidRPr="00CE4B80" w:rsidRDefault="00CE4B80" w:rsidP="00A30D3C">
                  <w:pPr>
                    <w:jc w:val="both"/>
                    <w:textAlignment w:val="baseline"/>
                    <w:rPr>
                      <w:rFonts w:asciiTheme="minorHAnsi" w:hAnsiTheme="minorHAnsi" w:cstheme="minorHAnsi"/>
                      <w:sz w:val="22"/>
                      <w:szCs w:val="22"/>
                      <w:lang w:val="en-GB"/>
                    </w:rPr>
                  </w:pPr>
                  <w:r w:rsidRPr="00CE4B80">
                    <w:rPr>
                      <w:rFonts w:asciiTheme="minorHAnsi" w:hAnsiTheme="minorHAnsi" w:cstheme="minorHAnsi"/>
                      <w:noProof/>
                      <w:sz w:val="22"/>
                      <w:szCs w:val="22"/>
                    </w:rPr>
                    <w:drawing>
                      <wp:anchor distT="0" distB="0" distL="114300" distR="114300" simplePos="0" relativeHeight="251668480" behindDoc="0" locked="0" layoutInCell="1" allowOverlap="1" wp14:anchorId="7B82A8A5" wp14:editId="4F453202">
                        <wp:simplePos x="0" y="0"/>
                        <wp:positionH relativeFrom="column">
                          <wp:posOffset>4182745</wp:posOffset>
                        </wp:positionH>
                        <wp:positionV relativeFrom="paragraph">
                          <wp:posOffset>79375</wp:posOffset>
                        </wp:positionV>
                        <wp:extent cx="338455" cy="312420"/>
                        <wp:effectExtent l="0" t="0" r="4445" b="0"/>
                        <wp:wrapThrough wrapText="bothSides">
                          <wp:wrapPolygon edited="0">
                            <wp:start x="0" y="0"/>
                            <wp:lineTo x="0" y="19756"/>
                            <wp:lineTo x="20668" y="19756"/>
                            <wp:lineTo x="2066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8455" cy="312420"/>
                                </a:xfrm>
                                <a:prstGeom prst="rect">
                                  <a:avLst/>
                                </a:prstGeom>
                              </pic:spPr>
                            </pic:pic>
                          </a:graphicData>
                        </a:graphic>
                      </wp:anchor>
                    </w:drawing>
                  </w:r>
                  <w:r w:rsidR="00532E90" w:rsidRPr="00CE4B80">
                    <w:rPr>
                      <w:rFonts w:asciiTheme="minorHAnsi" w:hAnsiTheme="minorHAnsi" w:cstheme="minorHAnsi"/>
                      <w:sz w:val="22"/>
                      <w:szCs w:val="22"/>
                      <w:lang w:val="en-GB"/>
                    </w:rPr>
                    <w:t>L</w:t>
                  </w:r>
                  <w:r w:rsidR="007956EA" w:rsidRPr="00CE4B80">
                    <w:rPr>
                      <w:rFonts w:asciiTheme="minorHAnsi" w:hAnsiTheme="minorHAnsi" w:cstheme="minorHAnsi"/>
                      <w:sz w:val="22"/>
                      <w:szCs w:val="22"/>
                      <w:lang w:val="en-GB"/>
                    </w:rPr>
                    <w:t xml:space="preserve">ightweight and durable, </w:t>
                  </w:r>
                  <w:r w:rsidR="00532E90" w:rsidRPr="00CE4B80">
                    <w:rPr>
                      <w:rFonts w:asciiTheme="minorHAnsi" w:hAnsiTheme="minorHAnsi" w:cstheme="minorHAnsi"/>
                      <w:sz w:val="22"/>
                      <w:szCs w:val="22"/>
                      <w:lang w:val="en-GB"/>
                    </w:rPr>
                    <w:t xml:space="preserve">with </w:t>
                  </w:r>
                  <w:r w:rsidR="00256F56" w:rsidRPr="00CE4B80">
                    <w:rPr>
                      <w:rFonts w:asciiTheme="minorHAnsi" w:hAnsiTheme="minorHAnsi" w:cstheme="minorHAnsi"/>
                      <w:sz w:val="22"/>
                      <w:szCs w:val="22"/>
                      <w:lang w:val="en-GB"/>
                    </w:rPr>
                    <w:t xml:space="preserve">a </w:t>
                  </w:r>
                  <w:r w:rsidR="006862E6" w:rsidRPr="00CE4B80">
                    <w:rPr>
                      <w:rFonts w:asciiTheme="minorHAnsi" w:hAnsiTheme="minorHAnsi" w:cstheme="minorHAnsi"/>
                      <w:sz w:val="22"/>
                      <w:szCs w:val="22"/>
                      <w:lang w:val="en-GB"/>
                    </w:rPr>
                    <w:t>high chemical and impact</w:t>
                  </w:r>
                  <w:r w:rsidR="004C6D29" w:rsidRPr="00CE4B80">
                    <w:rPr>
                      <w:rFonts w:asciiTheme="minorHAnsi" w:hAnsiTheme="minorHAnsi" w:cstheme="minorHAnsi"/>
                      <w:sz w:val="22"/>
                      <w:szCs w:val="22"/>
                      <w:lang w:val="en-GB"/>
                    </w:rPr>
                    <w:t>/puncture</w:t>
                  </w:r>
                  <w:r w:rsidR="006862E6" w:rsidRPr="00CE4B80">
                    <w:rPr>
                      <w:rFonts w:asciiTheme="minorHAnsi" w:hAnsiTheme="minorHAnsi" w:cstheme="minorHAnsi"/>
                      <w:sz w:val="22"/>
                      <w:szCs w:val="22"/>
                      <w:lang w:val="en-GB"/>
                    </w:rPr>
                    <w:t xml:space="preserve"> </w:t>
                  </w:r>
                  <w:r w:rsidR="005968CE" w:rsidRPr="00CE4B80">
                    <w:rPr>
                      <w:rFonts w:asciiTheme="minorHAnsi" w:hAnsiTheme="minorHAnsi" w:cstheme="minorHAnsi"/>
                      <w:sz w:val="22"/>
                      <w:szCs w:val="22"/>
                      <w:lang w:val="en-GB"/>
                    </w:rPr>
                    <w:t>resistance</w:t>
                  </w:r>
                  <w:r w:rsidR="00532E90" w:rsidRPr="00CE4B80">
                    <w:rPr>
                      <w:rFonts w:asciiTheme="minorHAnsi" w:hAnsiTheme="minorHAnsi" w:cstheme="minorHAnsi"/>
                      <w:sz w:val="22"/>
                      <w:szCs w:val="22"/>
                      <w:lang w:val="en-GB"/>
                    </w:rPr>
                    <w:t xml:space="preserve">, </w:t>
                  </w:r>
                  <w:r w:rsidR="00532E90" w:rsidRPr="00CE4B80">
                    <w:rPr>
                      <w:rFonts w:asciiTheme="minorHAnsi" w:hAnsiTheme="minorHAnsi" w:cstheme="minorHAnsi"/>
                      <w:sz w:val="22"/>
                      <w:szCs w:val="22"/>
                    </w:rPr>
                    <w:t>HDPE is suitable for applications requiring greater tensile and compression strength</w:t>
                  </w:r>
                  <w:r w:rsidR="008138C2">
                    <w:rPr>
                      <w:rFonts w:asciiTheme="minorHAnsi" w:hAnsiTheme="minorHAnsi" w:cstheme="minorHAnsi"/>
                      <w:sz w:val="22"/>
                      <w:szCs w:val="22"/>
                    </w:rPr>
                    <w:t>,</w:t>
                  </w:r>
                  <w:r w:rsidR="00532E90" w:rsidRPr="00CE4B80">
                    <w:rPr>
                      <w:rFonts w:asciiTheme="minorHAnsi" w:hAnsiTheme="minorHAnsi" w:cstheme="minorHAnsi"/>
                      <w:sz w:val="22"/>
                      <w:szCs w:val="22"/>
                    </w:rPr>
                    <w:t xml:space="preserve"> and/or rigidity.</w:t>
                  </w:r>
                  <w:r w:rsidR="00532E90" w:rsidRPr="00CE4B80">
                    <w:rPr>
                      <w:rFonts w:asciiTheme="minorHAnsi" w:hAnsiTheme="minorHAnsi" w:cstheme="minorHAnsi"/>
                      <w:sz w:val="22"/>
                      <w:szCs w:val="22"/>
                      <w:lang w:val="en-GB"/>
                    </w:rPr>
                    <w:t xml:space="preserve"> Joints must be made by welding as it is </w:t>
                  </w:r>
                  <w:r w:rsidR="00FF4759" w:rsidRPr="00CE4B80">
                    <w:rPr>
                      <w:rFonts w:asciiTheme="minorHAnsi" w:hAnsiTheme="minorHAnsi" w:cstheme="minorHAnsi"/>
                      <w:sz w:val="22"/>
                      <w:szCs w:val="22"/>
                      <w:lang w:val="en-GB"/>
                    </w:rPr>
                    <w:t>resistant to many solvents and cannot be g</w:t>
                  </w:r>
                  <w:r w:rsidR="003D541B" w:rsidRPr="00CE4B80">
                    <w:rPr>
                      <w:rFonts w:asciiTheme="minorHAnsi" w:hAnsiTheme="minorHAnsi" w:cstheme="minorHAnsi"/>
                      <w:sz w:val="22"/>
                      <w:szCs w:val="22"/>
                      <w:lang w:val="en-GB"/>
                    </w:rPr>
                    <w:t>l</w:t>
                  </w:r>
                  <w:r w:rsidR="00FF4759" w:rsidRPr="00CE4B80">
                    <w:rPr>
                      <w:rFonts w:asciiTheme="minorHAnsi" w:hAnsiTheme="minorHAnsi" w:cstheme="minorHAnsi"/>
                      <w:sz w:val="22"/>
                      <w:szCs w:val="22"/>
                      <w:lang w:val="en-GB"/>
                    </w:rPr>
                    <w:t>ued</w:t>
                  </w:r>
                  <w:r w:rsidR="003D541B" w:rsidRPr="00CE4B80">
                    <w:rPr>
                      <w:rFonts w:asciiTheme="minorHAnsi" w:hAnsiTheme="minorHAnsi" w:cstheme="minorHAnsi"/>
                      <w:sz w:val="22"/>
                      <w:szCs w:val="22"/>
                      <w:lang w:val="en-GB"/>
                    </w:rPr>
                    <w:t>.</w:t>
                  </w:r>
                  <w:r w:rsidR="00532E90" w:rsidRPr="00CE4B80">
                    <w:rPr>
                      <w:rFonts w:asciiTheme="minorHAnsi" w:hAnsiTheme="minorHAnsi" w:cstheme="minorHAnsi"/>
                      <w:sz w:val="22"/>
                      <w:szCs w:val="22"/>
                      <w:lang w:val="en-GB"/>
                    </w:rPr>
                    <w:t xml:space="preserve"> </w:t>
                  </w:r>
                  <w:r w:rsidR="00D222AD" w:rsidRPr="00CE4B80">
                    <w:rPr>
                      <w:rFonts w:asciiTheme="minorHAnsi" w:hAnsiTheme="minorHAnsi" w:cstheme="minorHAnsi"/>
                      <w:sz w:val="22"/>
                      <w:szCs w:val="22"/>
                      <w:lang w:val="en-GB"/>
                    </w:rPr>
                    <w:t>HDPE</w:t>
                  </w:r>
                  <w:r w:rsidR="00532E90" w:rsidRPr="00CE4B80">
                    <w:rPr>
                      <w:rFonts w:asciiTheme="minorHAnsi" w:hAnsiTheme="minorHAnsi" w:cstheme="minorHAnsi"/>
                      <w:sz w:val="22"/>
                      <w:szCs w:val="22"/>
                      <w:lang w:val="en-GB"/>
                    </w:rPr>
                    <w:t xml:space="preserve"> has a</w:t>
                  </w:r>
                  <w:r w:rsidR="00D222AD" w:rsidRPr="00CE4B80">
                    <w:rPr>
                      <w:rFonts w:asciiTheme="minorHAnsi" w:hAnsiTheme="minorHAnsi" w:cstheme="minorHAnsi"/>
                      <w:sz w:val="22"/>
                      <w:szCs w:val="22"/>
                      <w:lang w:val="en-GB"/>
                    </w:rPr>
                    <w:t xml:space="preserve"> maximal service temperature up to </w:t>
                  </w:r>
                  <w:r w:rsidR="00961385" w:rsidRPr="00CE4B80">
                    <w:rPr>
                      <w:rFonts w:asciiTheme="minorHAnsi" w:hAnsiTheme="minorHAnsi" w:cstheme="minorHAnsi"/>
                      <w:sz w:val="22"/>
                      <w:szCs w:val="22"/>
                      <w:lang w:val="en-GB"/>
                    </w:rPr>
                    <w:t>~</w:t>
                  </w:r>
                  <w:r w:rsidR="00D222AD" w:rsidRPr="00CE4B80">
                    <w:rPr>
                      <w:rFonts w:asciiTheme="minorHAnsi" w:hAnsiTheme="minorHAnsi" w:cstheme="minorHAnsi"/>
                      <w:sz w:val="22"/>
                      <w:szCs w:val="22"/>
                      <w:lang w:val="en-GB"/>
                    </w:rPr>
                    <w:t>130°C</w:t>
                  </w:r>
                  <w:r w:rsidR="00532E90" w:rsidRPr="00CE4B80">
                    <w:rPr>
                      <w:rFonts w:asciiTheme="minorHAnsi" w:hAnsiTheme="minorHAnsi" w:cstheme="minorHAnsi"/>
                      <w:sz w:val="22"/>
                      <w:szCs w:val="22"/>
                      <w:lang w:val="en-GB"/>
                    </w:rPr>
                    <w:t xml:space="preserve"> and a</w:t>
                  </w:r>
                  <w:r w:rsidR="00D222AD" w:rsidRPr="00CE4B80">
                    <w:rPr>
                      <w:rFonts w:asciiTheme="minorHAnsi" w:hAnsiTheme="minorHAnsi" w:cstheme="minorHAnsi"/>
                      <w:sz w:val="22"/>
                      <w:szCs w:val="22"/>
                      <w:lang w:val="en-GB"/>
                    </w:rPr>
                    <w:t xml:space="preserve"> lower service temperature </w:t>
                  </w:r>
                  <w:r w:rsidR="00532E90" w:rsidRPr="00CE4B80">
                    <w:rPr>
                      <w:rFonts w:asciiTheme="minorHAnsi" w:hAnsiTheme="minorHAnsi" w:cstheme="minorHAnsi"/>
                      <w:sz w:val="22"/>
                      <w:szCs w:val="22"/>
                      <w:lang w:val="en-GB"/>
                    </w:rPr>
                    <w:t xml:space="preserve">of </w:t>
                  </w:r>
                  <w:r w:rsidR="00D222AD" w:rsidRPr="00CE4B80">
                    <w:rPr>
                      <w:rFonts w:asciiTheme="minorHAnsi" w:hAnsiTheme="minorHAnsi" w:cstheme="minorHAnsi"/>
                      <w:sz w:val="22"/>
                      <w:szCs w:val="22"/>
                      <w:lang w:val="en-GB"/>
                    </w:rPr>
                    <w:t>-40°C.</w:t>
                  </w:r>
                  <w:r w:rsidR="008138C2">
                    <w:rPr>
                      <w:rFonts w:asciiTheme="minorHAnsi" w:hAnsiTheme="minorHAnsi" w:cstheme="minorHAnsi"/>
                      <w:sz w:val="22"/>
                      <w:szCs w:val="22"/>
                      <w:lang w:val="en-GB"/>
                    </w:rPr>
                    <w:t xml:space="preserve"> </w:t>
                  </w:r>
                  <w:r w:rsidR="00D222AD" w:rsidRPr="00CE4B80">
                    <w:rPr>
                      <w:rFonts w:asciiTheme="minorHAnsi" w:hAnsiTheme="minorHAnsi" w:cstheme="minorHAnsi"/>
                      <w:sz w:val="22"/>
                      <w:szCs w:val="22"/>
                      <w:lang w:val="en-GB"/>
                    </w:rPr>
                    <w:t xml:space="preserve">HDPE is </w:t>
                  </w:r>
                  <w:r w:rsidR="001F18D6" w:rsidRPr="00CE4B80">
                    <w:rPr>
                      <w:rFonts w:asciiTheme="minorHAnsi" w:hAnsiTheme="minorHAnsi" w:cstheme="minorHAnsi"/>
                      <w:sz w:val="22"/>
                      <w:szCs w:val="22"/>
                      <w:lang w:val="en-GB"/>
                    </w:rPr>
                    <w:t>often</w:t>
                  </w:r>
                  <w:r w:rsidR="00D222AD" w:rsidRPr="00CE4B80">
                    <w:rPr>
                      <w:rFonts w:asciiTheme="minorHAnsi" w:hAnsiTheme="minorHAnsi" w:cstheme="minorHAnsi"/>
                      <w:sz w:val="22"/>
                      <w:szCs w:val="22"/>
                      <w:lang w:val="en-GB"/>
                    </w:rPr>
                    <w:t xml:space="preserve"> blended with other polymers and/or additives, </w:t>
                  </w:r>
                  <w:r w:rsidR="00C10B0B" w:rsidRPr="00CE4B80">
                    <w:rPr>
                      <w:rFonts w:asciiTheme="minorHAnsi" w:hAnsiTheme="minorHAnsi" w:cstheme="minorHAnsi"/>
                      <w:sz w:val="22"/>
                      <w:szCs w:val="22"/>
                      <w:lang w:val="en-GB"/>
                    </w:rPr>
                    <w:t xml:space="preserve">to </w:t>
                  </w:r>
                  <w:r w:rsidR="00D222AD" w:rsidRPr="00CE4B80">
                    <w:rPr>
                      <w:rFonts w:asciiTheme="minorHAnsi" w:hAnsiTheme="minorHAnsi" w:cstheme="minorHAnsi"/>
                      <w:sz w:val="22"/>
                      <w:szCs w:val="22"/>
                      <w:lang w:val="en-GB"/>
                    </w:rPr>
                    <w:t>alter its basic properties.</w:t>
                  </w:r>
                  <w:r w:rsidR="008138C2">
                    <w:rPr>
                      <w:rFonts w:asciiTheme="minorHAnsi" w:hAnsiTheme="minorHAnsi" w:cstheme="minorHAnsi"/>
                      <w:sz w:val="22"/>
                      <w:szCs w:val="22"/>
                      <w:lang w:val="en-GB"/>
                    </w:rPr>
                    <w:t xml:space="preserve"> </w:t>
                  </w:r>
                  <w:r w:rsidR="00CE19A3" w:rsidRPr="00CE4B80">
                    <w:rPr>
                      <w:rFonts w:asciiTheme="minorHAnsi" w:hAnsiTheme="minorHAnsi" w:cstheme="minorHAnsi"/>
                      <w:sz w:val="22"/>
                      <w:szCs w:val="22"/>
                      <w:lang w:val="en-GB"/>
                    </w:rPr>
                    <w:t xml:space="preserve">Clean non-contaminated </w:t>
                  </w:r>
                  <w:r w:rsidR="00312AFD" w:rsidRPr="00CE4B80">
                    <w:rPr>
                      <w:rFonts w:asciiTheme="minorHAnsi" w:hAnsiTheme="minorHAnsi" w:cstheme="minorHAnsi"/>
                      <w:sz w:val="22"/>
                      <w:szCs w:val="22"/>
                      <w:lang w:val="en-GB"/>
                    </w:rPr>
                    <w:t xml:space="preserve">HDPE is </w:t>
                  </w:r>
                  <w:r w:rsidR="00C446A2" w:rsidRPr="00CE4B80">
                    <w:rPr>
                      <w:rFonts w:asciiTheme="minorHAnsi" w:hAnsiTheme="minorHAnsi" w:cstheme="minorHAnsi"/>
                      <w:sz w:val="22"/>
                      <w:szCs w:val="22"/>
                      <w:lang w:val="en-GB"/>
                    </w:rPr>
                    <w:t xml:space="preserve">recyclable </w:t>
                  </w:r>
                  <w:r w:rsidR="000719C3" w:rsidRPr="00CE4B80">
                    <w:rPr>
                      <w:rFonts w:asciiTheme="minorHAnsi" w:hAnsiTheme="minorHAnsi" w:cstheme="minorHAnsi"/>
                      <w:sz w:val="22"/>
                      <w:szCs w:val="22"/>
                      <w:lang w:val="en-GB"/>
                    </w:rPr>
                    <w:t>in Australia</w:t>
                  </w:r>
                  <w:r w:rsidR="008137DA" w:rsidRPr="00CE4B80">
                    <w:rPr>
                      <w:rFonts w:asciiTheme="minorHAnsi" w:hAnsiTheme="minorHAnsi" w:cstheme="minorHAnsi"/>
                      <w:sz w:val="22"/>
                      <w:szCs w:val="22"/>
                      <w:lang w:val="en-GB"/>
                    </w:rPr>
                    <w:t>.</w:t>
                  </w:r>
                </w:p>
                <w:p w14:paraId="0A70414B" w14:textId="1D85A2DA" w:rsidR="00A217F1" w:rsidRPr="00CE4B80" w:rsidRDefault="00A217F1" w:rsidP="00A30D3C">
                  <w:pPr>
                    <w:jc w:val="both"/>
                    <w:textAlignment w:val="baseline"/>
                    <w:rPr>
                      <w:rFonts w:asciiTheme="minorHAnsi" w:hAnsiTheme="minorHAnsi" w:cstheme="minorHAnsi"/>
                      <w:sz w:val="22"/>
                      <w:szCs w:val="22"/>
                      <w:lang w:val="en-GB"/>
                    </w:rPr>
                  </w:pPr>
                </w:p>
              </w:tc>
            </w:tr>
            <w:tr w:rsidR="00510F75" w:rsidRPr="00CE4B80" w14:paraId="3181F265" w14:textId="77777777" w:rsidTr="00874C7A">
              <w:trPr>
                <w:trHeight w:val="504"/>
              </w:trPr>
              <w:tc>
                <w:tcPr>
                  <w:tcW w:w="2014" w:type="dxa"/>
                  <w:tcBorders>
                    <w:top w:val="single" w:sz="6" w:space="0" w:color="9AC0DA"/>
                    <w:left w:val="nil"/>
                    <w:bottom w:val="single" w:sz="6" w:space="0" w:color="9AC0DA"/>
                    <w:right w:val="nil"/>
                  </w:tcBorders>
                  <w:shd w:val="clear" w:color="auto" w:fill="auto"/>
                </w:tcPr>
                <w:p w14:paraId="2B627B25" w14:textId="7A712C76" w:rsidR="00510F75" w:rsidRPr="00CE4B80" w:rsidRDefault="001847A5"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H</w:t>
                  </w:r>
                  <w:r w:rsidR="00217EC7" w:rsidRPr="00CE4B80">
                    <w:rPr>
                      <w:rFonts w:asciiTheme="minorHAnsi" w:hAnsiTheme="minorHAnsi" w:cstheme="minorHAnsi"/>
                      <w:sz w:val="22"/>
                      <w:szCs w:val="22"/>
                      <w:lang w:val="en-GB"/>
                    </w:rPr>
                    <w:t>FFS</w:t>
                  </w:r>
                </w:p>
              </w:tc>
              <w:tc>
                <w:tcPr>
                  <w:tcW w:w="7088" w:type="dxa"/>
                  <w:tcBorders>
                    <w:top w:val="single" w:sz="6" w:space="0" w:color="9AC0DA"/>
                    <w:left w:val="nil"/>
                    <w:bottom w:val="single" w:sz="6" w:space="0" w:color="9AC0DA"/>
                    <w:right w:val="nil"/>
                  </w:tcBorders>
                  <w:shd w:val="clear" w:color="auto" w:fill="auto"/>
                </w:tcPr>
                <w:p w14:paraId="6E9A4214" w14:textId="3F7D00A3" w:rsidR="00AC473D" w:rsidRPr="00CE4B80" w:rsidRDefault="00217EC7" w:rsidP="00A30D3C">
                  <w:pPr>
                    <w:jc w:val="both"/>
                    <w:textAlignment w:val="baseline"/>
                    <w:rPr>
                      <w:rFonts w:asciiTheme="minorHAnsi" w:hAnsiTheme="minorHAnsi" w:cstheme="minorHAnsi"/>
                      <w:sz w:val="22"/>
                      <w:szCs w:val="22"/>
                      <w:lang w:val="en-GB"/>
                    </w:rPr>
                  </w:pPr>
                  <w:r w:rsidRPr="00CE4B80">
                    <w:rPr>
                      <w:rFonts w:asciiTheme="minorHAnsi" w:hAnsiTheme="minorHAnsi" w:cstheme="minorHAnsi"/>
                      <w:i/>
                      <w:iCs/>
                      <w:sz w:val="22"/>
                      <w:szCs w:val="22"/>
                      <w:lang w:val="en-GB"/>
                    </w:rPr>
                    <w:t>Horizontal Form</w:t>
                  </w:r>
                  <w:r w:rsidR="00AC473D" w:rsidRPr="00CE4B80">
                    <w:rPr>
                      <w:rFonts w:asciiTheme="minorHAnsi" w:hAnsiTheme="minorHAnsi" w:cstheme="minorHAnsi"/>
                      <w:i/>
                      <w:iCs/>
                      <w:sz w:val="22"/>
                      <w:szCs w:val="22"/>
                      <w:lang w:val="en-GB"/>
                    </w:rPr>
                    <w:t>-</w:t>
                  </w:r>
                  <w:r w:rsidRPr="00CE4B80">
                    <w:rPr>
                      <w:rFonts w:asciiTheme="minorHAnsi" w:hAnsiTheme="minorHAnsi" w:cstheme="minorHAnsi"/>
                      <w:i/>
                      <w:iCs/>
                      <w:sz w:val="22"/>
                      <w:szCs w:val="22"/>
                      <w:lang w:val="en-GB"/>
                    </w:rPr>
                    <w:t>Fill Seal</w:t>
                  </w:r>
                  <w:r w:rsidR="00D3739B">
                    <w:rPr>
                      <w:rFonts w:asciiTheme="minorHAnsi" w:hAnsiTheme="minorHAnsi" w:cstheme="minorHAnsi"/>
                      <w:i/>
                      <w:iCs/>
                      <w:sz w:val="22"/>
                      <w:szCs w:val="22"/>
                      <w:lang w:val="en-GB"/>
                    </w:rPr>
                    <w:t>,</w:t>
                  </w:r>
                  <w:r w:rsidR="00AC473D" w:rsidRPr="00CE4B80">
                    <w:rPr>
                      <w:rFonts w:asciiTheme="minorHAnsi" w:hAnsiTheme="minorHAnsi" w:cstheme="minorHAnsi"/>
                      <w:sz w:val="22"/>
                      <w:szCs w:val="22"/>
                      <w:lang w:val="en-GB"/>
                    </w:rPr>
                    <w:t xml:space="preserve"> aka Flow Wrap</w:t>
                  </w:r>
                  <w:r w:rsidR="000124EF" w:rsidRPr="00CE4B80">
                    <w:rPr>
                      <w:rFonts w:asciiTheme="minorHAnsi" w:hAnsiTheme="minorHAnsi" w:cstheme="minorHAnsi"/>
                      <w:sz w:val="22"/>
                      <w:szCs w:val="22"/>
                      <w:lang w:val="en-GB"/>
                    </w:rPr>
                    <w:t xml:space="preserve"> </w:t>
                  </w:r>
                  <w:r w:rsidR="008115AF" w:rsidRPr="00CE4B80">
                    <w:rPr>
                      <w:rFonts w:asciiTheme="minorHAnsi" w:hAnsiTheme="minorHAnsi" w:cstheme="minorHAnsi"/>
                      <w:sz w:val="22"/>
                      <w:szCs w:val="22"/>
                      <w:lang w:val="en-GB"/>
                    </w:rPr>
                    <w:t>machines</w:t>
                  </w:r>
                  <w:r w:rsidR="00D3739B">
                    <w:rPr>
                      <w:rFonts w:asciiTheme="minorHAnsi" w:hAnsiTheme="minorHAnsi" w:cstheme="minorHAnsi"/>
                      <w:sz w:val="22"/>
                      <w:szCs w:val="22"/>
                      <w:lang w:val="en-GB"/>
                    </w:rPr>
                    <w:t>,</w:t>
                  </w:r>
                  <w:r w:rsidR="008115AF" w:rsidRPr="00CE4B80">
                    <w:rPr>
                      <w:rFonts w:asciiTheme="minorHAnsi" w:hAnsiTheme="minorHAnsi" w:cstheme="minorHAnsi"/>
                      <w:sz w:val="22"/>
                      <w:szCs w:val="22"/>
                      <w:lang w:val="en-GB"/>
                    </w:rPr>
                    <w:t xml:space="preserve"> can be manually fed or configured with an automated infeed. For prin</w:t>
                  </w:r>
                  <w:r w:rsidR="00B93487" w:rsidRPr="00CE4B80">
                    <w:rPr>
                      <w:rFonts w:asciiTheme="minorHAnsi" w:hAnsiTheme="minorHAnsi" w:cstheme="minorHAnsi"/>
                      <w:sz w:val="22"/>
                      <w:szCs w:val="22"/>
                      <w:lang w:val="en-GB"/>
                    </w:rPr>
                    <w:t>ts</w:t>
                  </w:r>
                  <w:r w:rsidR="008115AF" w:rsidRPr="00CE4B80">
                    <w:rPr>
                      <w:rFonts w:asciiTheme="minorHAnsi" w:hAnsiTheme="minorHAnsi" w:cstheme="minorHAnsi"/>
                      <w:sz w:val="22"/>
                      <w:szCs w:val="22"/>
                      <w:lang w:val="en-GB"/>
                    </w:rPr>
                    <w:t>, the film has registration marks that keep the graphics aligned and indicate where to cut between packages.</w:t>
                  </w:r>
                  <w:r w:rsidR="00B93487" w:rsidRPr="00CE4B80">
                    <w:rPr>
                      <w:rFonts w:asciiTheme="minorHAnsi" w:hAnsiTheme="minorHAnsi" w:cstheme="minorHAnsi"/>
                      <w:sz w:val="22"/>
                      <w:szCs w:val="22"/>
                      <w:lang w:val="en-GB"/>
                    </w:rPr>
                    <w:t xml:space="preserve"> </w:t>
                  </w:r>
                  <w:r w:rsidR="008115AF" w:rsidRPr="00CE4B80">
                    <w:rPr>
                      <w:rFonts w:asciiTheme="minorHAnsi" w:hAnsiTheme="minorHAnsi" w:cstheme="minorHAnsi"/>
                      <w:sz w:val="22"/>
                      <w:szCs w:val="22"/>
                      <w:lang w:val="en-GB"/>
                    </w:rPr>
                    <w:t xml:space="preserve">A </w:t>
                  </w:r>
                  <w:r w:rsidR="00E237A0" w:rsidRPr="00CE4B80">
                    <w:rPr>
                      <w:rFonts w:asciiTheme="minorHAnsi" w:hAnsiTheme="minorHAnsi" w:cstheme="minorHAnsi"/>
                      <w:sz w:val="22"/>
                      <w:szCs w:val="22"/>
                      <w:lang w:val="en-GB"/>
                    </w:rPr>
                    <w:t>guided</w:t>
                  </w:r>
                  <w:r w:rsidR="008115AF" w:rsidRPr="00CE4B80">
                    <w:rPr>
                      <w:rFonts w:asciiTheme="minorHAnsi" w:hAnsiTheme="minorHAnsi" w:cstheme="minorHAnsi"/>
                      <w:sz w:val="22"/>
                      <w:szCs w:val="22"/>
                      <w:lang w:val="en-GB"/>
                    </w:rPr>
                    <w:t xml:space="preserve"> infeed is usually a </w:t>
                  </w:r>
                  <w:proofErr w:type="gramStart"/>
                  <w:r w:rsidR="008115AF" w:rsidRPr="00CE4B80">
                    <w:rPr>
                      <w:rFonts w:asciiTheme="minorHAnsi" w:hAnsiTheme="minorHAnsi" w:cstheme="minorHAnsi"/>
                      <w:sz w:val="22"/>
                      <w:szCs w:val="22"/>
                      <w:lang w:val="en-GB"/>
                    </w:rPr>
                    <w:t>stainless steel</w:t>
                  </w:r>
                  <w:proofErr w:type="gramEnd"/>
                  <w:r w:rsidR="008115AF" w:rsidRPr="00CE4B80">
                    <w:rPr>
                      <w:rFonts w:asciiTheme="minorHAnsi" w:hAnsiTheme="minorHAnsi" w:cstheme="minorHAnsi"/>
                      <w:sz w:val="22"/>
                      <w:szCs w:val="22"/>
                      <w:lang w:val="en-GB"/>
                    </w:rPr>
                    <w:t xml:space="preserve"> tray </w:t>
                  </w:r>
                  <w:r w:rsidR="008223BB" w:rsidRPr="00CE4B80">
                    <w:rPr>
                      <w:rFonts w:asciiTheme="minorHAnsi" w:hAnsiTheme="minorHAnsi" w:cstheme="minorHAnsi"/>
                      <w:sz w:val="22"/>
                      <w:szCs w:val="22"/>
                      <w:lang w:val="en-GB"/>
                    </w:rPr>
                    <w:t>with a</w:t>
                  </w:r>
                  <w:r w:rsidR="00047E57" w:rsidRPr="00CE4B80">
                    <w:rPr>
                      <w:rFonts w:asciiTheme="minorHAnsi" w:hAnsiTheme="minorHAnsi" w:cstheme="minorHAnsi"/>
                      <w:sz w:val="22"/>
                      <w:szCs w:val="22"/>
                      <w:lang w:val="en-GB"/>
                    </w:rPr>
                    <w:t xml:space="preserve"> central</w:t>
                  </w:r>
                  <w:r w:rsidR="008223BB" w:rsidRPr="00CE4B80">
                    <w:rPr>
                      <w:rFonts w:asciiTheme="minorHAnsi" w:hAnsiTheme="minorHAnsi" w:cstheme="minorHAnsi"/>
                      <w:sz w:val="22"/>
                      <w:szCs w:val="22"/>
                      <w:lang w:val="en-GB"/>
                    </w:rPr>
                    <w:t xml:space="preserve"> lug chain </w:t>
                  </w:r>
                  <w:r w:rsidR="005966E4" w:rsidRPr="00CE4B80">
                    <w:rPr>
                      <w:rFonts w:asciiTheme="minorHAnsi" w:hAnsiTheme="minorHAnsi" w:cstheme="minorHAnsi"/>
                      <w:sz w:val="22"/>
                      <w:szCs w:val="22"/>
                      <w:lang w:val="en-GB"/>
                    </w:rPr>
                    <w:t xml:space="preserve">that drives the product into the wrapper. </w:t>
                  </w:r>
                  <w:r w:rsidR="00C6175C" w:rsidRPr="00CE4B80">
                    <w:rPr>
                      <w:rFonts w:asciiTheme="minorHAnsi" w:hAnsiTheme="minorHAnsi" w:cstheme="minorHAnsi"/>
                      <w:sz w:val="22"/>
                      <w:szCs w:val="22"/>
                      <w:lang w:val="en-GB"/>
                    </w:rPr>
                    <w:t>Both ends of the package are sealed by a sealing bar</w:t>
                  </w:r>
                  <w:r w:rsidR="006A49CE" w:rsidRPr="00CE4B80">
                    <w:rPr>
                      <w:rFonts w:asciiTheme="minorHAnsi" w:hAnsiTheme="minorHAnsi" w:cstheme="minorHAnsi"/>
                      <w:sz w:val="22"/>
                      <w:szCs w:val="22"/>
                      <w:lang w:val="en-GB"/>
                    </w:rPr>
                    <w:t xml:space="preserve"> which </w:t>
                  </w:r>
                  <w:r w:rsidR="00983DD9" w:rsidRPr="00CE4B80">
                    <w:rPr>
                      <w:rFonts w:asciiTheme="minorHAnsi" w:hAnsiTheme="minorHAnsi" w:cstheme="minorHAnsi"/>
                      <w:sz w:val="22"/>
                      <w:szCs w:val="22"/>
                      <w:lang w:val="en-GB"/>
                    </w:rPr>
                    <w:t xml:space="preserve">also </w:t>
                  </w:r>
                  <w:r w:rsidR="006A49CE" w:rsidRPr="00CE4B80">
                    <w:rPr>
                      <w:rFonts w:asciiTheme="minorHAnsi" w:hAnsiTheme="minorHAnsi" w:cstheme="minorHAnsi"/>
                      <w:sz w:val="22"/>
                      <w:szCs w:val="22"/>
                      <w:lang w:val="en-GB"/>
                    </w:rPr>
                    <w:t>cuts t</w:t>
                  </w:r>
                  <w:r w:rsidR="00983DD9" w:rsidRPr="00CE4B80">
                    <w:rPr>
                      <w:rFonts w:asciiTheme="minorHAnsi" w:hAnsiTheme="minorHAnsi" w:cstheme="minorHAnsi"/>
                      <w:sz w:val="22"/>
                      <w:szCs w:val="22"/>
                      <w:lang w:val="en-GB"/>
                    </w:rPr>
                    <w:t xml:space="preserve">he film to separate the filled packs. </w:t>
                  </w:r>
                  <w:r w:rsidR="00194C5E" w:rsidRPr="00CE4B80">
                    <w:rPr>
                      <w:rFonts w:asciiTheme="minorHAnsi" w:hAnsiTheme="minorHAnsi" w:cstheme="minorHAnsi"/>
                      <w:sz w:val="22"/>
                      <w:szCs w:val="22"/>
                      <w:lang w:val="en-GB"/>
                    </w:rPr>
                    <w:t>A</w:t>
                  </w:r>
                  <w:r w:rsidR="00936E7F" w:rsidRPr="00CE4B80">
                    <w:rPr>
                      <w:rFonts w:asciiTheme="minorHAnsi" w:hAnsiTheme="minorHAnsi" w:cstheme="minorHAnsi"/>
                      <w:sz w:val="22"/>
                      <w:szCs w:val="22"/>
                      <w:lang w:val="en-GB"/>
                    </w:rPr>
                    <w:t xml:space="preserve"> </w:t>
                  </w:r>
                  <w:r w:rsidR="001F2C12" w:rsidRPr="00CE4B80">
                    <w:rPr>
                      <w:rFonts w:asciiTheme="minorHAnsi" w:hAnsiTheme="minorHAnsi" w:cstheme="minorHAnsi"/>
                      <w:sz w:val="22"/>
                      <w:szCs w:val="22"/>
                      <w:lang w:val="en-GB"/>
                    </w:rPr>
                    <w:t>pair of sealing wheels create a lengthwise fin seal</w:t>
                  </w:r>
                  <w:r w:rsidR="00194C5E" w:rsidRPr="00CE4B80">
                    <w:rPr>
                      <w:rFonts w:asciiTheme="minorHAnsi" w:hAnsiTheme="minorHAnsi" w:cstheme="minorHAnsi"/>
                      <w:sz w:val="22"/>
                      <w:szCs w:val="22"/>
                      <w:lang w:val="en-GB"/>
                    </w:rPr>
                    <w:t xml:space="preserve">. </w:t>
                  </w:r>
                </w:p>
                <w:p w14:paraId="7C1AF6FB" w14:textId="6C1EA484" w:rsidR="00A217F1" w:rsidRPr="00CE4B80" w:rsidRDefault="00A217F1" w:rsidP="00A30D3C">
                  <w:pPr>
                    <w:jc w:val="both"/>
                    <w:textAlignment w:val="baseline"/>
                    <w:rPr>
                      <w:rFonts w:asciiTheme="minorHAnsi" w:hAnsiTheme="minorHAnsi" w:cstheme="minorHAnsi"/>
                      <w:sz w:val="22"/>
                      <w:szCs w:val="22"/>
                      <w:lang w:val="en-GB"/>
                    </w:rPr>
                  </w:pPr>
                </w:p>
              </w:tc>
            </w:tr>
            <w:tr w:rsidR="00D517DA" w:rsidRPr="00CE4B80" w14:paraId="6180EF2F" w14:textId="77777777" w:rsidTr="00874C7A">
              <w:trPr>
                <w:trHeight w:val="401"/>
              </w:trPr>
              <w:tc>
                <w:tcPr>
                  <w:tcW w:w="2014" w:type="dxa"/>
                  <w:tcBorders>
                    <w:top w:val="single" w:sz="6" w:space="0" w:color="9AC0DA"/>
                    <w:left w:val="nil"/>
                    <w:bottom w:val="single" w:sz="6" w:space="0" w:color="9AC0DA"/>
                    <w:right w:val="nil"/>
                  </w:tcBorders>
                  <w:shd w:val="clear" w:color="auto" w:fill="auto"/>
                </w:tcPr>
                <w:p w14:paraId="51BC5A07" w14:textId="58201662" w:rsidR="00D517DA" w:rsidRPr="00CE4B80" w:rsidRDefault="00D517DA" w:rsidP="00D517DA">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rPr>
                    <w:t xml:space="preserve">Lidding </w:t>
                  </w:r>
                  <w:r w:rsidR="00E57639">
                    <w:rPr>
                      <w:rFonts w:asciiTheme="minorHAnsi" w:hAnsiTheme="minorHAnsi" w:cstheme="minorHAnsi"/>
                      <w:sz w:val="22"/>
                      <w:szCs w:val="22"/>
                    </w:rPr>
                    <w:t>w</w:t>
                  </w:r>
                  <w:r w:rsidRPr="00CE4B80">
                    <w:rPr>
                      <w:rFonts w:asciiTheme="minorHAnsi" w:hAnsiTheme="minorHAnsi" w:cstheme="minorHAnsi"/>
                      <w:sz w:val="22"/>
                      <w:szCs w:val="22"/>
                    </w:rPr>
                    <w:t>eb</w:t>
                  </w:r>
                </w:p>
              </w:tc>
              <w:tc>
                <w:tcPr>
                  <w:tcW w:w="7088" w:type="dxa"/>
                  <w:tcBorders>
                    <w:top w:val="single" w:sz="6" w:space="0" w:color="9AC0DA"/>
                    <w:left w:val="nil"/>
                    <w:bottom w:val="single" w:sz="6" w:space="0" w:color="9AC0DA"/>
                    <w:right w:val="nil"/>
                  </w:tcBorders>
                  <w:shd w:val="clear" w:color="auto" w:fill="auto"/>
                </w:tcPr>
                <w:p w14:paraId="45335E46" w14:textId="310FD3CF" w:rsidR="00D517DA" w:rsidRPr="00CE4B80" w:rsidRDefault="00D517DA" w:rsidP="00D517DA">
                  <w:pPr>
                    <w:jc w:val="both"/>
                    <w:textAlignment w:val="baseline"/>
                    <w:rPr>
                      <w:rFonts w:asciiTheme="minorHAnsi" w:hAnsiTheme="minorHAnsi" w:cstheme="minorHAnsi"/>
                      <w:sz w:val="22"/>
                      <w:szCs w:val="22"/>
                    </w:rPr>
                  </w:pPr>
                  <w:r w:rsidRPr="00CE4B80">
                    <w:rPr>
                      <w:rFonts w:asciiTheme="minorHAnsi" w:hAnsiTheme="minorHAnsi" w:cstheme="minorHAnsi"/>
                      <w:sz w:val="22"/>
                      <w:szCs w:val="22"/>
                    </w:rPr>
                    <w:t>Lidding film can be mono materials</w:t>
                  </w:r>
                  <w:r w:rsidR="005458E7">
                    <w:rPr>
                      <w:rFonts w:asciiTheme="minorHAnsi" w:hAnsiTheme="minorHAnsi" w:cstheme="minorHAnsi"/>
                      <w:sz w:val="22"/>
                      <w:szCs w:val="22"/>
                    </w:rPr>
                    <w:t>,</w:t>
                  </w:r>
                  <w:r w:rsidRPr="00CE4B80">
                    <w:rPr>
                      <w:rFonts w:asciiTheme="minorHAnsi" w:hAnsiTheme="minorHAnsi" w:cstheme="minorHAnsi"/>
                      <w:sz w:val="22"/>
                      <w:szCs w:val="22"/>
                    </w:rPr>
                    <w:t xml:space="preserve"> such as PET or Polypropylene or Multi-layer barrier films</w:t>
                  </w:r>
                  <w:r w:rsidR="005458E7">
                    <w:rPr>
                      <w:rFonts w:asciiTheme="minorHAnsi" w:hAnsiTheme="minorHAnsi" w:cstheme="minorHAnsi"/>
                      <w:sz w:val="22"/>
                      <w:szCs w:val="22"/>
                    </w:rPr>
                    <w:t>,</w:t>
                  </w:r>
                  <w:r w:rsidRPr="00CE4B80">
                    <w:rPr>
                      <w:rFonts w:asciiTheme="minorHAnsi" w:hAnsiTheme="minorHAnsi" w:cstheme="minorHAnsi"/>
                      <w:sz w:val="22"/>
                      <w:szCs w:val="22"/>
                    </w:rPr>
                    <w:t xml:space="preserve"> suitable as sealable or peelable and used for closing foodstuff containers. </w:t>
                  </w:r>
                </w:p>
                <w:p w14:paraId="41D69E3A" w14:textId="2EE5E949" w:rsidR="00A217F1" w:rsidRPr="00CE4B80" w:rsidRDefault="00A217F1" w:rsidP="00D517DA">
                  <w:pPr>
                    <w:jc w:val="both"/>
                    <w:textAlignment w:val="baseline"/>
                    <w:rPr>
                      <w:rFonts w:asciiTheme="minorHAnsi" w:hAnsiTheme="minorHAnsi" w:cstheme="minorHAnsi"/>
                      <w:noProof/>
                      <w:sz w:val="22"/>
                      <w:szCs w:val="22"/>
                    </w:rPr>
                  </w:pPr>
                </w:p>
              </w:tc>
            </w:tr>
            <w:tr w:rsidR="00CB7194" w:rsidRPr="00CE4B80" w14:paraId="714BFEE5" w14:textId="77777777" w:rsidTr="00874C7A">
              <w:trPr>
                <w:trHeight w:val="401"/>
              </w:trPr>
              <w:tc>
                <w:tcPr>
                  <w:tcW w:w="2014" w:type="dxa"/>
                  <w:tcBorders>
                    <w:top w:val="single" w:sz="6" w:space="0" w:color="9AC0DA"/>
                    <w:left w:val="nil"/>
                    <w:bottom w:val="single" w:sz="6" w:space="0" w:color="9AC0DA"/>
                    <w:right w:val="nil"/>
                  </w:tcBorders>
                  <w:shd w:val="clear" w:color="auto" w:fill="auto"/>
                </w:tcPr>
                <w:p w14:paraId="145FA860" w14:textId="77777777" w:rsidR="0045614E" w:rsidRPr="00CE4B80" w:rsidRDefault="0045614E" w:rsidP="00054BAD">
                  <w:pPr>
                    <w:ind w:left="105"/>
                    <w:textAlignment w:val="baseline"/>
                    <w:rPr>
                      <w:rFonts w:asciiTheme="minorHAnsi" w:hAnsiTheme="minorHAnsi" w:cstheme="minorHAnsi"/>
                      <w:sz w:val="22"/>
                      <w:szCs w:val="22"/>
                      <w:lang w:val="en-GB"/>
                    </w:rPr>
                  </w:pPr>
                </w:p>
                <w:p w14:paraId="6DFC6403" w14:textId="77777777" w:rsidR="0045614E" w:rsidRPr="00CE4B80" w:rsidRDefault="0045614E" w:rsidP="00054BAD">
                  <w:pPr>
                    <w:ind w:left="105"/>
                    <w:textAlignment w:val="baseline"/>
                    <w:rPr>
                      <w:rFonts w:asciiTheme="minorHAnsi" w:hAnsiTheme="minorHAnsi" w:cstheme="minorHAnsi"/>
                      <w:sz w:val="22"/>
                      <w:szCs w:val="22"/>
                      <w:lang w:val="en-GB"/>
                    </w:rPr>
                  </w:pPr>
                </w:p>
                <w:p w14:paraId="5F114F37" w14:textId="34CB1549" w:rsidR="00CB7194" w:rsidRPr="00CE4B80" w:rsidRDefault="00CB7194"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LLDPE</w:t>
                  </w:r>
                </w:p>
              </w:tc>
              <w:tc>
                <w:tcPr>
                  <w:tcW w:w="7088" w:type="dxa"/>
                  <w:tcBorders>
                    <w:top w:val="single" w:sz="6" w:space="0" w:color="9AC0DA"/>
                    <w:left w:val="nil"/>
                    <w:bottom w:val="single" w:sz="6" w:space="0" w:color="9AC0DA"/>
                    <w:right w:val="nil"/>
                  </w:tcBorders>
                  <w:shd w:val="clear" w:color="auto" w:fill="auto"/>
                </w:tcPr>
                <w:p w14:paraId="68157C2A" w14:textId="39D8F5BD" w:rsidR="00CB7194" w:rsidRPr="00CE4B80" w:rsidRDefault="00CB7194" w:rsidP="00A30D3C">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 xml:space="preserve">Linear </w:t>
                  </w:r>
                  <w:proofErr w:type="gramStart"/>
                  <w:r w:rsidRPr="00CE4B80">
                    <w:rPr>
                      <w:rFonts w:asciiTheme="minorHAnsi" w:hAnsiTheme="minorHAnsi" w:cstheme="minorHAnsi"/>
                      <w:i/>
                      <w:iCs/>
                      <w:sz w:val="22"/>
                      <w:szCs w:val="22"/>
                      <w:lang w:val="en-GB"/>
                    </w:rPr>
                    <w:t>Low Density</w:t>
                  </w:r>
                  <w:proofErr w:type="gramEnd"/>
                  <w:r w:rsidRPr="00CE4B80">
                    <w:rPr>
                      <w:rFonts w:asciiTheme="minorHAnsi" w:hAnsiTheme="minorHAnsi" w:cstheme="minorHAnsi"/>
                      <w:i/>
                      <w:iCs/>
                      <w:sz w:val="22"/>
                      <w:szCs w:val="22"/>
                      <w:lang w:val="en-GB"/>
                    </w:rPr>
                    <w:t xml:space="preserve"> Polyeth</w:t>
                  </w:r>
                  <w:r w:rsidR="00AC4021" w:rsidRPr="00CE4B80">
                    <w:rPr>
                      <w:rFonts w:asciiTheme="minorHAnsi" w:hAnsiTheme="minorHAnsi" w:cstheme="minorHAnsi"/>
                      <w:i/>
                      <w:iCs/>
                      <w:sz w:val="22"/>
                      <w:szCs w:val="22"/>
                      <w:lang w:val="en-GB"/>
                    </w:rPr>
                    <w:t>yle</w:t>
                  </w:r>
                  <w:r w:rsidRPr="00CE4B80">
                    <w:rPr>
                      <w:rFonts w:asciiTheme="minorHAnsi" w:hAnsiTheme="minorHAnsi" w:cstheme="minorHAnsi"/>
                      <w:i/>
                      <w:iCs/>
                      <w:sz w:val="22"/>
                      <w:szCs w:val="22"/>
                      <w:lang w:val="en-GB"/>
                    </w:rPr>
                    <w:t>ne</w:t>
                  </w:r>
                </w:p>
                <w:p w14:paraId="4F5B9909" w14:textId="53582734" w:rsidR="004E1085" w:rsidRPr="00CE4B80" w:rsidRDefault="00CE4B80" w:rsidP="00A30D3C">
                  <w:pPr>
                    <w:jc w:val="both"/>
                    <w:textAlignment w:val="baseline"/>
                    <w:rPr>
                      <w:rFonts w:asciiTheme="minorHAnsi" w:hAnsiTheme="minorHAnsi" w:cstheme="minorHAnsi"/>
                      <w:sz w:val="22"/>
                      <w:szCs w:val="22"/>
                      <w:lang w:val="en-GB"/>
                    </w:rPr>
                  </w:pPr>
                  <w:r w:rsidRPr="00CE4B80">
                    <w:rPr>
                      <w:rFonts w:asciiTheme="minorHAnsi" w:hAnsiTheme="minorHAnsi" w:cstheme="minorHAnsi"/>
                      <w:noProof/>
                      <w:sz w:val="22"/>
                      <w:szCs w:val="22"/>
                    </w:rPr>
                    <w:drawing>
                      <wp:anchor distT="0" distB="0" distL="114300" distR="114300" simplePos="0" relativeHeight="251658240" behindDoc="0" locked="0" layoutInCell="1" allowOverlap="1" wp14:anchorId="5CA298BB" wp14:editId="7D6B5202">
                        <wp:simplePos x="0" y="0"/>
                        <wp:positionH relativeFrom="column">
                          <wp:posOffset>4267835</wp:posOffset>
                        </wp:positionH>
                        <wp:positionV relativeFrom="paragraph">
                          <wp:posOffset>62865</wp:posOffset>
                        </wp:positionV>
                        <wp:extent cx="240665" cy="335280"/>
                        <wp:effectExtent l="0" t="0" r="6985" b="7620"/>
                        <wp:wrapThrough wrapText="bothSides">
                          <wp:wrapPolygon edited="0">
                            <wp:start x="0" y="0"/>
                            <wp:lineTo x="0" y="20864"/>
                            <wp:lineTo x="20517" y="20864"/>
                            <wp:lineTo x="2051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665" cy="335280"/>
                                </a:xfrm>
                                <a:prstGeom prst="rect">
                                  <a:avLst/>
                                </a:prstGeom>
                              </pic:spPr>
                            </pic:pic>
                          </a:graphicData>
                        </a:graphic>
                        <wp14:sizeRelH relativeFrom="margin">
                          <wp14:pctWidth>0</wp14:pctWidth>
                        </wp14:sizeRelH>
                        <wp14:sizeRelV relativeFrom="margin">
                          <wp14:pctHeight>0</wp14:pctHeight>
                        </wp14:sizeRelV>
                      </wp:anchor>
                    </w:drawing>
                  </w:r>
                  <w:r w:rsidR="004E1085" w:rsidRPr="00CE4B80">
                    <w:rPr>
                      <w:rFonts w:asciiTheme="minorHAnsi" w:hAnsiTheme="minorHAnsi" w:cstheme="minorHAnsi"/>
                      <w:sz w:val="22"/>
                      <w:szCs w:val="22"/>
                      <w:lang w:val="en-GB"/>
                    </w:rPr>
                    <w:t xml:space="preserve">The most </w:t>
                  </w:r>
                  <w:r w:rsidR="00210869" w:rsidRPr="00CE4B80">
                    <w:rPr>
                      <w:rFonts w:asciiTheme="minorHAnsi" w:hAnsiTheme="minorHAnsi" w:cstheme="minorHAnsi"/>
                      <w:sz w:val="22"/>
                      <w:szCs w:val="22"/>
                      <w:lang w:val="en-GB"/>
                    </w:rPr>
                    <w:t xml:space="preserve">common type of </w:t>
                  </w:r>
                  <w:r w:rsidR="004E1085" w:rsidRPr="00CE4B80">
                    <w:rPr>
                      <w:rFonts w:asciiTheme="minorHAnsi" w:hAnsiTheme="minorHAnsi" w:cstheme="minorHAnsi"/>
                      <w:sz w:val="22"/>
                      <w:szCs w:val="22"/>
                      <w:lang w:val="en-GB"/>
                    </w:rPr>
                    <w:t xml:space="preserve">flexible </w:t>
                  </w:r>
                  <w:r w:rsidR="00210869" w:rsidRPr="00CE4B80">
                    <w:rPr>
                      <w:rFonts w:asciiTheme="minorHAnsi" w:hAnsiTheme="minorHAnsi" w:cstheme="minorHAnsi"/>
                      <w:sz w:val="22"/>
                      <w:szCs w:val="22"/>
                      <w:lang w:val="en-GB"/>
                    </w:rPr>
                    <w:t xml:space="preserve">sheet </w:t>
                  </w:r>
                  <w:r w:rsidR="004E1085" w:rsidRPr="00CE4B80">
                    <w:rPr>
                      <w:rFonts w:asciiTheme="minorHAnsi" w:hAnsiTheme="minorHAnsi" w:cstheme="minorHAnsi"/>
                      <w:sz w:val="22"/>
                      <w:szCs w:val="22"/>
                      <w:lang w:val="en-GB"/>
                    </w:rPr>
                    <w:t>film</w:t>
                  </w:r>
                  <w:r w:rsidR="0006181B" w:rsidRPr="00CE4B80">
                    <w:rPr>
                      <w:rFonts w:asciiTheme="minorHAnsi" w:hAnsiTheme="minorHAnsi" w:cstheme="minorHAnsi"/>
                      <w:sz w:val="22"/>
                      <w:szCs w:val="22"/>
                      <w:lang w:val="en-GB"/>
                    </w:rPr>
                    <w:t xml:space="preserve"> that </w:t>
                  </w:r>
                  <w:r w:rsidR="00A162DC" w:rsidRPr="00CE4B80">
                    <w:rPr>
                      <w:rFonts w:asciiTheme="minorHAnsi" w:hAnsiTheme="minorHAnsi" w:cstheme="minorHAnsi"/>
                      <w:sz w:val="22"/>
                      <w:szCs w:val="22"/>
                      <w:lang w:val="en-GB"/>
                    </w:rPr>
                    <w:t xml:space="preserve">has high tensile strength, superior </w:t>
                  </w:r>
                  <w:proofErr w:type="gramStart"/>
                  <w:r w:rsidR="00A162DC" w:rsidRPr="00CE4B80">
                    <w:rPr>
                      <w:rFonts w:asciiTheme="minorHAnsi" w:hAnsiTheme="minorHAnsi" w:cstheme="minorHAnsi"/>
                      <w:sz w:val="22"/>
                      <w:szCs w:val="22"/>
                      <w:lang w:val="en-GB"/>
                    </w:rPr>
                    <w:t>impact</w:t>
                  </w:r>
                  <w:proofErr w:type="gramEnd"/>
                  <w:r w:rsidR="00A162DC" w:rsidRPr="00CE4B80">
                    <w:rPr>
                      <w:rFonts w:asciiTheme="minorHAnsi" w:hAnsiTheme="minorHAnsi" w:cstheme="minorHAnsi"/>
                      <w:sz w:val="22"/>
                      <w:szCs w:val="22"/>
                      <w:lang w:val="en-GB"/>
                    </w:rPr>
                    <w:t xml:space="preserve"> and puncture resistance</w:t>
                  </w:r>
                  <w:r w:rsidR="00834E39" w:rsidRPr="00CE4B80">
                    <w:rPr>
                      <w:rFonts w:asciiTheme="minorHAnsi" w:hAnsiTheme="minorHAnsi" w:cstheme="minorHAnsi"/>
                      <w:sz w:val="22"/>
                      <w:szCs w:val="22"/>
                      <w:lang w:val="en-GB"/>
                    </w:rPr>
                    <w:t>.</w:t>
                  </w:r>
                  <w:r w:rsidR="00254849" w:rsidRPr="00CE4B80">
                    <w:rPr>
                      <w:rFonts w:asciiTheme="minorHAnsi" w:hAnsiTheme="minorHAnsi" w:cstheme="minorHAnsi"/>
                      <w:sz w:val="22"/>
                      <w:szCs w:val="22"/>
                      <w:lang w:val="en-GB"/>
                    </w:rPr>
                    <w:t xml:space="preserve"> It can be extruded </w:t>
                  </w:r>
                  <w:r w:rsidR="00687370" w:rsidRPr="00CE4B80">
                    <w:rPr>
                      <w:rFonts w:asciiTheme="minorHAnsi" w:hAnsiTheme="minorHAnsi" w:cstheme="minorHAnsi"/>
                      <w:sz w:val="22"/>
                      <w:szCs w:val="22"/>
                      <w:lang w:val="en-GB"/>
                    </w:rPr>
                    <w:t xml:space="preserve">as a thinner film without sacrificing strength saving material and </w:t>
                  </w:r>
                  <w:r w:rsidR="00115B85" w:rsidRPr="00CE4B80">
                    <w:rPr>
                      <w:rFonts w:asciiTheme="minorHAnsi" w:hAnsiTheme="minorHAnsi" w:cstheme="minorHAnsi"/>
                      <w:sz w:val="22"/>
                      <w:szCs w:val="22"/>
                      <w:lang w:val="en-GB"/>
                    </w:rPr>
                    <w:t>costs.</w:t>
                  </w:r>
                  <w:r w:rsidR="0051190F" w:rsidRPr="00CE4B80">
                    <w:rPr>
                      <w:rFonts w:asciiTheme="minorHAnsi" w:hAnsiTheme="minorHAnsi" w:cstheme="minorHAnsi"/>
                      <w:sz w:val="22"/>
                      <w:szCs w:val="22"/>
                    </w:rPr>
                    <w:t xml:space="preserve"> </w:t>
                  </w:r>
                  <w:r w:rsidR="0051190F" w:rsidRPr="00CE4B80">
                    <w:rPr>
                      <w:rFonts w:asciiTheme="minorHAnsi" w:hAnsiTheme="minorHAnsi" w:cstheme="minorHAnsi"/>
                      <w:sz w:val="22"/>
                      <w:szCs w:val="22"/>
                      <w:lang w:val="en-GB"/>
                    </w:rPr>
                    <w:t>The highest usage of LLDPE is for food and non-food packaging, shrink/stretch film, and silage wrap</w:t>
                  </w:r>
                  <w:r w:rsidR="00A20AB1" w:rsidRPr="00CE4B80">
                    <w:rPr>
                      <w:rFonts w:asciiTheme="minorHAnsi" w:hAnsiTheme="minorHAnsi" w:cstheme="minorHAnsi"/>
                      <w:sz w:val="22"/>
                      <w:szCs w:val="22"/>
                      <w:lang w:val="en-GB"/>
                    </w:rPr>
                    <w:t>.</w:t>
                  </w:r>
                </w:p>
                <w:p w14:paraId="3618D263" w14:textId="5EB48B94" w:rsidR="00A217F1" w:rsidRPr="00CE4B80" w:rsidRDefault="00A217F1" w:rsidP="00A30D3C">
                  <w:pPr>
                    <w:jc w:val="both"/>
                    <w:textAlignment w:val="baseline"/>
                    <w:rPr>
                      <w:rFonts w:asciiTheme="minorHAnsi" w:hAnsiTheme="minorHAnsi" w:cstheme="minorHAnsi"/>
                      <w:sz w:val="22"/>
                      <w:szCs w:val="22"/>
                      <w:lang w:val="en-GB"/>
                    </w:rPr>
                  </w:pPr>
                </w:p>
              </w:tc>
            </w:tr>
            <w:tr w:rsidR="00F775BB" w:rsidRPr="00CE4B80" w14:paraId="1659AB6F" w14:textId="77777777" w:rsidTr="00874C7A">
              <w:trPr>
                <w:trHeight w:val="645"/>
              </w:trPr>
              <w:tc>
                <w:tcPr>
                  <w:tcW w:w="2014" w:type="dxa"/>
                  <w:tcBorders>
                    <w:top w:val="single" w:sz="6" w:space="0" w:color="9AC0DA"/>
                    <w:left w:val="nil"/>
                    <w:bottom w:val="single" w:sz="6" w:space="0" w:color="9AC0DA"/>
                    <w:right w:val="nil"/>
                  </w:tcBorders>
                  <w:shd w:val="clear" w:color="auto" w:fill="auto"/>
                </w:tcPr>
                <w:p w14:paraId="77109A04" w14:textId="5E583583" w:rsidR="00F775BB" w:rsidRPr="00CE4B80" w:rsidRDefault="00F775BB" w:rsidP="00054BAD">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MAP</w:t>
                  </w:r>
                </w:p>
              </w:tc>
              <w:tc>
                <w:tcPr>
                  <w:tcW w:w="7088" w:type="dxa"/>
                  <w:tcBorders>
                    <w:top w:val="single" w:sz="6" w:space="0" w:color="9AC0DA"/>
                    <w:left w:val="nil"/>
                    <w:bottom w:val="single" w:sz="6" w:space="0" w:color="9AC0DA"/>
                    <w:right w:val="nil"/>
                  </w:tcBorders>
                  <w:shd w:val="clear" w:color="auto" w:fill="auto"/>
                </w:tcPr>
                <w:p w14:paraId="424D6860" w14:textId="77777777" w:rsidR="00F775BB" w:rsidRPr="00CE4B80" w:rsidRDefault="00F775BB" w:rsidP="00A30D3C">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Modified Atmospheric Packaging</w:t>
                  </w:r>
                </w:p>
                <w:p w14:paraId="23606CAE" w14:textId="77777777" w:rsidR="00C408EA" w:rsidRPr="00CE4B80" w:rsidRDefault="008D0ECD" w:rsidP="00A30D3C">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The addition or removal of gases from packages </w:t>
                  </w:r>
                  <w:proofErr w:type="gramStart"/>
                  <w:r w:rsidRPr="00CE4B80">
                    <w:rPr>
                      <w:rFonts w:asciiTheme="minorHAnsi" w:hAnsiTheme="minorHAnsi" w:cstheme="minorHAnsi"/>
                      <w:sz w:val="22"/>
                      <w:szCs w:val="22"/>
                      <w:lang w:val="en-GB"/>
                    </w:rPr>
                    <w:t>in order to</w:t>
                  </w:r>
                  <w:proofErr w:type="gramEnd"/>
                  <w:r w:rsidRPr="00CE4B80">
                    <w:rPr>
                      <w:rFonts w:asciiTheme="minorHAnsi" w:hAnsiTheme="minorHAnsi" w:cstheme="minorHAnsi"/>
                      <w:sz w:val="22"/>
                      <w:szCs w:val="22"/>
                      <w:lang w:val="en-GB"/>
                    </w:rPr>
                    <w:t xml:space="preserve"> manipulate the levels of gases such as oxygen, carbon dioxide, nitrogen. MAP is mainly used to extend the shelf-life of </w:t>
                  </w:r>
                  <w:r w:rsidR="00461689" w:rsidRPr="00CE4B80">
                    <w:rPr>
                      <w:rFonts w:asciiTheme="minorHAnsi" w:hAnsiTheme="minorHAnsi" w:cstheme="minorHAnsi"/>
                      <w:sz w:val="22"/>
                      <w:szCs w:val="22"/>
                      <w:lang w:val="en-GB"/>
                    </w:rPr>
                    <w:t xml:space="preserve">fresh </w:t>
                  </w:r>
                  <w:r w:rsidRPr="00CE4B80">
                    <w:rPr>
                      <w:rFonts w:asciiTheme="minorHAnsi" w:hAnsiTheme="minorHAnsi" w:cstheme="minorHAnsi"/>
                      <w:sz w:val="22"/>
                      <w:szCs w:val="22"/>
                      <w:lang w:val="en-GB"/>
                    </w:rPr>
                    <w:t>food products</w:t>
                  </w:r>
                  <w:r w:rsidR="00A35328" w:rsidRPr="00CE4B80">
                    <w:rPr>
                      <w:rFonts w:asciiTheme="minorHAnsi" w:hAnsiTheme="minorHAnsi" w:cstheme="minorHAnsi"/>
                      <w:sz w:val="22"/>
                      <w:szCs w:val="22"/>
                      <w:lang w:val="en-GB"/>
                    </w:rPr>
                    <w:t>.</w:t>
                  </w:r>
                  <w:r w:rsidR="000910CA" w:rsidRPr="00CE4B80">
                    <w:rPr>
                      <w:rFonts w:asciiTheme="minorHAnsi" w:hAnsiTheme="minorHAnsi" w:cstheme="minorHAnsi"/>
                      <w:sz w:val="22"/>
                      <w:szCs w:val="22"/>
                      <w:lang w:val="en-GB"/>
                    </w:rPr>
                    <w:t xml:space="preserve"> Polymer blends, laminations</w:t>
                  </w:r>
                  <w:r w:rsidR="00DC335E" w:rsidRPr="00CE4B80">
                    <w:rPr>
                      <w:rFonts w:asciiTheme="minorHAnsi" w:hAnsiTheme="minorHAnsi" w:cstheme="minorHAnsi"/>
                      <w:sz w:val="22"/>
                      <w:szCs w:val="22"/>
                      <w:lang w:val="en-GB"/>
                    </w:rPr>
                    <w:t xml:space="preserve"> and co-extrusions are used for MAP</w:t>
                  </w:r>
                  <w:r w:rsidR="007E3A86" w:rsidRPr="00CE4B80">
                    <w:rPr>
                      <w:rFonts w:asciiTheme="minorHAnsi" w:hAnsiTheme="minorHAnsi" w:cstheme="minorHAnsi"/>
                      <w:sz w:val="22"/>
                      <w:szCs w:val="22"/>
                      <w:lang w:val="en-GB"/>
                    </w:rPr>
                    <w:t>.</w:t>
                  </w:r>
                </w:p>
                <w:p w14:paraId="52F183CA" w14:textId="080ADA2C" w:rsidR="00A217F1" w:rsidRPr="00CE4B80" w:rsidRDefault="00A217F1" w:rsidP="00A30D3C">
                  <w:pPr>
                    <w:jc w:val="both"/>
                    <w:textAlignment w:val="baseline"/>
                    <w:rPr>
                      <w:rFonts w:asciiTheme="minorHAnsi" w:hAnsiTheme="minorHAnsi" w:cstheme="minorHAnsi"/>
                      <w:sz w:val="22"/>
                      <w:szCs w:val="22"/>
                      <w:lang w:val="en-GB"/>
                    </w:rPr>
                  </w:pPr>
                </w:p>
              </w:tc>
            </w:tr>
            <w:tr w:rsidR="00054BAD" w:rsidRPr="00CE4B80" w14:paraId="3DD4864F" w14:textId="77777777" w:rsidTr="00874C7A">
              <w:trPr>
                <w:trHeight w:val="645"/>
              </w:trPr>
              <w:tc>
                <w:tcPr>
                  <w:tcW w:w="2014" w:type="dxa"/>
                  <w:tcBorders>
                    <w:top w:val="single" w:sz="6" w:space="0" w:color="9AC0DA"/>
                    <w:left w:val="nil"/>
                    <w:bottom w:val="single" w:sz="6" w:space="0" w:color="9AC0DA"/>
                    <w:right w:val="nil"/>
                  </w:tcBorders>
                  <w:shd w:val="clear" w:color="auto" w:fill="auto"/>
                  <w:hideMark/>
                </w:tcPr>
                <w:p w14:paraId="6F14CAC8" w14:textId="54B2D9AF" w:rsidR="00054BAD" w:rsidRPr="00CE4B80" w:rsidRDefault="00A30D3C" w:rsidP="00054BAD">
                  <w:pPr>
                    <w:ind w:left="105"/>
                    <w:textAlignment w:val="baseline"/>
                    <w:rPr>
                      <w:rFonts w:asciiTheme="minorHAnsi" w:hAnsiTheme="minorHAnsi" w:cstheme="minorHAnsi"/>
                      <w:sz w:val="22"/>
                      <w:szCs w:val="22"/>
                    </w:rPr>
                  </w:pPr>
                  <w:r w:rsidRPr="00CE4B80">
                    <w:rPr>
                      <w:rFonts w:asciiTheme="minorHAnsi" w:hAnsiTheme="minorHAnsi" w:cstheme="minorHAnsi"/>
                      <w:sz w:val="22"/>
                      <w:szCs w:val="22"/>
                      <w:lang w:val="en-GB"/>
                    </w:rPr>
                    <w:t>Packaging</w:t>
                  </w:r>
                </w:p>
              </w:tc>
              <w:tc>
                <w:tcPr>
                  <w:tcW w:w="7088" w:type="dxa"/>
                  <w:tcBorders>
                    <w:top w:val="single" w:sz="6" w:space="0" w:color="9AC0DA"/>
                    <w:left w:val="nil"/>
                    <w:bottom w:val="single" w:sz="6" w:space="0" w:color="9AC0DA"/>
                    <w:right w:val="nil"/>
                  </w:tcBorders>
                  <w:shd w:val="clear" w:color="auto" w:fill="auto"/>
                  <w:hideMark/>
                </w:tcPr>
                <w:p w14:paraId="0F0F5233" w14:textId="3DF80086" w:rsidR="008B5C07" w:rsidRPr="00CE4B80" w:rsidRDefault="006B2C8F" w:rsidP="00A30D3C">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Any form of packaging used within the processing and retailer environment that supports th</w:t>
                  </w:r>
                  <w:r w:rsidR="008B5C07" w:rsidRPr="00CE4B80">
                    <w:rPr>
                      <w:rFonts w:asciiTheme="minorHAnsi" w:hAnsiTheme="minorHAnsi" w:cstheme="minorHAnsi"/>
                      <w:sz w:val="22"/>
                      <w:szCs w:val="22"/>
                      <w:lang w:val="en-GB"/>
                    </w:rPr>
                    <w:t xml:space="preserve">e </w:t>
                  </w:r>
                  <w:r w:rsidRPr="00CE4B80">
                    <w:rPr>
                      <w:rFonts w:asciiTheme="minorHAnsi" w:hAnsiTheme="minorHAnsi" w:cstheme="minorHAnsi"/>
                      <w:sz w:val="22"/>
                      <w:szCs w:val="22"/>
                      <w:lang w:val="en-GB"/>
                    </w:rPr>
                    <w:t xml:space="preserve">sale of </w:t>
                  </w:r>
                  <w:r w:rsidR="009E15C9">
                    <w:rPr>
                      <w:rFonts w:asciiTheme="minorHAnsi" w:hAnsiTheme="minorHAnsi" w:cstheme="minorHAnsi"/>
                      <w:sz w:val="22"/>
                      <w:szCs w:val="22"/>
                      <w:lang w:val="en-GB"/>
                    </w:rPr>
                    <w:t>b</w:t>
                  </w:r>
                  <w:r w:rsidRPr="00CE4B80">
                    <w:rPr>
                      <w:rFonts w:asciiTheme="minorHAnsi" w:hAnsiTheme="minorHAnsi" w:cstheme="minorHAnsi"/>
                      <w:sz w:val="22"/>
                      <w:szCs w:val="22"/>
                      <w:lang w:val="en-GB"/>
                    </w:rPr>
                    <w:t xml:space="preserve">eef, </w:t>
                  </w:r>
                  <w:proofErr w:type="gramStart"/>
                  <w:r w:rsidR="009E15C9">
                    <w:rPr>
                      <w:rFonts w:asciiTheme="minorHAnsi" w:hAnsiTheme="minorHAnsi" w:cstheme="minorHAnsi"/>
                      <w:sz w:val="22"/>
                      <w:szCs w:val="22"/>
                      <w:lang w:val="en-GB"/>
                    </w:rPr>
                    <w:t>g</w:t>
                  </w:r>
                  <w:r w:rsidRPr="00CE4B80">
                    <w:rPr>
                      <w:rFonts w:asciiTheme="minorHAnsi" w:hAnsiTheme="minorHAnsi" w:cstheme="minorHAnsi"/>
                      <w:sz w:val="22"/>
                      <w:szCs w:val="22"/>
                      <w:lang w:val="en-GB"/>
                    </w:rPr>
                    <w:t>oat</w:t>
                  </w:r>
                  <w:proofErr w:type="gramEnd"/>
                  <w:r w:rsidRPr="00CE4B80">
                    <w:rPr>
                      <w:rFonts w:asciiTheme="minorHAnsi" w:hAnsiTheme="minorHAnsi" w:cstheme="minorHAnsi"/>
                      <w:sz w:val="22"/>
                      <w:szCs w:val="22"/>
                      <w:lang w:val="en-GB"/>
                    </w:rPr>
                    <w:t xml:space="preserve"> </w:t>
                  </w:r>
                  <w:r w:rsidR="009E15C9">
                    <w:rPr>
                      <w:rFonts w:asciiTheme="minorHAnsi" w:hAnsiTheme="minorHAnsi" w:cstheme="minorHAnsi"/>
                      <w:sz w:val="22"/>
                      <w:szCs w:val="22"/>
                      <w:lang w:val="en-GB"/>
                    </w:rPr>
                    <w:t>and</w:t>
                  </w:r>
                  <w:r w:rsidRPr="00CE4B80">
                    <w:rPr>
                      <w:rFonts w:asciiTheme="minorHAnsi" w:hAnsiTheme="minorHAnsi" w:cstheme="minorHAnsi"/>
                      <w:sz w:val="22"/>
                      <w:szCs w:val="22"/>
                      <w:lang w:val="en-GB"/>
                    </w:rPr>
                    <w:t xml:space="preserve"> </w:t>
                  </w:r>
                  <w:r w:rsidR="009E15C9">
                    <w:rPr>
                      <w:rFonts w:asciiTheme="minorHAnsi" w:hAnsiTheme="minorHAnsi" w:cstheme="minorHAnsi"/>
                      <w:sz w:val="22"/>
                      <w:szCs w:val="22"/>
                      <w:lang w:val="en-GB"/>
                    </w:rPr>
                    <w:t>s</w:t>
                  </w:r>
                  <w:r w:rsidRPr="00CE4B80">
                    <w:rPr>
                      <w:rFonts w:asciiTheme="minorHAnsi" w:hAnsiTheme="minorHAnsi" w:cstheme="minorHAnsi"/>
                      <w:sz w:val="22"/>
                      <w:szCs w:val="22"/>
                      <w:lang w:val="en-GB"/>
                    </w:rPr>
                    <w:t>heep meat</w:t>
                  </w:r>
                  <w:r w:rsidR="009E15C9">
                    <w:rPr>
                      <w:rFonts w:asciiTheme="minorHAnsi" w:hAnsiTheme="minorHAnsi" w:cstheme="minorHAnsi"/>
                      <w:sz w:val="22"/>
                      <w:szCs w:val="22"/>
                      <w:lang w:val="en-GB"/>
                    </w:rPr>
                    <w:t>,</w:t>
                  </w:r>
                  <w:r w:rsidRPr="00CE4B80">
                    <w:rPr>
                      <w:rFonts w:asciiTheme="minorHAnsi" w:hAnsiTheme="minorHAnsi" w:cstheme="minorHAnsi"/>
                      <w:sz w:val="22"/>
                      <w:szCs w:val="22"/>
                      <w:lang w:val="en-GB"/>
                    </w:rPr>
                    <w:t xml:space="preserve"> inclusive of agricultural feed wraps and any other industrial packaging used within the supply chain for </w:t>
                  </w:r>
                  <w:r w:rsidR="009E15C9">
                    <w:rPr>
                      <w:rFonts w:asciiTheme="minorHAnsi" w:hAnsiTheme="minorHAnsi" w:cstheme="minorHAnsi"/>
                      <w:sz w:val="22"/>
                      <w:szCs w:val="22"/>
                      <w:lang w:val="en-GB"/>
                    </w:rPr>
                    <w:t>r</w:t>
                  </w:r>
                  <w:r w:rsidRPr="00CE4B80">
                    <w:rPr>
                      <w:rFonts w:asciiTheme="minorHAnsi" w:hAnsiTheme="minorHAnsi" w:cstheme="minorHAnsi"/>
                      <w:sz w:val="22"/>
                      <w:szCs w:val="22"/>
                      <w:lang w:val="en-GB"/>
                    </w:rPr>
                    <w:t xml:space="preserve">ed </w:t>
                  </w:r>
                  <w:r w:rsidR="009E15C9">
                    <w:rPr>
                      <w:rFonts w:asciiTheme="minorHAnsi" w:hAnsiTheme="minorHAnsi" w:cstheme="minorHAnsi"/>
                      <w:sz w:val="22"/>
                      <w:szCs w:val="22"/>
                      <w:lang w:val="en-GB"/>
                    </w:rPr>
                    <w:t>m</w:t>
                  </w:r>
                  <w:r w:rsidRPr="00CE4B80">
                    <w:rPr>
                      <w:rFonts w:asciiTheme="minorHAnsi" w:hAnsiTheme="minorHAnsi" w:cstheme="minorHAnsi"/>
                      <w:sz w:val="22"/>
                      <w:szCs w:val="22"/>
                      <w:lang w:val="en-GB"/>
                    </w:rPr>
                    <w:t>eat.</w:t>
                  </w:r>
                </w:p>
                <w:p w14:paraId="44A48504" w14:textId="77777777" w:rsidR="00A217F1" w:rsidRPr="00CE4B80" w:rsidRDefault="00A217F1" w:rsidP="00A30D3C">
                  <w:pPr>
                    <w:jc w:val="both"/>
                    <w:textAlignment w:val="baseline"/>
                    <w:rPr>
                      <w:rFonts w:asciiTheme="minorHAnsi" w:hAnsiTheme="minorHAnsi" w:cstheme="minorHAnsi"/>
                      <w:sz w:val="22"/>
                      <w:szCs w:val="22"/>
                      <w:lang w:val="en-GB"/>
                    </w:rPr>
                  </w:pPr>
                </w:p>
                <w:p w14:paraId="2092E128" w14:textId="1B825B29" w:rsidR="006B2C8F" w:rsidRPr="00CE4B80" w:rsidRDefault="006B2C8F" w:rsidP="00A30D3C">
                  <w:pPr>
                    <w:jc w:val="both"/>
                    <w:textAlignment w:val="baseline"/>
                    <w:rPr>
                      <w:rFonts w:asciiTheme="minorHAnsi" w:hAnsiTheme="minorHAnsi" w:cstheme="minorHAnsi"/>
                      <w:sz w:val="22"/>
                      <w:szCs w:val="22"/>
                      <w:lang w:val="en-GB"/>
                    </w:rPr>
                  </w:pPr>
                </w:p>
              </w:tc>
            </w:tr>
            <w:tr w:rsidR="005D1ABE" w:rsidRPr="00CE4B80" w14:paraId="41BC053E" w14:textId="77777777" w:rsidTr="00874C7A">
              <w:trPr>
                <w:trHeight w:val="888"/>
              </w:trPr>
              <w:tc>
                <w:tcPr>
                  <w:tcW w:w="2014" w:type="dxa"/>
                  <w:tcBorders>
                    <w:top w:val="single" w:sz="6" w:space="0" w:color="9AC0DA"/>
                    <w:left w:val="nil"/>
                    <w:bottom w:val="single" w:sz="6" w:space="0" w:color="9AC0DA"/>
                    <w:right w:val="nil"/>
                  </w:tcBorders>
                  <w:shd w:val="clear" w:color="auto" w:fill="auto"/>
                </w:tcPr>
                <w:p w14:paraId="53BFC8AB" w14:textId="23794304" w:rsidR="005D1ABE" w:rsidRPr="00CE4B80" w:rsidRDefault="005D1ABE" w:rsidP="00CB7194">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lastRenderedPageBreak/>
                    <w:t>PCR</w:t>
                  </w:r>
                  <w:r w:rsidR="004C7ADB" w:rsidRPr="00CE4B80">
                    <w:rPr>
                      <w:rFonts w:asciiTheme="minorHAnsi" w:hAnsiTheme="minorHAnsi" w:cstheme="minorHAnsi"/>
                      <w:sz w:val="22"/>
                      <w:szCs w:val="22"/>
                      <w:lang w:val="en-GB"/>
                    </w:rPr>
                    <w:t xml:space="preserve"> </w:t>
                  </w:r>
                </w:p>
              </w:tc>
              <w:tc>
                <w:tcPr>
                  <w:tcW w:w="7088" w:type="dxa"/>
                  <w:tcBorders>
                    <w:top w:val="single" w:sz="6" w:space="0" w:color="9AC0DA"/>
                    <w:left w:val="nil"/>
                    <w:bottom w:val="single" w:sz="6" w:space="0" w:color="9AC0DA"/>
                    <w:right w:val="nil"/>
                  </w:tcBorders>
                  <w:shd w:val="clear" w:color="auto" w:fill="auto"/>
                </w:tcPr>
                <w:p w14:paraId="7C58826E" w14:textId="2F963059" w:rsidR="005D1ABE" w:rsidRPr="00CE4B80" w:rsidRDefault="007C318C" w:rsidP="00CB7194">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Po</w:t>
                  </w:r>
                  <w:r w:rsidR="005148AB" w:rsidRPr="00CE4B80">
                    <w:rPr>
                      <w:rFonts w:asciiTheme="minorHAnsi" w:hAnsiTheme="minorHAnsi" w:cstheme="minorHAnsi"/>
                      <w:i/>
                      <w:iCs/>
                      <w:sz w:val="22"/>
                      <w:szCs w:val="22"/>
                      <w:lang w:val="en-GB"/>
                    </w:rPr>
                    <w:t>st-Consumer Recycled</w:t>
                  </w:r>
                </w:p>
                <w:p w14:paraId="0198C362" w14:textId="77777777" w:rsidR="00293351" w:rsidRPr="00CE4B80" w:rsidRDefault="002C1F2C" w:rsidP="00CB7194">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C</w:t>
                  </w:r>
                  <w:r w:rsidR="00293351" w:rsidRPr="00CE4B80">
                    <w:rPr>
                      <w:rFonts w:asciiTheme="minorHAnsi" w:hAnsiTheme="minorHAnsi" w:cstheme="minorHAnsi"/>
                      <w:sz w:val="22"/>
                      <w:szCs w:val="22"/>
                      <w:lang w:val="en-GB"/>
                    </w:rPr>
                    <w:t xml:space="preserve">ontent of </w:t>
                  </w:r>
                  <w:r w:rsidRPr="00CE4B80">
                    <w:rPr>
                      <w:rFonts w:asciiTheme="minorHAnsi" w:hAnsiTheme="minorHAnsi" w:cstheme="minorHAnsi"/>
                      <w:sz w:val="22"/>
                      <w:szCs w:val="22"/>
                      <w:lang w:val="en-GB"/>
                    </w:rPr>
                    <w:t xml:space="preserve">recycled resin added as a granule or flake recovered from </w:t>
                  </w:r>
                  <w:proofErr w:type="spellStart"/>
                  <w:r w:rsidR="00AB7501" w:rsidRPr="00CE4B80">
                    <w:rPr>
                      <w:rFonts w:asciiTheme="minorHAnsi" w:hAnsiTheme="minorHAnsi" w:cstheme="minorHAnsi"/>
                      <w:sz w:val="22"/>
                      <w:szCs w:val="22"/>
                      <w:lang w:val="en-GB"/>
                    </w:rPr>
                    <w:t>curbside</w:t>
                  </w:r>
                  <w:proofErr w:type="spellEnd"/>
                  <w:r w:rsidR="00AB7501" w:rsidRPr="00CE4B80">
                    <w:rPr>
                      <w:rFonts w:asciiTheme="minorHAnsi" w:hAnsiTheme="minorHAnsi" w:cstheme="minorHAnsi"/>
                      <w:sz w:val="22"/>
                      <w:szCs w:val="22"/>
                      <w:lang w:val="en-GB"/>
                    </w:rPr>
                    <w:t xml:space="preserve"> </w:t>
                  </w:r>
                  <w:r w:rsidRPr="00CE4B80">
                    <w:rPr>
                      <w:rFonts w:asciiTheme="minorHAnsi" w:hAnsiTheme="minorHAnsi" w:cstheme="minorHAnsi"/>
                      <w:sz w:val="22"/>
                      <w:szCs w:val="22"/>
                      <w:lang w:val="en-GB"/>
                    </w:rPr>
                    <w:t xml:space="preserve">waste </w:t>
                  </w:r>
                  <w:r w:rsidR="00AB7501" w:rsidRPr="00CE4B80">
                    <w:rPr>
                      <w:rFonts w:asciiTheme="minorHAnsi" w:hAnsiTheme="minorHAnsi" w:cstheme="minorHAnsi"/>
                      <w:sz w:val="22"/>
                      <w:szCs w:val="22"/>
                      <w:lang w:val="en-GB"/>
                    </w:rPr>
                    <w:t>collection pr</w:t>
                  </w:r>
                  <w:r w:rsidRPr="00CE4B80">
                    <w:rPr>
                      <w:rFonts w:asciiTheme="minorHAnsi" w:hAnsiTheme="minorHAnsi" w:cstheme="minorHAnsi"/>
                      <w:sz w:val="22"/>
                      <w:szCs w:val="22"/>
                      <w:lang w:val="en-GB"/>
                    </w:rPr>
                    <w:t>ogrammes</w:t>
                  </w:r>
                  <w:r w:rsidR="00185854" w:rsidRPr="00CE4B80">
                    <w:rPr>
                      <w:rFonts w:asciiTheme="minorHAnsi" w:hAnsiTheme="minorHAnsi" w:cstheme="minorHAnsi"/>
                      <w:sz w:val="22"/>
                      <w:szCs w:val="22"/>
                      <w:lang w:val="en-GB"/>
                    </w:rPr>
                    <w:t>.</w:t>
                  </w:r>
                </w:p>
                <w:p w14:paraId="7F82386F" w14:textId="6F03271B" w:rsidR="00A217F1" w:rsidRPr="00CE4B80" w:rsidRDefault="00A217F1" w:rsidP="00CB7194">
                  <w:pPr>
                    <w:jc w:val="both"/>
                    <w:textAlignment w:val="baseline"/>
                    <w:rPr>
                      <w:rFonts w:asciiTheme="minorHAnsi" w:hAnsiTheme="minorHAnsi" w:cstheme="minorHAnsi"/>
                      <w:sz w:val="22"/>
                      <w:szCs w:val="22"/>
                      <w:lang w:val="en-GB"/>
                    </w:rPr>
                  </w:pPr>
                </w:p>
              </w:tc>
            </w:tr>
            <w:tr w:rsidR="00F775BB" w:rsidRPr="00CE4B80" w14:paraId="13C9950F"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6E3FF412" w14:textId="1AAC8A9C" w:rsidR="00F775BB" w:rsidRPr="00CE4B80" w:rsidRDefault="00F775BB"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PET</w:t>
                  </w:r>
                  <w:r w:rsidR="00737973" w:rsidRPr="00CE4B80">
                    <w:rPr>
                      <w:rFonts w:asciiTheme="minorHAnsi" w:hAnsiTheme="minorHAnsi" w:cstheme="minorHAnsi"/>
                      <w:sz w:val="22"/>
                      <w:szCs w:val="22"/>
                      <w:lang w:val="en-GB"/>
                    </w:rPr>
                    <w:t xml:space="preserve"> / </w:t>
                  </w:r>
                  <w:proofErr w:type="spellStart"/>
                  <w:r w:rsidR="00737973" w:rsidRPr="00CE4B80">
                    <w:rPr>
                      <w:rFonts w:asciiTheme="minorHAnsi" w:hAnsiTheme="minorHAnsi" w:cstheme="minorHAnsi"/>
                      <w:sz w:val="22"/>
                      <w:szCs w:val="22"/>
                      <w:lang w:val="en-GB"/>
                    </w:rPr>
                    <w:t>rPET</w:t>
                  </w:r>
                  <w:proofErr w:type="spellEnd"/>
                </w:p>
              </w:tc>
              <w:tc>
                <w:tcPr>
                  <w:tcW w:w="7088" w:type="dxa"/>
                  <w:tcBorders>
                    <w:top w:val="single" w:sz="6" w:space="0" w:color="9AC0DA"/>
                    <w:left w:val="nil"/>
                    <w:bottom w:val="single" w:sz="6" w:space="0" w:color="9AC0DA"/>
                    <w:right w:val="nil"/>
                  </w:tcBorders>
                  <w:shd w:val="clear" w:color="auto" w:fill="auto"/>
                </w:tcPr>
                <w:p w14:paraId="0470D5D4" w14:textId="061F6584" w:rsidR="00F775BB" w:rsidRPr="00CE4B80" w:rsidRDefault="00F775BB" w:rsidP="00F775BB">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Polyethylene terephthalate</w:t>
                  </w:r>
                  <w:r w:rsidR="005814D1" w:rsidRPr="00CE4B80">
                    <w:rPr>
                      <w:rFonts w:asciiTheme="minorHAnsi" w:hAnsiTheme="minorHAnsi" w:cstheme="minorHAnsi"/>
                      <w:noProof/>
                      <w:sz w:val="22"/>
                      <w:szCs w:val="22"/>
                    </w:rPr>
                    <w:t xml:space="preserve"> / </w:t>
                  </w:r>
                  <w:r w:rsidR="005814D1" w:rsidRPr="00CE4B80">
                    <w:rPr>
                      <w:rFonts w:asciiTheme="minorHAnsi" w:hAnsiTheme="minorHAnsi" w:cstheme="minorHAnsi"/>
                      <w:i/>
                      <w:iCs/>
                      <w:noProof/>
                      <w:sz w:val="22"/>
                      <w:szCs w:val="22"/>
                    </w:rPr>
                    <w:t xml:space="preserve">recycled </w:t>
                  </w:r>
                  <w:r w:rsidR="005814D1" w:rsidRPr="00CE4B80">
                    <w:rPr>
                      <w:rFonts w:asciiTheme="minorHAnsi" w:hAnsiTheme="minorHAnsi" w:cstheme="minorHAnsi"/>
                      <w:i/>
                      <w:iCs/>
                      <w:sz w:val="22"/>
                      <w:szCs w:val="22"/>
                      <w:lang w:val="en-GB"/>
                    </w:rPr>
                    <w:t>Polyethylene terephthalate</w:t>
                  </w:r>
                </w:p>
                <w:p w14:paraId="4CD3D6FC" w14:textId="62078F3B" w:rsidR="00AF1D62" w:rsidRPr="00CE4B80" w:rsidRDefault="00CE4B80" w:rsidP="00AF1D62">
                  <w:pPr>
                    <w:jc w:val="both"/>
                    <w:textAlignment w:val="baseline"/>
                    <w:rPr>
                      <w:rFonts w:asciiTheme="minorHAnsi" w:hAnsiTheme="minorHAnsi" w:cstheme="minorHAnsi"/>
                      <w:sz w:val="22"/>
                      <w:szCs w:val="22"/>
                      <w:lang w:val="en-GB"/>
                    </w:rPr>
                  </w:pPr>
                  <w:r w:rsidRPr="00CE4B80">
                    <w:rPr>
                      <w:rFonts w:asciiTheme="minorHAnsi" w:hAnsiTheme="minorHAnsi" w:cstheme="minorHAnsi"/>
                      <w:noProof/>
                      <w:sz w:val="22"/>
                      <w:szCs w:val="22"/>
                    </w:rPr>
                    <w:drawing>
                      <wp:anchor distT="0" distB="0" distL="114300" distR="114300" simplePos="0" relativeHeight="251664384" behindDoc="0" locked="0" layoutInCell="1" allowOverlap="1" wp14:anchorId="71A265AC" wp14:editId="5AF8CDC7">
                        <wp:simplePos x="0" y="0"/>
                        <wp:positionH relativeFrom="column">
                          <wp:posOffset>4225290</wp:posOffset>
                        </wp:positionH>
                        <wp:positionV relativeFrom="paragraph">
                          <wp:posOffset>64135</wp:posOffset>
                        </wp:positionV>
                        <wp:extent cx="250190" cy="327660"/>
                        <wp:effectExtent l="0" t="0" r="0" b="8890"/>
                        <wp:wrapThrough wrapText="bothSides">
                          <wp:wrapPolygon edited="0">
                            <wp:start x="0" y="0"/>
                            <wp:lineTo x="0" y="20903"/>
                            <wp:lineTo x="20160" y="20903"/>
                            <wp:lineTo x="2016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190" cy="327660"/>
                                </a:xfrm>
                                <a:prstGeom prst="rect">
                                  <a:avLst/>
                                </a:prstGeom>
                              </pic:spPr>
                            </pic:pic>
                          </a:graphicData>
                        </a:graphic>
                        <wp14:sizeRelH relativeFrom="margin">
                          <wp14:pctWidth>0</wp14:pctWidth>
                        </wp14:sizeRelH>
                        <wp14:sizeRelV relativeFrom="margin">
                          <wp14:pctHeight>0</wp14:pctHeight>
                        </wp14:sizeRelV>
                      </wp:anchor>
                    </w:drawing>
                  </w:r>
                  <w:r w:rsidR="00AF1D62" w:rsidRPr="00CE4B80">
                    <w:rPr>
                      <w:rFonts w:asciiTheme="minorHAnsi" w:hAnsiTheme="minorHAnsi" w:cstheme="minorHAnsi"/>
                      <w:sz w:val="22"/>
                      <w:szCs w:val="22"/>
                    </w:rPr>
                    <w:t>T</w:t>
                  </w:r>
                  <w:r w:rsidR="00AF1D62" w:rsidRPr="00CE4B80">
                    <w:rPr>
                      <w:rFonts w:asciiTheme="minorHAnsi" w:hAnsiTheme="minorHAnsi" w:cstheme="minorHAnsi"/>
                      <w:sz w:val="22"/>
                      <w:szCs w:val="22"/>
                      <w:lang w:val="en-GB"/>
                    </w:rPr>
                    <w:t xml:space="preserve">he outstanding properties of PET film </w:t>
                  </w:r>
                  <w:r w:rsidR="003F1BFA">
                    <w:rPr>
                      <w:rFonts w:asciiTheme="minorHAnsi" w:hAnsiTheme="minorHAnsi" w:cstheme="minorHAnsi"/>
                      <w:sz w:val="22"/>
                      <w:szCs w:val="22"/>
                      <w:lang w:val="en-GB"/>
                    </w:rPr>
                    <w:t>have</w:t>
                  </w:r>
                  <w:r w:rsidR="00AF1D62" w:rsidRPr="00CE4B80">
                    <w:rPr>
                      <w:rFonts w:asciiTheme="minorHAnsi" w:hAnsiTheme="minorHAnsi" w:cstheme="minorHAnsi"/>
                      <w:sz w:val="22"/>
                      <w:szCs w:val="22"/>
                      <w:lang w:val="en-GB"/>
                    </w:rPr>
                    <w:t xml:space="preserve"> tensile strength, chemical resistance, elasticity,</w:t>
                  </w:r>
                  <w:r w:rsidR="003F1BFA">
                    <w:rPr>
                      <w:rFonts w:asciiTheme="minorHAnsi" w:hAnsiTheme="minorHAnsi" w:cstheme="minorHAnsi"/>
                      <w:sz w:val="22"/>
                      <w:szCs w:val="22"/>
                      <w:lang w:val="en-GB"/>
                    </w:rPr>
                    <w:t xml:space="preserve"> are lightweight,</w:t>
                  </w:r>
                  <w:r w:rsidR="00AF1D62" w:rsidRPr="00CE4B80">
                    <w:rPr>
                      <w:rFonts w:asciiTheme="minorHAnsi" w:hAnsiTheme="minorHAnsi" w:cstheme="minorHAnsi"/>
                      <w:sz w:val="22"/>
                      <w:szCs w:val="22"/>
                      <w:lang w:val="en-GB"/>
                    </w:rPr>
                    <w:t xml:space="preserve"> and stability over a wide range of temperatures (−60° to 220 °C). PET films are most</w:t>
                  </w:r>
                  <w:r w:rsidR="003F1BFA">
                    <w:rPr>
                      <w:rFonts w:asciiTheme="minorHAnsi" w:hAnsiTheme="minorHAnsi" w:cstheme="minorHAnsi"/>
                      <w:sz w:val="22"/>
                      <w:szCs w:val="22"/>
                      <w:lang w:val="en-GB"/>
                    </w:rPr>
                    <w:t>ly</w:t>
                  </w:r>
                  <w:r w:rsidR="00AF1D62" w:rsidRPr="00CE4B80">
                    <w:rPr>
                      <w:rFonts w:asciiTheme="minorHAnsi" w:hAnsiTheme="minorHAnsi" w:cstheme="minorHAnsi"/>
                      <w:sz w:val="22"/>
                      <w:szCs w:val="22"/>
                      <w:lang w:val="en-GB"/>
                    </w:rPr>
                    <w:t xml:space="preserve"> used in the biaxially oriented heat-stabilized form.</w:t>
                  </w:r>
                  <w:r w:rsidR="00F3724A" w:rsidRPr="00CE4B80">
                    <w:rPr>
                      <w:rFonts w:asciiTheme="minorHAnsi" w:hAnsiTheme="minorHAnsi" w:cstheme="minorHAnsi"/>
                      <w:sz w:val="22"/>
                      <w:szCs w:val="22"/>
                      <w:lang w:val="en-GB"/>
                    </w:rPr>
                    <w:t xml:space="preserve"> </w:t>
                  </w:r>
                  <w:r w:rsidR="00AF1D62" w:rsidRPr="00CE4B80">
                    <w:rPr>
                      <w:rFonts w:asciiTheme="minorHAnsi" w:hAnsiTheme="minorHAnsi" w:cstheme="minorHAnsi"/>
                      <w:sz w:val="22"/>
                      <w:szCs w:val="22"/>
                      <w:lang w:val="en-GB"/>
                    </w:rPr>
                    <w:t xml:space="preserve">To </w:t>
                  </w:r>
                  <w:r w:rsidR="00F3724A" w:rsidRPr="00CE4B80">
                    <w:rPr>
                      <w:rFonts w:asciiTheme="minorHAnsi" w:hAnsiTheme="minorHAnsi" w:cstheme="minorHAnsi"/>
                      <w:sz w:val="22"/>
                      <w:szCs w:val="22"/>
                      <w:lang w:val="en-GB"/>
                    </w:rPr>
                    <w:t xml:space="preserve">further </w:t>
                  </w:r>
                  <w:r w:rsidR="00AF1D62" w:rsidRPr="00CE4B80">
                    <w:rPr>
                      <w:rFonts w:asciiTheme="minorHAnsi" w:hAnsiTheme="minorHAnsi" w:cstheme="minorHAnsi"/>
                      <w:sz w:val="22"/>
                      <w:szCs w:val="22"/>
                      <w:lang w:val="en-GB"/>
                    </w:rPr>
                    <w:t xml:space="preserve">improve the barrier properties of PET, coatings of LDPE and </w:t>
                  </w:r>
                  <w:proofErr w:type="spellStart"/>
                  <w:r w:rsidR="00AF1D62" w:rsidRPr="00CE4B80">
                    <w:rPr>
                      <w:rFonts w:asciiTheme="minorHAnsi" w:hAnsiTheme="minorHAnsi" w:cstheme="minorHAnsi"/>
                      <w:sz w:val="22"/>
                      <w:szCs w:val="22"/>
                      <w:lang w:val="en-GB"/>
                    </w:rPr>
                    <w:t>PVdC</w:t>
                  </w:r>
                  <w:proofErr w:type="spellEnd"/>
                  <w:r w:rsidR="00AF1D62" w:rsidRPr="00CE4B80">
                    <w:rPr>
                      <w:rFonts w:asciiTheme="minorHAnsi" w:hAnsiTheme="minorHAnsi" w:cstheme="minorHAnsi"/>
                      <w:sz w:val="22"/>
                      <w:szCs w:val="22"/>
                      <w:lang w:val="en-GB"/>
                    </w:rPr>
                    <w:t xml:space="preserve"> </w:t>
                  </w:r>
                  <w:r w:rsidR="002C49DE" w:rsidRPr="00CE4B80">
                    <w:rPr>
                      <w:rFonts w:asciiTheme="minorHAnsi" w:hAnsiTheme="minorHAnsi" w:cstheme="minorHAnsi"/>
                      <w:sz w:val="22"/>
                      <w:szCs w:val="22"/>
                      <w:lang w:val="en-GB"/>
                    </w:rPr>
                    <w:t>are often applied</w:t>
                  </w:r>
                  <w:r w:rsidR="00AF1D62" w:rsidRPr="00CE4B80">
                    <w:rPr>
                      <w:rFonts w:asciiTheme="minorHAnsi" w:hAnsiTheme="minorHAnsi" w:cstheme="minorHAnsi"/>
                      <w:sz w:val="22"/>
                      <w:szCs w:val="22"/>
                      <w:lang w:val="en-GB"/>
                    </w:rPr>
                    <w:t xml:space="preserve">. PET film extrusion-coated with LDPE is very easy to seal and very tough. Two-side </w:t>
                  </w:r>
                  <w:proofErr w:type="spellStart"/>
                  <w:r w:rsidR="00AF1D62" w:rsidRPr="00CE4B80">
                    <w:rPr>
                      <w:rFonts w:asciiTheme="minorHAnsi" w:hAnsiTheme="minorHAnsi" w:cstheme="minorHAnsi"/>
                      <w:sz w:val="22"/>
                      <w:szCs w:val="22"/>
                      <w:lang w:val="en-GB"/>
                    </w:rPr>
                    <w:t>PVdC</w:t>
                  </w:r>
                  <w:proofErr w:type="spellEnd"/>
                  <w:r w:rsidR="00AF1D62" w:rsidRPr="00CE4B80">
                    <w:rPr>
                      <w:rFonts w:asciiTheme="minorHAnsi" w:hAnsiTheme="minorHAnsi" w:cstheme="minorHAnsi"/>
                      <w:sz w:val="22"/>
                      <w:szCs w:val="22"/>
                      <w:lang w:val="en-GB"/>
                    </w:rPr>
                    <w:t xml:space="preserve"> copolymer-coated grades provide a high barrier, and a major application </w:t>
                  </w:r>
                  <w:r w:rsidR="00F3724A" w:rsidRPr="00CE4B80">
                    <w:rPr>
                      <w:rFonts w:asciiTheme="minorHAnsi" w:hAnsiTheme="minorHAnsi" w:cstheme="minorHAnsi"/>
                      <w:sz w:val="22"/>
                      <w:szCs w:val="22"/>
                      <w:lang w:val="en-GB"/>
                    </w:rPr>
                    <w:t>in meat packaging</w:t>
                  </w:r>
                  <w:r w:rsidR="00AF1D62" w:rsidRPr="00CE4B80">
                    <w:rPr>
                      <w:rFonts w:asciiTheme="minorHAnsi" w:hAnsiTheme="minorHAnsi" w:cstheme="minorHAnsi"/>
                      <w:sz w:val="22"/>
                      <w:szCs w:val="22"/>
                      <w:lang w:val="en-GB"/>
                    </w:rPr>
                    <w:t>. PET is also used to make ‘</w:t>
                  </w:r>
                  <w:proofErr w:type="spellStart"/>
                  <w:r w:rsidR="00AF1D62" w:rsidRPr="00CE4B80">
                    <w:rPr>
                      <w:rFonts w:asciiTheme="minorHAnsi" w:hAnsiTheme="minorHAnsi" w:cstheme="minorHAnsi"/>
                      <w:sz w:val="22"/>
                      <w:szCs w:val="22"/>
                      <w:lang w:val="en-GB"/>
                    </w:rPr>
                    <w:t>ovenable</w:t>
                  </w:r>
                  <w:proofErr w:type="spellEnd"/>
                  <w:r w:rsidR="00AF1D62" w:rsidRPr="00CE4B80">
                    <w:rPr>
                      <w:rFonts w:asciiTheme="minorHAnsi" w:hAnsiTheme="minorHAnsi" w:cstheme="minorHAnsi"/>
                      <w:sz w:val="22"/>
                      <w:szCs w:val="22"/>
                      <w:lang w:val="en-GB"/>
                    </w:rPr>
                    <w:t>’ trays for frozen foods and prepared meals</w:t>
                  </w:r>
                  <w:r w:rsidR="00CE5CD2" w:rsidRPr="00CE4B80">
                    <w:rPr>
                      <w:rFonts w:asciiTheme="minorHAnsi" w:hAnsiTheme="minorHAnsi" w:cstheme="minorHAnsi"/>
                      <w:noProof/>
                      <w:sz w:val="22"/>
                      <w:szCs w:val="22"/>
                      <w:vertAlign w:val="superscript"/>
                    </w:rPr>
                    <w:t>3</w:t>
                  </w:r>
                  <w:r w:rsidR="00F3724A" w:rsidRPr="00CE4B80">
                    <w:rPr>
                      <w:rFonts w:asciiTheme="minorHAnsi" w:hAnsiTheme="minorHAnsi" w:cstheme="minorHAnsi"/>
                      <w:sz w:val="22"/>
                      <w:szCs w:val="22"/>
                      <w:lang w:val="en-GB"/>
                    </w:rPr>
                    <w:t>.</w:t>
                  </w:r>
                  <w:r w:rsidR="00F75C6B" w:rsidRPr="00CE4B80">
                    <w:rPr>
                      <w:rFonts w:asciiTheme="minorHAnsi" w:hAnsiTheme="minorHAnsi" w:cstheme="minorHAnsi"/>
                      <w:noProof/>
                      <w:sz w:val="22"/>
                      <w:szCs w:val="22"/>
                    </w:rPr>
                    <w:t xml:space="preserve"> </w:t>
                  </w:r>
                </w:p>
                <w:p w14:paraId="0A57E60C" w14:textId="77777777" w:rsidR="008C2E1E" w:rsidRPr="00CE4B80" w:rsidRDefault="008C2E1E" w:rsidP="00F775BB">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Food grade </w:t>
                  </w:r>
                  <w:proofErr w:type="spellStart"/>
                  <w:r w:rsidRPr="00CE4B80">
                    <w:rPr>
                      <w:rFonts w:asciiTheme="minorHAnsi" w:hAnsiTheme="minorHAnsi" w:cstheme="minorHAnsi"/>
                      <w:sz w:val="22"/>
                      <w:szCs w:val="22"/>
                      <w:lang w:val="en-GB"/>
                    </w:rPr>
                    <w:t>rPET</w:t>
                  </w:r>
                  <w:proofErr w:type="spellEnd"/>
                  <w:r w:rsidRPr="00CE4B80">
                    <w:rPr>
                      <w:rFonts w:asciiTheme="minorHAnsi" w:hAnsiTheme="minorHAnsi" w:cstheme="minorHAnsi"/>
                      <w:sz w:val="22"/>
                      <w:szCs w:val="22"/>
                      <w:lang w:val="en-GB"/>
                    </w:rPr>
                    <w:t xml:space="preserve"> is recycled</w:t>
                  </w:r>
                  <w:r w:rsidR="00D202DC" w:rsidRPr="00CE4B80">
                    <w:rPr>
                      <w:rFonts w:asciiTheme="minorHAnsi" w:hAnsiTheme="minorHAnsi" w:cstheme="minorHAnsi"/>
                      <w:sz w:val="22"/>
                      <w:szCs w:val="22"/>
                      <w:lang w:val="en-GB"/>
                    </w:rPr>
                    <w:t xml:space="preserve"> PET</w:t>
                  </w:r>
                  <w:r w:rsidR="00CE19A3" w:rsidRPr="00CE4B80">
                    <w:rPr>
                      <w:rFonts w:asciiTheme="minorHAnsi" w:hAnsiTheme="minorHAnsi" w:cstheme="minorHAnsi"/>
                      <w:sz w:val="22"/>
                      <w:szCs w:val="22"/>
                      <w:lang w:val="en-GB"/>
                    </w:rPr>
                    <w:t xml:space="preserve"> </w:t>
                  </w:r>
                  <w:r w:rsidR="00014846" w:rsidRPr="00CE4B80">
                    <w:rPr>
                      <w:rFonts w:asciiTheme="minorHAnsi" w:hAnsiTheme="minorHAnsi" w:cstheme="minorHAnsi"/>
                      <w:sz w:val="22"/>
                      <w:szCs w:val="22"/>
                      <w:lang w:val="en-GB"/>
                    </w:rPr>
                    <w:t>derived</w:t>
                  </w:r>
                  <w:r w:rsidR="00A81A39" w:rsidRPr="00CE4B80">
                    <w:rPr>
                      <w:rFonts w:asciiTheme="minorHAnsi" w:hAnsiTheme="minorHAnsi" w:cstheme="minorHAnsi"/>
                      <w:sz w:val="22"/>
                      <w:szCs w:val="22"/>
                      <w:lang w:val="en-GB"/>
                    </w:rPr>
                    <w:t xml:space="preserve"> mainly </w:t>
                  </w:r>
                  <w:r w:rsidR="00295550" w:rsidRPr="00CE4B80">
                    <w:rPr>
                      <w:rFonts w:asciiTheme="minorHAnsi" w:hAnsiTheme="minorHAnsi" w:cstheme="minorHAnsi"/>
                      <w:sz w:val="22"/>
                      <w:szCs w:val="22"/>
                      <w:lang w:val="en-GB"/>
                    </w:rPr>
                    <w:t xml:space="preserve">from </w:t>
                  </w:r>
                  <w:r w:rsidR="00014846" w:rsidRPr="00CE4B80">
                    <w:rPr>
                      <w:rFonts w:asciiTheme="minorHAnsi" w:hAnsiTheme="minorHAnsi" w:cstheme="minorHAnsi"/>
                      <w:sz w:val="22"/>
                      <w:szCs w:val="22"/>
                      <w:lang w:val="en-GB"/>
                    </w:rPr>
                    <w:t>water/drink bottles</w:t>
                  </w:r>
                  <w:r w:rsidR="00295550" w:rsidRPr="00CE4B80">
                    <w:rPr>
                      <w:rFonts w:asciiTheme="minorHAnsi" w:hAnsiTheme="minorHAnsi" w:cstheme="minorHAnsi"/>
                      <w:sz w:val="22"/>
                      <w:szCs w:val="22"/>
                      <w:lang w:val="en-GB"/>
                    </w:rPr>
                    <w:t>.</w:t>
                  </w:r>
                </w:p>
                <w:p w14:paraId="26833D0B" w14:textId="5C8C3847" w:rsidR="00A217F1" w:rsidRPr="00CE4B80" w:rsidRDefault="00A217F1" w:rsidP="00F775BB">
                  <w:pPr>
                    <w:jc w:val="both"/>
                    <w:textAlignment w:val="baseline"/>
                    <w:rPr>
                      <w:rFonts w:asciiTheme="minorHAnsi" w:hAnsiTheme="minorHAnsi" w:cstheme="minorHAnsi"/>
                      <w:sz w:val="22"/>
                      <w:szCs w:val="22"/>
                      <w:lang w:val="en-GB"/>
                    </w:rPr>
                  </w:pPr>
                </w:p>
              </w:tc>
            </w:tr>
            <w:tr w:rsidR="00F775BB" w:rsidRPr="00CE4B80" w14:paraId="357A7809"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60431931" w14:textId="2F84D5F0" w:rsidR="00F775BB" w:rsidRPr="00CE4B80" w:rsidRDefault="00F775BB"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PIR</w:t>
                  </w:r>
                </w:p>
              </w:tc>
              <w:tc>
                <w:tcPr>
                  <w:tcW w:w="7088" w:type="dxa"/>
                  <w:tcBorders>
                    <w:top w:val="single" w:sz="6" w:space="0" w:color="9AC0DA"/>
                    <w:left w:val="nil"/>
                    <w:bottom w:val="single" w:sz="6" w:space="0" w:color="9AC0DA"/>
                    <w:right w:val="nil"/>
                  </w:tcBorders>
                  <w:shd w:val="clear" w:color="auto" w:fill="auto"/>
                </w:tcPr>
                <w:p w14:paraId="55AF232F" w14:textId="77777777" w:rsidR="00F775BB" w:rsidRPr="00CE4B80" w:rsidRDefault="00F775BB" w:rsidP="00F775BB">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Post-Industrial Recycled</w:t>
                  </w:r>
                </w:p>
                <w:p w14:paraId="2D47A7F3" w14:textId="77777777" w:rsidR="000D6C18" w:rsidRPr="00CE4B80" w:rsidRDefault="000D6C18" w:rsidP="00F775BB">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Content of recycled resin added as a granule or flake recovered from </w:t>
                  </w:r>
                  <w:r w:rsidR="004969C8" w:rsidRPr="00CE4B80">
                    <w:rPr>
                      <w:rFonts w:asciiTheme="minorHAnsi" w:hAnsiTheme="minorHAnsi" w:cstheme="minorHAnsi"/>
                      <w:sz w:val="22"/>
                      <w:szCs w:val="22"/>
                      <w:lang w:val="en-GB"/>
                    </w:rPr>
                    <w:t>industrial</w:t>
                  </w:r>
                  <w:r w:rsidRPr="00CE4B80">
                    <w:rPr>
                      <w:rFonts w:asciiTheme="minorHAnsi" w:hAnsiTheme="minorHAnsi" w:cstheme="minorHAnsi"/>
                      <w:sz w:val="22"/>
                      <w:szCs w:val="22"/>
                      <w:lang w:val="en-GB"/>
                    </w:rPr>
                    <w:t xml:space="preserve"> waste collection programmes.</w:t>
                  </w:r>
                  <w:r w:rsidR="004969C8" w:rsidRPr="00CE4B80">
                    <w:rPr>
                      <w:rFonts w:asciiTheme="minorHAnsi" w:hAnsiTheme="minorHAnsi" w:cstheme="minorHAnsi"/>
                      <w:sz w:val="22"/>
                      <w:szCs w:val="22"/>
                      <w:lang w:val="en-GB"/>
                    </w:rPr>
                    <w:t xml:space="preserve"> </w:t>
                  </w:r>
                  <w:r w:rsidR="000303CB" w:rsidRPr="00CE4B80">
                    <w:rPr>
                      <w:rFonts w:asciiTheme="minorHAnsi" w:hAnsiTheme="minorHAnsi" w:cstheme="minorHAnsi"/>
                      <w:sz w:val="22"/>
                      <w:szCs w:val="22"/>
                      <w:lang w:val="en-GB"/>
                    </w:rPr>
                    <w:t>Not food grade.</w:t>
                  </w:r>
                </w:p>
                <w:p w14:paraId="092A43DF" w14:textId="427212CA" w:rsidR="00A217F1" w:rsidRPr="00CE4B80" w:rsidRDefault="00A217F1" w:rsidP="00F775BB">
                  <w:pPr>
                    <w:jc w:val="both"/>
                    <w:textAlignment w:val="baseline"/>
                    <w:rPr>
                      <w:rFonts w:asciiTheme="minorHAnsi" w:hAnsiTheme="minorHAnsi" w:cstheme="minorHAnsi"/>
                      <w:sz w:val="22"/>
                      <w:szCs w:val="22"/>
                      <w:lang w:val="en-GB"/>
                    </w:rPr>
                  </w:pPr>
                </w:p>
              </w:tc>
            </w:tr>
            <w:tr w:rsidR="005922DA" w:rsidRPr="00CE4B80" w14:paraId="5F901734"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29BE3D0E" w14:textId="01BAD494" w:rsidR="005922DA" w:rsidRPr="00CE4B80" w:rsidRDefault="005922DA"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PLA</w:t>
                  </w:r>
                </w:p>
              </w:tc>
              <w:tc>
                <w:tcPr>
                  <w:tcW w:w="7088" w:type="dxa"/>
                  <w:tcBorders>
                    <w:top w:val="single" w:sz="6" w:space="0" w:color="9AC0DA"/>
                    <w:left w:val="nil"/>
                    <w:bottom w:val="single" w:sz="6" w:space="0" w:color="9AC0DA"/>
                    <w:right w:val="nil"/>
                  </w:tcBorders>
                  <w:shd w:val="clear" w:color="auto" w:fill="auto"/>
                </w:tcPr>
                <w:p w14:paraId="33564557" w14:textId="0FAEDD72" w:rsidR="00A217F1" w:rsidRPr="00CE4B80" w:rsidRDefault="005922DA" w:rsidP="00F775BB">
                  <w:pPr>
                    <w:jc w:val="both"/>
                    <w:textAlignment w:val="baseline"/>
                    <w:rPr>
                      <w:rFonts w:asciiTheme="minorHAnsi" w:hAnsiTheme="minorHAnsi" w:cstheme="minorHAnsi"/>
                      <w:i/>
                      <w:iCs/>
                      <w:noProof/>
                      <w:sz w:val="22"/>
                      <w:szCs w:val="22"/>
                    </w:rPr>
                  </w:pPr>
                  <w:r w:rsidRPr="00CE4B80">
                    <w:rPr>
                      <w:rFonts w:asciiTheme="minorHAnsi" w:hAnsiTheme="minorHAnsi" w:cstheme="minorHAnsi"/>
                      <w:i/>
                      <w:iCs/>
                      <w:noProof/>
                      <w:sz w:val="22"/>
                      <w:szCs w:val="22"/>
                    </w:rPr>
                    <w:t>Poly</w:t>
                  </w:r>
                  <w:r w:rsidR="00D02C73" w:rsidRPr="00CE4B80">
                    <w:rPr>
                      <w:rFonts w:asciiTheme="minorHAnsi" w:hAnsiTheme="minorHAnsi" w:cstheme="minorHAnsi"/>
                      <w:i/>
                      <w:iCs/>
                      <w:noProof/>
                      <w:sz w:val="22"/>
                      <w:szCs w:val="22"/>
                    </w:rPr>
                    <w:t>lactic Acid or Polylactide</w:t>
                  </w:r>
                </w:p>
                <w:p w14:paraId="56E1777C" w14:textId="4403B241" w:rsidR="007836DE" w:rsidRPr="00CE4B80" w:rsidRDefault="00676E0D" w:rsidP="00F775BB">
                  <w:pPr>
                    <w:jc w:val="both"/>
                    <w:textAlignment w:val="baseline"/>
                    <w:rPr>
                      <w:rFonts w:asciiTheme="minorHAnsi" w:hAnsiTheme="minorHAnsi" w:cstheme="minorHAnsi"/>
                      <w:noProof/>
                      <w:sz w:val="22"/>
                      <w:szCs w:val="22"/>
                    </w:rPr>
                  </w:pPr>
                  <w:r w:rsidRPr="00CE4B80">
                    <w:rPr>
                      <w:rFonts w:asciiTheme="minorHAnsi" w:hAnsiTheme="minorHAnsi" w:cstheme="minorHAnsi"/>
                      <w:noProof/>
                      <w:sz w:val="22"/>
                      <w:szCs w:val="22"/>
                    </w:rPr>
                    <w:t>A polyester derived from renewable biomass</w:t>
                  </w:r>
                  <w:r w:rsidR="00950357" w:rsidRPr="00CE4B80">
                    <w:rPr>
                      <w:rFonts w:asciiTheme="minorHAnsi" w:hAnsiTheme="minorHAnsi" w:cstheme="minorHAnsi"/>
                      <w:noProof/>
                      <w:sz w:val="22"/>
                      <w:szCs w:val="22"/>
                    </w:rPr>
                    <w:t xml:space="preserve">, typically from a fermented plant starch such as corn, </w:t>
                  </w:r>
                  <w:r w:rsidR="007826D3" w:rsidRPr="00CE4B80">
                    <w:rPr>
                      <w:rFonts w:asciiTheme="minorHAnsi" w:hAnsiTheme="minorHAnsi" w:cstheme="minorHAnsi"/>
                      <w:noProof/>
                      <w:sz w:val="22"/>
                      <w:szCs w:val="22"/>
                    </w:rPr>
                    <w:t>sugarcane or sugar beet pulp.</w:t>
                  </w:r>
                  <w:r w:rsidR="00893275" w:rsidRPr="00CE4B80">
                    <w:rPr>
                      <w:rFonts w:asciiTheme="minorHAnsi" w:hAnsiTheme="minorHAnsi" w:cstheme="minorHAnsi"/>
                      <w:noProof/>
                      <w:sz w:val="22"/>
                      <w:szCs w:val="22"/>
                    </w:rPr>
                    <w:t xml:space="preserve"> </w:t>
                  </w:r>
                  <w:r w:rsidR="007836DE" w:rsidRPr="00CE4B80">
                    <w:rPr>
                      <w:rFonts w:asciiTheme="minorHAnsi" w:hAnsiTheme="minorHAnsi" w:cstheme="minorHAnsi"/>
                      <w:noProof/>
                      <w:sz w:val="22"/>
                      <w:szCs w:val="22"/>
                    </w:rPr>
                    <w:t>PLA</w:t>
                  </w:r>
                  <w:r w:rsidR="00DA046E" w:rsidRPr="00CE4B80">
                    <w:rPr>
                      <w:rFonts w:asciiTheme="minorHAnsi" w:hAnsiTheme="minorHAnsi" w:cstheme="minorHAnsi"/>
                      <w:noProof/>
                      <w:sz w:val="22"/>
                      <w:szCs w:val="22"/>
                    </w:rPr>
                    <w:t xml:space="preserve"> is </w:t>
                  </w:r>
                  <w:r w:rsidR="007836DE" w:rsidRPr="00CE4B80">
                    <w:rPr>
                      <w:rFonts w:asciiTheme="minorHAnsi" w:hAnsiTheme="minorHAnsi" w:cstheme="minorHAnsi"/>
                      <w:noProof/>
                      <w:sz w:val="22"/>
                      <w:szCs w:val="22"/>
                    </w:rPr>
                    <w:t>made with two possible monomers or building blocks: lactic acid and lactide.</w:t>
                  </w:r>
                  <w:r w:rsidR="00DA046E" w:rsidRPr="00CE4B80">
                    <w:rPr>
                      <w:rFonts w:asciiTheme="minorHAnsi" w:hAnsiTheme="minorHAnsi" w:cstheme="minorHAnsi"/>
                      <w:noProof/>
                      <w:sz w:val="22"/>
                      <w:szCs w:val="22"/>
                    </w:rPr>
                    <w:t xml:space="preserve"> The l</w:t>
                  </w:r>
                  <w:r w:rsidR="007836DE" w:rsidRPr="00CE4B80">
                    <w:rPr>
                      <w:rFonts w:asciiTheme="minorHAnsi" w:hAnsiTheme="minorHAnsi" w:cstheme="minorHAnsi"/>
                      <w:noProof/>
                      <w:sz w:val="22"/>
                      <w:szCs w:val="22"/>
                    </w:rPr>
                    <w:t xml:space="preserve">actic acid </w:t>
                  </w:r>
                  <w:r w:rsidR="00DA046E" w:rsidRPr="00CE4B80">
                    <w:rPr>
                      <w:rFonts w:asciiTheme="minorHAnsi" w:hAnsiTheme="minorHAnsi" w:cstheme="minorHAnsi"/>
                      <w:noProof/>
                      <w:sz w:val="22"/>
                      <w:szCs w:val="22"/>
                    </w:rPr>
                    <w:t xml:space="preserve">is </w:t>
                  </w:r>
                  <w:r w:rsidR="007836DE" w:rsidRPr="00CE4B80">
                    <w:rPr>
                      <w:rFonts w:asciiTheme="minorHAnsi" w:hAnsiTheme="minorHAnsi" w:cstheme="minorHAnsi"/>
                      <w:noProof/>
                      <w:sz w:val="22"/>
                      <w:szCs w:val="22"/>
                    </w:rPr>
                    <w:t>produced by the bacterial fermentation of a carbohydrate source under controlled conditions</w:t>
                  </w:r>
                  <w:r w:rsidR="008D00B7" w:rsidRPr="00CE4B80">
                    <w:rPr>
                      <w:rFonts w:asciiTheme="minorHAnsi" w:hAnsiTheme="minorHAnsi" w:cstheme="minorHAnsi"/>
                      <w:noProof/>
                      <w:sz w:val="22"/>
                      <w:szCs w:val="22"/>
                    </w:rPr>
                    <w:t xml:space="preserve"> </w:t>
                  </w:r>
                  <w:r w:rsidR="007836DE" w:rsidRPr="00CE4B80">
                    <w:rPr>
                      <w:rFonts w:asciiTheme="minorHAnsi" w:hAnsiTheme="minorHAnsi" w:cstheme="minorHAnsi"/>
                      <w:noProof/>
                      <w:sz w:val="22"/>
                      <w:szCs w:val="22"/>
                    </w:rPr>
                    <w:t>making the process sustainable and renewable.</w:t>
                  </w:r>
                  <w:r w:rsidR="00D13032" w:rsidRPr="00CE4B80">
                    <w:rPr>
                      <w:rFonts w:asciiTheme="minorHAnsi" w:hAnsiTheme="minorHAnsi" w:cstheme="minorHAnsi"/>
                      <w:noProof/>
                      <w:sz w:val="22"/>
                      <w:szCs w:val="22"/>
                    </w:rPr>
                    <w:t xml:space="preserve"> PLA is gaining interest as a bioplastic rather than a resin derived from petroleum.</w:t>
                  </w:r>
                  <w:r w:rsidR="000E1394" w:rsidRPr="00CE4B80">
                    <w:rPr>
                      <w:rFonts w:asciiTheme="minorHAnsi" w:hAnsiTheme="minorHAnsi" w:cstheme="minorHAnsi"/>
                      <w:noProof/>
                      <w:sz w:val="22"/>
                      <w:szCs w:val="22"/>
                    </w:rPr>
                    <w:t xml:space="preserve"> </w:t>
                  </w:r>
                  <w:r w:rsidR="00935605" w:rsidRPr="00CE4B80">
                    <w:rPr>
                      <w:rFonts w:asciiTheme="minorHAnsi" w:hAnsiTheme="minorHAnsi" w:cstheme="minorHAnsi"/>
                      <w:noProof/>
                      <w:sz w:val="22"/>
                      <w:szCs w:val="22"/>
                    </w:rPr>
                    <w:t xml:space="preserve">Recycling PLA is </w:t>
                  </w:r>
                  <w:r w:rsidR="00E43298" w:rsidRPr="00CE4B80">
                    <w:rPr>
                      <w:rFonts w:asciiTheme="minorHAnsi" w:hAnsiTheme="minorHAnsi" w:cstheme="minorHAnsi"/>
                      <w:noProof/>
                      <w:sz w:val="22"/>
                      <w:szCs w:val="22"/>
                    </w:rPr>
                    <w:t xml:space="preserve">a process </w:t>
                  </w:r>
                  <w:r w:rsidR="004D70D2" w:rsidRPr="00CE4B80">
                    <w:rPr>
                      <w:rFonts w:asciiTheme="minorHAnsi" w:hAnsiTheme="minorHAnsi" w:cstheme="minorHAnsi"/>
                      <w:noProof/>
                      <w:sz w:val="22"/>
                      <w:szCs w:val="22"/>
                    </w:rPr>
                    <w:t>of thermal depolymerisation or hydrol</w:t>
                  </w:r>
                  <w:r w:rsidR="006708C3" w:rsidRPr="00CE4B80">
                    <w:rPr>
                      <w:rFonts w:asciiTheme="minorHAnsi" w:hAnsiTheme="minorHAnsi" w:cstheme="minorHAnsi"/>
                      <w:noProof/>
                      <w:sz w:val="22"/>
                      <w:szCs w:val="22"/>
                    </w:rPr>
                    <w:t>ysis</w:t>
                  </w:r>
                  <w:r w:rsidR="001453B2" w:rsidRPr="00CE4B80">
                    <w:rPr>
                      <w:rFonts w:asciiTheme="minorHAnsi" w:hAnsiTheme="minorHAnsi" w:cstheme="minorHAnsi"/>
                      <w:noProof/>
                      <w:sz w:val="22"/>
                      <w:szCs w:val="22"/>
                    </w:rPr>
                    <w:t xml:space="preserve"> breaking it down to its original </w:t>
                  </w:r>
                  <w:r w:rsidR="00836BB5" w:rsidRPr="00CE4B80">
                    <w:rPr>
                      <w:rFonts w:asciiTheme="minorHAnsi" w:hAnsiTheme="minorHAnsi" w:cstheme="minorHAnsi"/>
                      <w:noProof/>
                      <w:sz w:val="22"/>
                      <w:szCs w:val="22"/>
                    </w:rPr>
                    <w:t>monomer</w:t>
                  </w:r>
                  <w:r w:rsidR="005970DB" w:rsidRPr="00CE4B80">
                    <w:rPr>
                      <w:rFonts w:asciiTheme="minorHAnsi" w:hAnsiTheme="minorHAnsi" w:cstheme="minorHAnsi"/>
                      <w:noProof/>
                      <w:sz w:val="22"/>
                      <w:szCs w:val="22"/>
                    </w:rPr>
                    <w:t xml:space="preserve"> without loss of quality. Th</w:t>
                  </w:r>
                  <w:r w:rsidR="00330AED" w:rsidRPr="00CE4B80">
                    <w:rPr>
                      <w:rFonts w:asciiTheme="minorHAnsi" w:hAnsiTheme="minorHAnsi" w:cstheme="minorHAnsi"/>
                      <w:noProof/>
                      <w:sz w:val="22"/>
                      <w:szCs w:val="22"/>
                    </w:rPr>
                    <w:t xml:space="preserve">e recycling infrastructure has not been scaled up yet in Australia </w:t>
                  </w:r>
                  <w:r w:rsidR="006E4891" w:rsidRPr="00CE4B80">
                    <w:rPr>
                      <w:rFonts w:asciiTheme="minorHAnsi" w:hAnsiTheme="minorHAnsi" w:cstheme="minorHAnsi"/>
                      <w:noProof/>
                      <w:sz w:val="22"/>
                      <w:szCs w:val="22"/>
                    </w:rPr>
                    <w:t xml:space="preserve">and composting is the preferred </w:t>
                  </w:r>
                  <w:r w:rsidR="0062043A" w:rsidRPr="00CE4B80">
                    <w:rPr>
                      <w:rFonts w:asciiTheme="minorHAnsi" w:hAnsiTheme="minorHAnsi" w:cstheme="minorHAnsi"/>
                      <w:noProof/>
                      <w:sz w:val="22"/>
                      <w:szCs w:val="22"/>
                    </w:rPr>
                    <w:t>end-of-life option</w:t>
                  </w:r>
                  <w:r w:rsidR="00CE5CD2" w:rsidRPr="00CE4B80">
                    <w:rPr>
                      <w:rFonts w:asciiTheme="minorHAnsi" w:hAnsiTheme="minorHAnsi" w:cstheme="minorHAnsi"/>
                      <w:sz w:val="22"/>
                      <w:szCs w:val="22"/>
                      <w:vertAlign w:val="superscript"/>
                      <w:lang w:val="en-GB"/>
                    </w:rPr>
                    <w:t>4</w:t>
                  </w:r>
                  <w:r w:rsidR="0062043A" w:rsidRPr="00CE4B80">
                    <w:rPr>
                      <w:rFonts w:asciiTheme="minorHAnsi" w:hAnsiTheme="minorHAnsi" w:cstheme="minorHAnsi"/>
                      <w:noProof/>
                      <w:sz w:val="22"/>
                      <w:szCs w:val="22"/>
                    </w:rPr>
                    <w:t>.</w:t>
                  </w:r>
                </w:p>
                <w:p w14:paraId="0238FEB5" w14:textId="3102E394" w:rsidR="00A217F1" w:rsidRPr="00CE4B80" w:rsidRDefault="00A217F1" w:rsidP="00F775BB">
                  <w:pPr>
                    <w:jc w:val="both"/>
                    <w:textAlignment w:val="baseline"/>
                    <w:rPr>
                      <w:rFonts w:asciiTheme="minorHAnsi" w:hAnsiTheme="minorHAnsi" w:cstheme="minorHAnsi"/>
                      <w:noProof/>
                      <w:sz w:val="22"/>
                      <w:szCs w:val="22"/>
                    </w:rPr>
                  </w:pPr>
                </w:p>
              </w:tc>
            </w:tr>
            <w:tr w:rsidR="00663353" w:rsidRPr="00CE4B80" w14:paraId="44195D5A"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0CE16AAA" w14:textId="570EBE46" w:rsidR="00663353" w:rsidRPr="00CE4B80" w:rsidRDefault="00663353"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Polyolefin </w:t>
                  </w:r>
                  <w:r w:rsidR="00E57639">
                    <w:rPr>
                      <w:rFonts w:asciiTheme="minorHAnsi" w:hAnsiTheme="minorHAnsi" w:cstheme="minorHAnsi"/>
                      <w:sz w:val="22"/>
                      <w:szCs w:val="22"/>
                      <w:lang w:val="en-GB"/>
                    </w:rPr>
                    <w:t>r</w:t>
                  </w:r>
                  <w:r w:rsidRPr="00CE4B80">
                    <w:rPr>
                      <w:rFonts w:asciiTheme="minorHAnsi" w:hAnsiTheme="minorHAnsi" w:cstheme="minorHAnsi"/>
                      <w:sz w:val="22"/>
                      <w:szCs w:val="22"/>
                      <w:lang w:val="en-GB"/>
                    </w:rPr>
                    <w:t>esin</w:t>
                  </w:r>
                </w:p>
              </w:tc>
              <w:tc>
                <w:tcPr>
                  <w:tcW w:w="7088" w:type="dxa"/>
                  <w:tcBorders>
                    <w:top w:val="single" w:sz="6" w:space="0" w:color="9AC0DA"/>
                    <w:left w:val="nil"/>
                    <w:bottom w:val="single" w:sz="6" w:space="0" w:color="9AC0DA"/>
                    <w:right w:val="nil"/>
                  </w:tcBorders>
                  <w:shd w:val="clear" w:color="auto" w:fill="auto"/>
                </w:tcPr>
                <w:p w14:paraId="17DD17F6" w14:textId="6BA65639" w:rsidR="00663353" w:rsidRPr="00CE4B80" w:rsidRDefault="00663353" w:rsidP="00F775BB">
                  <w:pPr>
                    <w:jc w:val="both"/>
                    <w:textAlignment w:val="baseline"/>
                    <w:rPr>
                      <w:rFonts w:asciiTheme="minorHAnsi" w:hAnsiTheme="minorHAnsi" w:cstheme="minorHAnsi"/>
                      <w:noProof/>
                      <w:sz w:val="22"/>
                      <w:szCs w:val="22"/>
                    </w:rPr>
                  </w:pPr>
                  <w:r w:rsidRPr="00CE4B80">
                    <w:rPr>
                      <w:rFonts w:asciiTheme="minorHAnsi" w:hAnsiTheme="minorHAnsi" w:cstheme="minorHAnsi"/>
                      <w:noProof/>
                      <w:sz w:val="22"/>
                      <w:szCs w:val="22"/>
                    </w:rPr>
                    <w:t>Widely used cost</w:t>
                  </w:r>
                  <w:r w:rsidR="00E57639">
                    <w:rPr>
                      <w:rFonts w:asciiTheme="minorHAnsi" w:hAnsiTheme="minorHAnsi" w:cstheme="minorHAnsi"/>
                      <w:noProof/>
                      <w:sz w:val="22"/>
                      <w:szCs w:val="22"/>
                    </w:rPr>
                    <w:t>-</w:t>
                  </w:r>
                  <w:r w:rsidRPr="00CE4B80">
                    <w:rPr>
                      <w:rFonts w:asciiTheme="minorHAnsi" w:hAnsiTheme="minorHAnsi" w:cstheme="minorHAnsi"/>
                      <w:noProof/>
                      <w:sz w:val="22"/>
                      <w:szCs w:val="22"/>
                    </w:rPr>
                    <w:t>effective synthetic resins such as polyethylene or polypropylene.</w:t>
                  </w:r>
                  <w:r w:rsidR="00D12DFF" w:rsidRPr="00CE4B80">
                    <w:rPr>
                      <w:rFonts w:asciiTheme="minorHAnsi" w:hAnsiTheme="minorHAnsi" w:cstheme="minorHAnsi"/>
                      <w:noProof/>
                      <w:sz w:val="22"/>
                      <w:szCs w:val="22"/>
                    </w:rPr>
                    <w:t xml:space="preserve"> Polyolefins are a family of thermoplastics that are produced by polymerising ethylene and propylene obtained from oil and natural gas</w:t>
                  </w:r>
                  <w:r w:rsidR="00A006C8">
                    <w:rPr>
                      <w:rFonts w:asciiTheme="minorHAnsi" w:hAnsiTheme="minorHAnsi" w:cstheme="minorHAnsi"/>
                      <w:noProof/>
                      <w:sz w:val="22"/>
                      <w:szCs w:val="22"/>
                    </w:rPr>
                    <w:t>.</w:t>
                  </w:r>
                  <w:r w:rsidR="00D12DFF" w:rsidRPr="00CE4B80">
                    <w:rPr>
                      <w:rFonts w:asciiTheme="minorHAnsi" w:hAnsiTheme="minorHAnsi" w:cstheme="minorHAnsi"/>
                      <w:noProof/>
                      <w:sz w:val="22"/>
                      <w:szCs w:val="22"/>
                    </w:rPr>
                    <w:t xml:space="preserve"> </w:t>
                  </w:r>
                  <w:r w:rsidR="00A006C8">
                    <w:rPr>
                      <w:rFonts w:asciiTheme="minorHAnsi" w:hAnsiTheme="minorHAnsi" w:cstheme="minorHAnsi"/>
                      <w:noProof/>
                      <w:sz w:val="22"/>
                      <w:szCs w:val="22"/>
                    </w:rPr>
                    <w:t>It</w:t>
                  </w:r>
                  <w:r w:rsidR="00D12DFF" w:rsidRPr="00CE4B80">
                    <w:rPr>
                      <w:rFonts w:asciiTheme="minorHAnsi" w:hAnsiTheme="minorHAnsi" w:cstheme="minorHAnsi"/>
                      <w:noProof/>
                      <w:sz w:val="22"/>
                      <w:szCs w:val="22"/>
                    </w:rPr>
                    <w:t xml:space="preserve"> can also be derived from renewable resources such as sugar cane.</w:t>
                  </w:r>
                  <w:r w:rsidRPr="00CE4B80">
                    <w:rPr>
                      <w:rFonts w:asciiTheme="minorHAnsi" w:hAnsiTheme="minorHAnsi" w:cstheme="minorHAnsi"/>
                      <w:noProof/>
                      <w:sz w:val="22"/>
                      <w:szCs w:val="22"/>
                    </w:rPr>
                    <w:t xml:space="preserve"> These resins account for more than half of total plastic consumption</w:t>
                  </w:r>
                  <w:r w:rsidR="00CE5CD2" w:rsidRPr="00CE4B80">
                    <w:rPr>
                      <w:rFonts w:asciiTheme="minorHAnsi" w:hAnsiTheme="minorHAnsi" w:cstheme="minorHAnsi"/>
                      <w:sz w:val="22"/>
                      <w:szCs w:val="22"/>
                      <w:vertAlign w:val="superscript"/>
                      <w:lang w:val="en-GB"/>
                    </w:rPr>
                    <w:t>5</w:t>
                  </w:r>
                  <w:r w:rsidRPr="00CE4B80">
                    <w:rPr>
                      <w:rFonts w:asciiTheme="minorHAnsi" w:hAnsiTheme="minorHAnsi" w:cstheme="minorHAnsi"/>
                      <w:noProof/>
                      <w:sz w:val="22"/>
                      <w:szCs w:val="22"/>
                    </w:rPr>
                    <w:t xml:space="preserve">. </w:t>
                  </w:r>
                </w:p>
                <w:p w14:paraId="3EC5C4BD" w14:textId="22B1BE45" w:rsidR="00A217F1" w:rsidRPr="00CE4B80" w:rsidRDefault="00A217F1" w:rsidP="00F775BB">
                  <w:pPr>
                    <w:jc w:val="both"/>
                    <w:textAlignment w:val="baseline"/>
                    <w:rPr>
                      <w:rFonts w:asciiTheme="minorHAnsi" w:hAnsiTheme="minorHAnsi" w:cstheme="minorHAnsi"/>
                      <w:noProof/>
                      <w:sz w:val="22"/>
                      <w:szCs w:val="22"/>
                    </w:rPr>
                  </w:pPr>
                </w:p>
              </w:tc>
            </w:tr>
            <w:tr w:rsidR="00F775BB" w:rsidRPr="00CE4B80" w14:paraId="08B9414F"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4F197C0B" w14:textId="099D7A2D" w:rsidR="00F775BB" w:rsidRPr="00CE4B80" w:rsidRDefault="00F775BB" w:rsidP="00F775BB">
                  <w:pPr>
                    <w:ind w:left="105"/>
                    <w:textAlignment w:val="baseline"/>
                    <w:rPr>
                      <w:rFonts w:asciiTheme="minorHAnsi" w:hAnsiTheme="minorHAnsi" w:cstheme="minorHAnsi"/>
                      <w:sz w:val="22"/>
                      <w:szCs w:val="22"/>
                      <w:lang w:val="en-GB"/>
                    </w:rPr>
                  </w:pPr>
                  <w:proofErr w:type="spellStart"/>
                  <w:r w:rsidRPr="00CE4B80">
                    <w:rPr>
                      <w:rFonts w:asciiTheme="minorHAnsi" w:hAnsiTheme="minorHAnsi" w:cstheme="minorHAnsi"/>
                      <w:sz w:val="22"/>
                      <w:szCs w:val="22"/>
                      <w:lang w:val="en-GB"/>
                    </w:rPr>
                    <w:t>PVdC</w:t>
                  </w:r>
                  <w:proofErr w:type="spellEnd"/>
                </w:p>
              </w:tc>
              <w:tc>
                <w:tcPr>
                  <w:tcW w:w="7088" w:type="dxa"/>
                  <w:tcBorders>
                    <w:top w:val="single" w:sz="6" w:space="0" w:color="9AC0DA"/>
                    <w:left w:val="nil"/>
                    <w:bottom w:val="single" w:sz="6" w:space="0" w:color="9AC0DA"/>
                    <w:right w:val="nil"/>
                  </w:tcBorders>
                  <w:shd w:val="clear" w:color="auto" w:fill="auto"/>
                </w:tcPr>
                <w:p w14:paraId="6355DFCE" w14:textId="40A0DD0D" w:rsidR="00F775BB" w:rsidRPr="00CE4B80" w:rsidRDefault="00F775BB" w:rsidP="00F775BB">
                  <w:pPr>
                    <w:jc w:val="both"/>
                    <w:textAlignment w:val="baseline"/>
                    <w:rPr>
                      <w:rFonts w:asciiTheme="minorHAnsi" w:hAnsiTheme="minorHAnsi" w:cstheme="minorHAnsi"/>
                      <w:noProof/>
                      <w:sz w:val="22"/>
                      <w:szCs w:val="22"/>
                    </w:rPr>
                  </w:pPr>
                  <w:r w:rsidRPr="00CE4B80">
                    <w:rPr>
                      <w:rFonts w:asciiTheme="minorHAnsi" w:hAnsiTheme="minorHAnsi" w:cstheme="minorHAnsi"/>
                      <w:i/>
                      <w:iCs/>
                      <w:sz w:val="22"/>
                      <w:szCs w:val="22"/>
                      <w:lang w:val="en-GB"/>
                    </w:rPr>
                    <w:t>Polyvinylidene Chloride</w:t>
                  </w:r>
                  <w:r w:rsidRPr="00CE4B80">
                    <w:rPr>
                      <w:rFonts w:asciiTheme="minorHAnsi" w:hAnsiTheme="minorHAnsi" w:cstheme="minorHAnsi"/>
                      <w:noProof/>
                      <w:sz w:val="22"/>
                      <w:szCs w:val="22"/>
                    </w:rPr>
                    <w:t xml:space="preserve"> </w:t>
                  </w:r>
                </w:p>
                <w:p w14:paraId="1B9A047C" w14:textId="764D0779" w:rsidR="00BF67BD" w:rsidRPr="00CE4B80" w:rsidRDefault="00CE4B80" w:rsidP="00BF67BD">
                  <w:pPr>
                    <w:jc w:val="both"/>
                    <w:textAlignment w:val="baseline"/>
                    <w:rPr>
                      <w:rFonts w:asciiTheme="minorHAnsi" w:hAnsiTheme="minorHAnsi" w:cstheme="minorHAnsi"/>
                      <w:sz w:val="22"/>
                      <w:szCs w:val="22"/>
                      <w:lang w:val="en-GB"/>
                    </w:rPr>
                  </w:pPr>
                  <w:r w:rsidRPr="00CE4B80">
                    <w:rPr>
                      <w:rFonts w:asciiTheme="minorHAnsi" w:hAnsiTheme="minorHAnsi" w:cstheme="minorHAnsi"/>
                      <w:noProof/>
                      <w:sz w:val="22"/>
                      <w:szCs w:val="22"/>
                    </w:rPr>
                    <w:drawing>
                      <wp:anchor distT="0" distB="0" distL="114300" distR="114300" simplePos="0" relativeHeight="251663360" behindDoc="0" locked="0" layoutInCell="1" allowOverlap="1" wp14:anchorId="7BB3CF24" wp14:editId="6D1F381F">
                        <wp:simplePos x="0" y="0"/>
                        <wp:positionH relativeFrom="column">
                          <wp:posOffset>4212590</wp:posOffset>
                        </wp:positionH>
                        <wp:positionV relativeFrom="paragraph">
                          <wp:posOffset>78105</wp:posOffset>
                        </wp:positionV>
                        <wp:extent cx="262890" cy="350520"/>
                        <wp:effectExtent l="0" t="0" r="3810" b="0"/>
                        <wp:wrapThrough wrapText="bothSides">
                          <wp:wrapPolygon edited="0">
                            <wp:start x="0" y="0"/>
                            <wp:lineTo x="0" y="19957"/>
                            <wp:lineTo x="20348" y="19957"/>
                            <wp:lineTo x="2034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890" cy="350520"/>
                                </a:xfrm>
                                <a:prstGeom prst="rect">
                                  <a:avLst/>
                                </a:prstGeom>
                              </pic:spPr>
                            </pic:pic>
                          </a:graphicData>
                        </a:graphic>
                        <wp14:sizeRelH relativeFrom="margin">
                          <wp14:pctWidth>0</wp14:pctWidth>
                        </wp14:sizeRelH>
                        <wp14:sizeRelV relativeFrom="margin">
                          <wp14:pctHeight>0</wp14:pctHeight>
                        </wp14:sizeRelV>
                      </wp:anchor>
                    </w:drawing>
                  </w:r>
                  <w:r w:rsidR="00BF67BD" w:rsidRPr="00CE4B80">
                    <w:rPr>
                      <w:rFonts w:asciiTheme="minorHAnsi" w:hAnsiTheme="minorHAnsi" w:cstheme="minorHAnsi"/>
                      <w:sz w:val="22"/>
                      <w:szCs w:val="22"/>
                      <w:lang w:val="en-GB"/>
                    </w:rPr>
                    <w:t>A clear</w:t>
                  </w:r>
                  <w:r w:rsidR="00CE3C2D" w:rsidRPr="00CE4B80">
                    <w:rPr>
                      <w:rFonts w:asciiTheme="minorHAnsi" w:hAnsiTheme="minorHAnsi" w:cstheme="minorHAnsi"/>
                      <w:sz w:val="22"/>
                      <w:szCs w:val="22"/>
                      <w:lang w:val="en-GB"/>
                    </w:rPr>
                    <w:t xml:space="preserve">, </w:t>
                  </w:r>
                  <w:proofErr w:type="gramStart"/>
                  <w:r w:rsidR="00CE3C2D" w:rsidRPr="00CE4B80">
                    <w:rPr>
                      <w:rFonts w:asciiTheme="minorHAnsi" w:hAnsiTheme="minorHAnsi" w:cstheme="minorHAnsi"/>
                      <w:sz w:val="22"/>
                      <w:szCs w:val="22"/>
                      <w:lang w:val="en-GB"/>
                    </w:rPr>
                    <w:t>glossy</w:t>
                  </w:r>
                  <w:proofErr w:type="gramEnd"/>
                  <w:r w:rsidR="00CE3C2D" w:rsidRPr="00CE4B80">
                    <w:rPr>
                      <w:rFonts w:asciiTheme="minorHAnsi" w:hAnsiTheme="minorHAnsi" w:cstheme="minorHAnsi"/>
                      <w:sz w:val="22"/>
                      <w:szCs w:val="22"/>
                      <w:lang w:val="en-GB"/>
                    </w:rPr>
                    <w:t xml:space="preserve"> </w:t>
                  </w:r>
                  <w:r w:rsidR="00BF67BD" w:rsidRPr="00CE4B80">
                    <w:rPr>
                      <w:rFonts w:asciiTheme="minorHAnsi" w:hAnsiTheme="minorHAnsi" w:cstheme="minorHAnsi"/>
                      <w:sz w:val="22"/>
                      <w:szCs w:val="22"/>
                      <w:lang w:val="en-GB"/>
                    </w:rPr>
                    <w:t xml:space="preserve">and flexible synthetic thermoplastic produced by the polymerization of </w:t>
                  </w:r>
                  <w:proofErr w:type="spellStart"/>
                  <w:r w:rsidR="00BF67BD" w:rsidRPr="00CE4B80">
                    <w:rPr>
                      <w:rFonts w:asciiTheme="minorHAnsi" w:hAnsiTheme="minorHAnsi" w:cstheme="minorHAnsi"/>
                      <w:sz w:val="22"/>
                      <w:szCs w:val="22"/>
                      <w:lang w:val="en-GB"/>
                    </w:rPr>
                    <w:t>vinylindene</w:t>
                  </w:r>
                  <w:proofErr w:type="spellEnd"/>
                  <w:r w:rsidR="00BF67BD" w:rsidRPr="00CE4B80">
                    <w:rPr>
                      <w:rFonts w:asciiTheme="minorHAnsi" w:hAnsiTheme="minorHAnsi" w:cstheme="minorHAnsi"/>
                      <w:sz w:val="22"/>
                      <w:szCs w:val="22"/>
                      <w:lang w:val="en-GB"/>
                    </w:rPr>
                    <w:t xml:space="preserve"> chloride. </w:t>
                  </w:r>
                  <w:r w:rsidR="00E529E9" w:rsidRPr="00CE4B80">
                    <w:rPr>
                      <w:rFonts w:asciiTheme="minorHAnsi" w:hAnsiTheme="minorHAnsi" w:cstheme="minorHAnsi"/>
                      <w:sz w:val="22"/>
                      <w:szCs w:val="22"/>
                      <w:lang w:val="en-GB"/>
                    </w:rPr>
                    <w:t xml:space="preserve">It </w:t>
                  </w:r>
                  <w:r w:rsidR="00BF67BD" w:rsidRPr="00CE4B80">
                    <w:rPr>
                      <w:rFonts w:asciiTheme="minorHAnsi" w:hAnsiTheme="minorHAnsi" w:cstheme="minorHAnsi"/>
                      <w:sz w:val="22"/>
                      <w:szCs w:val="22"/>
                      <w:lang w:val="en-GB"/>
                    </w:rPr>
                    <w:t xml:space="preserve">has outstanding oxygen and moisture barrier properties comparable to metallized films. </w:t>
                  </w:r>
                  <w:r w:rsidR="00E529E9" w:rsidRPr="00CE4B80">
                    <w:rPr>
                      <w:rFonts w:asciiTheme="minorHAnsi" w:hAnsiTheme="minorHAnsi" w:cstheme="minorHAnsi"/>
                      <w:sz w:val="22"/>
                      <w:szCs w:val="22"/>
                      <w:lang w:val="en-GB"/>
                    </w:rPr>
                    <w:t>PVDC is highly resistant to many chemicals including grease</w:t>
                  </w:r>
                  <w:r w:rsidR="00CE19A3" w:rsidRPr="00CE4B80">
                    <w:rPr>
                      <w:rFonts w:asciiTheme="minorHAnsi" w:hAnsiTheme="minorHAnsi" w:cstheme="minorHAnsi"/>
                      <w:sz w:val="22"/>
                      <w:szCs w:val="22"/>
                      <w:lang w:val="en-GB"/>
                    </w:rPr>
                    <w:t xml:space="preserve">, oil or products with a high fat content </w:t>
                  </w:r>
                  <w:r w:rsidR="0045614E" w:rsidRPr="00CE4B80">
                    <w:rPr>
                      <w:rFonts w:asciiTheme="minorHAnsi" w:hAnsiTheme="minorHAnsi" w:cstheme="minorHAnsi"/>
                      <w:sz w:val="22"/>
                      <w:szCs w:val="22"/>
                      <w:lang w:val="en-GB"/>
                    </w:rPr>
                    <w:t>and strong aromas such as meat</w:t>
                  </w:r>
                  <w:r w:rsidR="00BF67BD" w:rsidRPr="00CE4B80">
                    <w:rPr>
                      <w:rFonts w:asciiTheme="minorHAnsi" w:hAnsiTheme="minorHAnsi" w:cstheme="minorHAnsi"/>
                      <w:sz w:val="22"/>
                      <w:szCs w:val="22"/>
                      <w:lang w:val="en-GB"/>
                    </w:rPr>
                    <w:t xml:space="preserve">. PVDC </w:t>
                  </w:r>
                  <w:r w:rsidR="00C67886" w:rsidRPr="00CE4B80">
                    <w:rPr>
                      <w:rFonts w:asciiTheme="minorHAnsi" w:hAnsiTheme="minorHAnsi" w:cstheme="minorHAnsi"/>
                      <w:sz w:val="22"/>
                      <w:szCs w:val="22"/>
                      <w:lang w:val="en-GB"/>
                    </w:rPr>
                    <w:t xml:space="preserve">is </w:t>
                  </w:r>
                  <w:r w:rsidR="00BF67BD" w:rsidRPr="00CE4B80">
                    <w:rPr>
                      <w:rFonts w:asciiTheme="minorHAnsi" w:hAnsiTheme="minorHAnsi" w:cstheme="minorHAnsi"/>
                      <w:sz w:val="22"/>
                      <w:szCs w:val="22"/>
                      <w:lang w:val="en-GB"/>
                    </w:rPr>
                    <w:t>easily extruded and laminated</w:t>
                  </w:r>
                  <w:r w:rsidR="00454DD5" w:rsidRPr="00CE4B80">
                    <w:rPr>
                      <w:rFonts w:asciiTheme="minorHAnsi" w:hAnsiTheme="minorHAnsi" w:cstheme="minorHAnsi"/>
                      <w:sz w:val="22"/>
                      <w:szCs w:val="22"/>
                      <w:lang w:val="en-GB"/>
                    </w:rPr>
                    <w:t xml:space="preserve"> but is a </w:t>
                  </w:r>
                  <w:proofErr w:type="gramStart"/>
                  <w:r w:rsidR="00454DD5" w:rsidRPr="00CE4B80">
                    <w:rPr>
                      <w:rFonts w:asciiTheme="minorHAnsi" w:hAnsiTheme="minorHAnsi" w:cstheme="minorHAnsi"/>
                      <w:sz w:val="22"/>
                      <w:szCs w:val="22"/>
                      <w:lang w:val="en-GB"/>
                    </w:rPr>
                    <w:t>high cost</w:t>
                  </w:r>
                  <w:proofErr w:type="gramEnd"/>
                  <w:r w:rsidR="00454DD5" w:rsidRPr="00CE4B80">
                    <w:rPr>
                      <w:rFonts w:asciiTheme="minorHAnsi" w:hAnsiTheme="minorHAnsi" w:cstheme="minorHAnsi"/>
                      <w:sz w:val="22"/>
                      <w:szCs w:val="22"/>
                      <w:lang w:val="en-GB"/>
                    </w:rPr>
                    <w:t xml:space="preserve"> product</w:t>
                  </w:r>
                  <w:r w:rsidR="00FC22DD" w:rsidRPr="00CE4B80">
                    <w:rPr>
                      <w:rFonts w:asciiTheme="minorHAnsi" w:hAnsiTheme="minorHAnsi" w:cstheme="minorHAnsi"/>
                      <w:sz w:val="22"/>
                      <w:szCs w:val="22"/>
                      <w:lang w:val="en-GB"/>
                    </w:rPr>
                    <w:t xml:space="preserve"> so it </w:t>
                  </w:r>
                  <w:r w:rsidR="00DD739E" w:rsidRPr="00CE4B80">
                    <w:rPr>
                      <w:rFonts w:asciiTheme="minorHAnsi" w:hAnsiTheme="minorHAnsi" w:cstheme="minorHAnsi"/>
                      <w:sz w:val="22"/>
                      <w:szCs w:val="22"/>
                      <w:lang w:val="en-GB"/>
                    </w:rPr>
                    <w:t xml:space="preserve">is </w:t>
                  </w:r>
                  <w:r w:rsidR="00FC22DD" w:rsidRPr="00CE4B80">
                    <w:rPr>
                      <w:rFonts w:asciiTheme="minorHAnsi" w:hAnsiTheme="minorHAnsi" w:cstheme="minorHAnsi"/>
                      <w:sz w:val="22"/>
                      <w:szCs w:val="22"/>
                      <w:lang w:val="en-GB"/>
                    </w:rPr>
                    <w:t>often used as a coating</w:t>
                  </w:r>
                  <w:r w:rsidR="00032312" w:rsidRPr="00CE4B80">
                    <w:rPr>
                      <w:rFonts w:asciiTheme="minorHAnsi" w:hAnsiTheme="minorHAnsi" w:cstheme="minorHAnsi"/>
                      <w:sz w:val="22"/>
                      <w:szCs w:val="22"/>
                      <w:lang w:val="en-GB"/>
                    </w:rPr>
                    <w:t xml:space="preserve">, laminate or is coextruded </w:t>
                  </w:r>
                  <w:r w:rsidR="0048155A" w:rsidRPr="00CE4B80">
                    <w:rPr>
                      <w:rFonts w:asciiTheme="minorHAnsi" w:hAnsiTheme="minorHAnsi" w:cstheme="minorHAnsi"/>
                      <w:sz w:val="22"/>
                      <w:szCs w:val="22"/>
                      <w:lang w:val="en-GB"/>
                    </w:rPr>
                    <w:t xml:space="preserve">to cheaper films improving the barrier properties </w:t>
                  </w:r>
                  <w:r w:rsidR="00AD7CF6" w:rsidRPr="00CE4B80">
                    <w:rPr>
                      <w:rFonts w:asciiTheme="minorHAnsi" w:hAnsiTheme="minorHAnsi" w:cstheme="minorHAnsi"/>
                      <w:sz w:val="22"/>
                      <w:szCs w:val="22"/>
                      <w:lang w:val="en-GB"/>
                    </w:rPr>
                    <w:t>of the base film</w:t>
                  </w:r>
                  <w:r w:rsidR="00BF67BD" w:rsidRPr="00CE4B80">
                    <w:rPr>
                      <w:rFonts w:asciiTheme="minorHAnsi" w:hAnsiTheme="minorHAnsi" w:cstheme="minorHAnsi"/>
                      <w:sz w:val="22"/>
                      <w:szCs w:val="22"/>
                      <w:lang w:val="en-GB"/>
                    </w:rPr>
                    <w:t>. It is also microwavable and printable using common ink systems</w:t>
                  </w:r>
                  <w:r w:rsidR="00CE5CD2" w:rsidRPr="00CE4B80">
                    <w:rPr>
                      <w:rFonts w:asciiTheme="minorHAnsi" w:hAnsiTheme="minorHAnsi" w:cstheme="minorHAnsi"/>
                      <w:sz w:val="22"/>
                      <w:szCs w:val="22"/>
                      <w:vertAlign w:val="superscript"/>
                      <w:lang w:val="en-GB"/>
                    </w:rPr>
                    <w:t>6</w:t>
                  </w:r>
                  <w:r w:rsidR="00BF67BD" w:rsidRPr="00CE4B80">
                    <w:rPr>
                      <w:rFonts w:asciiTheme="minorHAnsi" w:hAnsiTheme="minorHAnsi" w:cstheme="minorHAnsi"/>
                      <w:sz w:val="22"/>
                      <w:szCs w:val="22"/>
                      <w:lang w:val="en-GB"/>
                    </w:rPr>
                    <w:t>.</w:t>
                  </w:r>
                </w:p>
                <w:p w14:paraId="7B8D1C2F" w14:textId="77777777" w:rsidR="0045614E" w:rsidRPr="00CE4B80" w:rsidRDefault="0045614E" w:rsidP="00BF67BD">
                  <w:pPr>
                    <w:jc w:val="both"/>
                    <w:textAlignment w:val="baseline"/>
                    <w:rPr>
                      <w:rFonts w:asciiTheme="minorHAnsi" w:hAnsiTheme="minorHAnsi" w:cstheme="minorHAnsi"/>
                      <w:sz w:val="22"/>
                      <w:szCs w:val="22"/>
                      <w:lang w:val="en-GB"/>
                    </w:rPr>
                  </w:pPr>
                  <w:proofErr w:type="spellStart"/>
                  <w:r w:rsidRPr="00CE4B80">
                    <w:rPr>
                      <w:rFonts w:asciiTheme="minorHAnsi" w:hAnsiTheme="minorHAnsi" w:cstheme="minorHAnsi"/>
                      <w:sz w:val="22"/>
                      <w:szCs w:val="22"/>
                      <w:lang w:val="en-GB"/>
                    </w:rPr>
                    <w:t>PVdC</w:t>
                  </w:r>
                  <w:proofErr w:type="spellEnd"/>
                  <w:r w:rsidRPr="00CE4B80">
                    <w:rPr>
                      <w:rFonts w:asciiTheme="minorHAnsi" w:hAnsiTheme="minorHAnsi" w:cstheme="minorHAnsi"/>
                      <w:sz w:val="22"/>
                      <w:szCs w:val="22"/>
                      <w:lang w:val="en-GB"/>
                    </w:rPr>
                    <w:t xml:space="preserve"> is not recyclable in mechanical or chemical systems as it is highly corrosive.</w:t>
                  </w:r>
                </w:p>
                <w:p w14:paraId="1FB89F05" w14:textId="17ED095E" w:rsidR="00A217F1" w:rsidRPr="00CE4B80" w:rsidRDefault="00A217F1" w:rsidP="00BF67BD">
                  <w:pPr>
                    <w:jc w:val="both"/>
                    <w:textAlignment w:val="baseline"/>
                    <w:rPr>
                      <w:rFonts w:asciiTheme="minorHAnsi" w:hAnsiTheme="minorHAnsi" w:cstheme="minorHAnsi"/>
                      <w:sz w:val="22"/>
                      <w:szCs w:val="22"/>
                      <w:lang w:val="en-GB"/>
                    </w:rPr>
                  </w:pPr>
                </w:p>
              </w:tc>
            </w:tr>
            <w:tr w:rsidR="00F775BB" w:rsidRPr="00CE4B80" w14:paraId="41AEAC05" w14:textId="77777777" w:rsidTr="00874C7A">
              <w:trPr>
                <w:trHeight w:val="217"/>
              </w:trPr>
              <w:tc>
                <w:tcPr>
                  <w:tcW w:w="2014" w:type="dxa"/>
                  <w:tcBorders>
                    <w:top w:val="single" w:sz="6" w:space="0" w:color="9AC0DA"/>
                    <w:left w:val="nil"/>
                    <w:bottom w:val="single" w:sz="6" w:space="0" w:color="9AC0DA"/>
                    <w:right w:val="nil"/>
                  </w:tcBorders>
                  <w:shd w:val="clear" w:color="auto" w:fill="auto"/>
                </w:tcPr>
                <w:p w14:paraId="6FF56B85" w14:textId="14876BC1" w:rsidR="00F775BB" w:rsidRPr="00CE4B80" w:rsidRDefault="00F775BB"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Recycle</w:t>
                  </w:r>
                </w:p>
              </w:tc>
              <w:tc>
                <w:tcPr>
                  <w:tcW w:w="7088" w:type="dxa"/>
                  <w:tcBorders>
                    <w:top w:val="single" w:sz="6" w:space="0" w:color="9AC0DA"/>
                    <w:left w:val="nil"/>
                    <w:bottom w:val="single" w:sz="6" w:space="0" w:color="9AC0DA"/>
                    <w:right w:val="nil"/>
                  </w:tcBorders>
                  <w:shd w:val="clear" w:color="auto" w:fill="auto"/>
                </w:tcPr>
                <w:p w14:paraId="7C8A06C8" w14:textId="77777777" w:rsidR="00F775BB" w:rsidRPr="00CE4B80" w:rsidRDefault="00F775BB" w:rsidP="00F775BB">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Removal of raw material input and redirecting waste output. </w:t>
                  </w:r>
                </w:p>
                <w:p w14:paraId="352AAFFF" w14:textId="6F7F2A63" w:rsidR="00A217F1" w:rsidRPr="00CE4B80" w:rsidRDefault="00A217F1" w:rsidP="00F775BB">
                  <w:pPr>
                    <w:jc w:val="both"/>
                    <w:textAlignment w:val="baseline"/>
                    <w:rPr>
                      <w:rFonts w:asciiTheme="minorHAnsi" w:hAnsiTheme="minorHAnsi" w:cstheme="minorHAnsi"/>
                      <w:sz w:val="22"/>
                      <w:szCs w:val="22"/>
                    </w:rPr>
                  </w:pPr>
                </w:p>
              </w:tc>
            </w:tr>
            <w:tr w:rsidR="00A93A69" w:rsidRPr="00CE4B80" w14:paraId="5D88165E"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410444F9" w14:textId="6746BDE5" w:rsidR="00A93A69" w:rsidRPr="00CE4B80" w:rsidRDefault="0020790C"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Retort </w:t>
                  </w:r>
                  <w:r w:rsidR="00E57639">
                    <w:rPr>
                      <w:rFonts w:asciiTheme="minorHAnsi" w:hAnsiTheme="minorHAnsi" w:cstheme="minorHAnsi"/>
                      <w:sz w:val="22"/>
                      <w:szCs w:val="22"/>
                      <w:lang w:val="en-GB"/>
                    </w:rPr>
                    <w:t>p</w:t>
                  </w:r>
                  <w:r w:rsidRPr="00CE4B80">
                    <w:rPr>
                      <w:rFonts w:asciiTheme="minorHAnsi" w:hAnsiTheme="minorHAnsi" w:cstheme="minorHAnsi"/>
                      <w:sz w:val="22"/>
                      <w:szCs w:val="22"/>
                      <w:lang w:val="en-GB"/>
                    </w:rPr>
                    <w:t xml:space="preserve">ouch   </w:t>
                  </w:r>
                </w:p>
              </w:tc>
              <w:tc>
                <w:tcPr>
                  <w:tcW w:w="7088" w:type="dxa"/>
                  <w:tcBorders>
                    <w:top w:val="single" w:sz="6" w:space="0" w:color="9AC0DA"/>
                    <w:left w:val="nil"/>
                    <w:bottom w:val="single" w:sz="6" w:space="0" w:color="9AC0DA"/>
                    <w:right w:val="nil"/>
                  </w:tcBorders>
                  <w:shd w:val="clear" w:color="auto" w:fill="auto"/>
                </w:tcPr>
                <w:p w14:paraId="01612EF4" w14:textId="54F94304" w:rsidR="00A93A69" w:rsidRPr="00CE4B80" w:rsidRDefault="0020790C" w:rsidP="00056974">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A </w:t>
                  </w:r>
                  <w:r w:rsidR="00056974" w:rsidRPr="00CE4B80">
                    <w:rPr>
                      <w:rFonts w:asciiTheme="minorHAnsi" w:hAnsiTheme="minorHAnsi" w:cstheme="minorHAnsi"/>
                      <w:sz w:val="22"/>
                      <w:szCs w:val="22"/>
                      <w:lang w:val="en-GB"/>
                    </w:rPr>
                    <w:t xml:space="preserve">multi-layered upright self-supporting </w:t>
                  </w:r>
                  <w:r w:rsidRPr="00CE4B80">
                    <w:rPr>
                      <w:rFonts w:asciiTheme="minorHAnsi" w:hAnsiTheme="minorHAnsi" w:cstheme="minorHAnsi"/>
                      <w:sz w:val="22"/>
                      <w:szCs w:val="22"/>
                      <w:lang w:val="en-GB"/>
                    </w:rPr>
                    <w:t>plastic</w:t>
                  </w:r>
                  <w:r w:rsidR="001B433E" w:rsidRPr="00CE4B80">
                    <w:rPr>
                      <w:rFonts w:asciiTheme="minorHAnsi" w:hAnsiTheme="minorHAnsi" w:cstheme="minorHAnsi"/>
                      <w:sz w:val="22"/>
                      <w:szCs w:val="22"/>
                      <w:lang w:val="en-GB"/>
                    </w:rPr>
                    <w:t xml:space="preserve"> gusseted</w:t>
                  </w:r>
                  <w:r w:rsidRPr="00CE4B80">
                    <w:rPr>
                      <w:rFonts w:asciiTheme="minorHAnsi" w:hAnsiTheme="minorHAnsi" w:cstheme="minorHAnsi"/>
                      <w:sz w:val="22"/>
                      <w:szCs w:val="22"/>
                      <w:lang w:val="en-GB"/>
                    </w:rPr>
                    <w:t xml:space="preserve"> </w:t>
                  </w:r>
                  <w:r w:rsidR="00056974" w:rsidRPr="00CE4B80">
                    <w:rPr>
                      <w:rFonts w:asciiTheme="minorHAnsi" w:hAnsiTheme="minorHAnsi" w:cstheme="minorHAnsi"/>
                      <w:sz w:val="22"/>
                      <w:szCs w:val="22"/>
                      <w:lang w:val="en-GB"/>
                    </w:rPr>
                    <w:t>pouch.</w:t>
                  </w:r>
                  <w:r w:rsidRPr="00CE4B80">
                    <w:rPr>
                      <w:rFonts w:asciiTheme="minorHAnsi" w:hAnsiTheme="minorHAnsi" w:cstheme="minorHAnsi"/>
                      <w:sz w:val="22"/>
                      <w:szCs w:val="22"/>
                      <w:lang w:val="en-GB"/>
                    </w:rPr>
                    <w:t xml:space="preserve"> </w:t>
                  </w:r>
                  <w:r w:rsidR="001B433E" w:rsidRPr="00CE4B80">
                    <w:rPr>
                      <w:rFonts w:asciiTheme="minorHAnsi" w:hAnsiTheme="minorHAnsi" w:cstheme="minorHAnsi"/>
                      <w:sz w:val="22"/>
                      <w:szCs w:val="22"/>
                      <w:lang w:val="en-GB"/>
                    </w:rPr>
                    <w:t xml:space="preserve">A common structure consists of a </w:t>
                  </w:r>
                  <w:r w:rsidR="00056974" w:rsidRPr="00CE4B80">
                    <w:rPr>
                      <w:rFonts w:asciiTheme="minorHAnsi" w:hAnsiTheme="minorHAnsi" w:cstheme="minorHAnsi"/>
                      <w:sz w:val="22"/>
                      <w:szCs w:val="22"/>
                      <w:lang w:val="en-GB"/>
                    </w:rPr>
                    <w:t xml:space="preserve">first layer </w:t>
                  </w:r>
                  <w:r w:rsidR="001B433E" w:rsidRPr="00CE4B80">
                    <w:rPr>
                      <w:rFonts w:asciiTheme="minorHAnsi" w:hAnsiTheme="minorHAnsi" w:cstheme="minorHAnsi"/>
                      <w:sz w:val="22"/>
                      <w:szCs w:val="22"/>
                      <w:lang w:val="en-GB"/>
                    </w:rPr>
                    <w:t xml:space="preserve">of </w:t>
                  </w:r>
                  <w:r w:rsidR="00056974" w:rsidRPr="00CE4B80">
                    <w:rPr>
                      <w:rFonts w:asciiTheme="minorHAnsi" w:hAnsiTheme="minorHAnsi" w:cstheme="minorHAnsi"/>
                      <w:sz w:val="22"/>
                      <w:szCs w:val="22"/>
                      <w:lang w:val="en-GB"/>
                    </w:rPr>
                    <w:t>polypropylene</w:t>
                  </w:r>
                  <w:r w:rsidR="001B433E" w:rsidRPr="00CE4B80">
                    <w:rPr>
                      <w:rFonts w:asciiTheme="minorHAnsi" w:hAnsiTheme="minorHAnsi" w:cstheme="minorHAnsi"/>
                      <w:sz w:val="22"/>
                      <w:szCs w:val="22"/>
                      <w:lang w:val="en-GB"/>
                    </w:rPr>
                    <w:t xml:space="preserve"> or PET</w:t>
                  </w:r>
                  <w:r w:rsidR="00056974" w:rsidRPr="00CE4B80">
                    <w:rPr>
                      <w:rFonts w:asciiTheme="minorHAnsi" w:hAnsiTheme="minorHAnsi" w:cstheme="minorHAnsi"/>
                      <w:sz w:val="22"/>
                      <w:szCs w:val="22"/>
                      <w:lang w:val="en-GB"/>
                    </w:rPr>
                    <w:t xml:space="preserve"> which acts as a heat seal surface and adds strength and flexibility. The second layer is nylon for protection from abrasion. The third layer is </w:t>
                  </w:r>
                  <w:proofErr w:type="spellStart"/>
                  <w:r w:rsidR="00056974" w:rsidRPr="00CE4B80">
                    <w:rPr>
                      <w:rFonts w:asciiTheme="minorHAnsi" w:hAnsiTheme="minorHAnsi" w:cstheme="minorHAnsi"/>
                      <w:sz w:val="22"/>
                      <w:szCs w:val="22"/>
                      <w:lang w:val="en-GB"/>
                    </w:rPr>
                    <w:t>aluminum</w:t>
                  </w:r>
                  <w:proofErr w:type="spellEnd"/>
                  <w:r w:rsidR="00056974" w:rsidRPr="00CE4B80">
                    <w:rPr>
                      <w:rFonts w:asciiTheme="minorHAnsi" w:hAnsiTheme="minorHAnsi" w:cstheme="minorHAnsi"/>
                      <w:sz w:val="22"/>
                      <w:szCs w:val="22"/>
                      <w:lang w:val="en-GB"/>
                    </w:rPr>
                    <w:t xml:space="preserve"> a barrier to UV, </w:t>
                  </w:r>
                  <w:proofErr w:type="gramStart"/>
                  <w:r w:rsidR="00056974" w:rsidRPr="00CE4B80">
                    <w:rPr>
                      <w:rFonts w:asciiTheme="minorHAnsi" w:hAnsiTheme="minorHAnsi" w:cstheme="minorHAnsi"/>
                      <w:sz w:val="22"/>
                      <w:szCs w:val="22"/>
                      <w:lang w:val="en-GB"/>
                    </w:rPr>
                    <w:t>gases</w:t>
                  </w:r>
                  <w:proofErr w:type="gramEnd"/>
                  <w:r w:rsidR="00056974" w:rsidRPr="00CE4B80">
                    <w:rPr>
                      <w:rFonts w:asciiTheme="minorHAnsi" w:hAnsiTheme="minorHAnsi" w:cstheme="minorHAnsi"/>
                      <w:sz w:val="22"/>
                      <w:szCs w:val="22"/>
                      <w:lang w:val="en-GB"/>
                    </w:rPr>
                    <w:t xml:space="preserve"> and odour. The final poly</w:t>
                  </w:r>
                  <w:r w:rsidR="003703FD" w:rsidRPr="00CE4B80">
                    <w:rPr>
                      <w:rFonts w:asciiTheme="minorHAnsi" w:hAnsiTheme="minorHAnsi" w:cstheme="minorHAnsi"/>
                      <w:sz w:val="22"/>
                      <w:szCs w:val="22"/>
                      <w:lang w:val="en-GB"/>
                    </w:rPr>
                    <w:t xml:space="preserve">propylene </w:t>
                  </w:r>
                  <w:r w:rsidR="00056974" w:rsidRPr="00CE4B80">
                    <w:rPr>
                      <w:rFonts w:asciiTheme="minorHAnsi" w:hAnsiTheme="minorHAnsi" w:cstheme="minorHAnsi"/>
                      <w:sz w:val="22"/>
                      <w:szCs w:val="22"/>
                      <w:lang w:val="en-GB"/>
                    </w:rPr>
                    <w:t>layer provides excellent strength</w:t>
                  </w:r>
                  <w:r w:rsidR="003703FD" w:rsidRPr="00CE4B80">
                    <w:rPr>
                      <w:rFonts w:asciiTheme="minorHAnsi" w:hAnsiTheme="minorHAnsi" w:cstheme="minorHAnsi"/>
                      <w:sz w:val="22"/>
                      <w:szCs w:val="22"/>
                      <w:lang w:val="en-GB"/>
                    </w:rPr>
                    <w:t>, gloss</w:t>
                  </w:r>
                  <w:r w:rsidR="00056974" w:rsidRPr="00CE4B80">
                    <w:rPr>
                      <w:rFonts w:asciiTheme="minorHAnsi" w:hAnsiTheme="minorHAnsi" w:cstheme="minorHAnsi"/>
                      <w:sz w:val="22"/>
                      <w:szCs w:val="22"/>
                      <w:lang w:val="en-GB"/>
                    </w:rPr>
                    <w:t xml:space="preserve"> and is </w:t>
                  </w:r>
                  <w:r w:rsidR="00056974" w:rsidRPr="00CE4B80">
                    <w:rPr>
                      <w:rFonts w:asciiTheme="minorHAnsi" w:hAnsiTheme="minorHAnsi" w:cstheme="minorHAnsi"/>
                      <w:sz w:val="22"/>
                      <w:szCs w:val="22"/>
                      <w:lang w:val="en-GB"/>
                    </w:rPr>
                    <w:lastRenderedPageBreak/>
                    <w:t xml:space="preserve">printable. </w:t>
                  </w:r>
                  <w:r w:rsidRPr="00CE4B80">
                    <w:rPr>
                      <w:rFonts w:asciiTheme="minorHAnsi" w:hAnsiTheme="minorHAnsi" w:cstheme="minorHAnsi"/>
                      <w:sz w:val="22"/>
                      <w:szCs w:val="22"/>
                      <w:lang w:val="en-GB"/>
                    </w:rPr>
                    <w:t xml:space="preserve">Retort processing is filling non-sterile product in </w:t>
                  </w:r>
                  <w:proofErr w:type="gramStart"/>
                  <w:r w:rsidRPr="00CE4B80">
                    <w:rPr>
                      <w:rFonts w:asciiTheme="minorHAnsi" w:hAnsiTheme="minorHAnsi" w:cstheme="minorHAnsi"/>
                      <w:sz w:val="22"/>
                      <w:szCs w:val="22"/>
                      <w:lang w:val="en-GB"/>
                    </w:rPr>
                    <w:t>hermetically-sealed</w:t>
                  </w:r>
                  <w:proofErr w:type="gramEnd"/>
                  <w:r w:rsidRPr="00CE4B80">
                    <w:rPr>
                      <w:rFonts w:asciiTheme="minorHAnsi" w:hAnsiTheme="minorHAnsi" w:cstheme="minorHAnsi"/>
                      <w:sz w:val="22"/>
                      <w:szCs w:val="22"/>
                      <w:lang w:val="en-GB"/>
                    </w:rPr>
                    <w:t xml:space="preserve"> non-sterile packaging. The </w:t>
                  </w:r>
                  <w:r w:rsidR="003703FD" w:rsidRPr="00CE4B80">
                    <w:rPr>
                      <w:rFonts w:asciiTheme="minorHAnsi" w:hAnsiTheme="minorHAnsi" w:cstheme="minorHAnsi"/>
                      <w:sz w:val="22"/>
                      <w:szCs w:val="22"/>
                      <w:lang w:val="en-GB"/>
                    </w:rPr>
                    <w:t xml:space="preserve">filled </w:t>
                  </w:r>
                  <w:r w:rsidRPr="00CE4B80">
                    <w:rPr>
                      <w:rFonts w:asciiTheme="minorHAnsi" w:hAnsiTheme="minorHAnsi" w:cstheme="minorHAnsi"/>
                      <w:sz w:val="22"/>
                      <w:szCs w:val="22"/>
                      <w:lang w:val="en-GB"/>
                    </w:rPr>
                    <w:t>packag</w:t>
                  </w:r>
                  <w:r w:rsidR="003703FD" w:rsidRPr="00CE4B80">
                    <w:rPr>
                      <w:rFonts w:asciiTheme="minorHAnsi" w:hAnsiTheme="minorHAnsi" w:cstheme="minorHAnsi"/>
                      <w:sz w:val="22"/>
                      <w:szCs w:val="22"/>
                      <w:lang w:val="en-GB"/>
                    </w:rPr>
                    <w:t>e</w:t>
                  </w:r>
                  <w:r w:rsidRPr="00CE4B80">
                    <w:rPr>
                      <w:rFonts w:asciiTheme="minorHAnsi" w:hAnsiTheme="minorHAnsi" w:cstheme="minorHAnsi"/>
                      <w:sz w:val="22"/>
                      <w:szCs w:val="22"/>
                      <w:lang w:val="en-GB"/>
                    </w:rPr>
                    <w:t xml:space="preserve"> is loaded into a retort pressure vessel and subjected to </w:t>
                  </w:r>
                  <w:proofErr w:type="spellStart"/>
                  <w:r w:rsidR="003703FD" w:rsidRPr="00CE4B80">
                    <w:rPr>
                      <w:rFonts w:asciiTheme="minorHAnsi" w:hAnsiTheme="minorHAnsi" w:cstheme="minorHAnsi"/>
                      <w:sz w:val="22"/>
                      <w:szCs w:val="22"/>
                      <w:lang w:val="en-GB"/>
                    </w:rPr>
                    <w:t>ultra high</w:t>
                  </w:r>
                  <w:proofErr w:type="spellEnd"/>
                  <w:r w:rsidR="003703FD" w:rsidRPr="00CE4B80">
                    <w:rPr>
                      <w:rFonts w:asciiTheme="minorHAnsi" w:hAnsiTheme="minorHAnsi" w:cstheme="minorHAnsi"/>
                      <w:sz w:val="22"/>
                      <w:szCs w:val="22"/>
                      <w:lang w:val="en-GB"/>
                    </w:rPr>
                    <w:t xml:space="preserve">-temperature </w:t>
                  </w:r>
                  <w:r w:rsidRPr="00CE4B80">
                    <w:rPr>
                      <w:rFonts w:asciiTheme="minorHAnsi" w:hAnsiTheme="minorHAnsi" w:cstheme="minorHAnsi"/>
                      <w:sz w:val="22"/>
                      <w:szCs w:val="22"/>
                      <w:lang w:val="en-GB"/>
                    </w:rPr>
                    <w:t>pressurized steam</w:t>
                  </w:r>
                  <w:r w:rsidR="003703FD" w:rsidRPr="00CE4B80">
                    <w:rPr>
                      <w:rFonts w:asciiTheme="minorHAnsi" w:hAnsiTheme="minorHAnsi" w:cstheme="minorHAnsi"/>
                      <w:sz w:val="22"/>
                      <w:szCs w:val="22"/>
                      <w:lang w:val="en-GB"/>
                    </w:rPr>
                    <w:t xml:space="preserve"> to extend shelf-life</w:t>
                  </w:r>
                  <w:r w:rsidR="003703FD" w:rsidRPr="00CE4B80">
                    <w:rPr>
                      <w:rFonts w:asciiTheme="minorHAnsi" w:hAnsiTheme="minorHAnsi" w:cstheme="minorHAnsi"/>
                      <w:sz w:val="22"/>
                      <w:szCs w:val="22"/>
                      <w:vertAlign w:val="superscript"/>
                      <w:lang w:val="en-GB"/>
                    </w:rPr>
                    <w:t>7</w:t>
                  </w:r>
                  <w:r w:rsidR="00056974" w:rsidRPr="00CE4B80">
                    <w:rPr>
                      <w:rFonts w:asciiTheme="minorHAnsi" w:hAnsiTheme="minorHAnsi" w:cstheme="minorHAnsi"/>
                      <w:sz w:val="22"/>
                      <w:szCs w:val="22"/>
                      <w:lang w:val="en-GB"/>
                    </w:rPr>
                    <w:t>.</w:t>
                  </w:r>
                </w:p>
                <w:p w14:paraId="5BD6E124" w14:textId="5633195F" w:rsidR="00A217F1" w:rsidRPr="00CE4B80" w:rsidRDefault="00A217F1" w:rsidP="00056974">
                  <w:pPr>
                    <w:jc w:val="both"/>
                    <w:textAlignment w:val="baseline"/>
                    <w:rPr>
                      <w:rFonts w:asciiTheme="minorHAnsi" w:hAnsiTheme="minorHAnsi" w:cstheme="minorHAnsi"/>
                      <w:sz w:val="22"/>
                      <w:szCs w:val="22"/>
                      <w:lang w:val="en-GB"/>
                    </w:rPr>
                  </w:pPr>
                </w:p>
              </w:tc>
            </w:tr>
            <w:tr w:rsidR="00F775BB" w:rsidRPr="00CE4B80" w14:paraId="706FE2CC"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495002B1" w14:textId="1FEFD754" w:rsidR="00F775BB" w:rsidRPr="00CE4B80" w:rsidRDefault="00F775BB"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lastRenderedPageBreak/>
                    <w:t xml:space="preserve">Silage </w:t>
                  </w:r>
                  <w:r w:rsidR="00E57639">
                    <w:rPr>
                      <w:rFonts w:asciiTheme="minorHAnsi" w:hAnsiTheme="minorHAnsi" w:cstheme="minorHAnsi"/>
                      <w:sz w:val="22"/>
                      <w:szCs w:val="22"/>
                      <w:lang w:val="en-GB"/>
                    </w:rPr>
                    <w:t>w</w:t>
                  </w:r>
                  <w:r w:rsidRPr="00CE4B80">
                    <w:rPr>
                      <w:rFonts w:asciiTheme="minorHAnsi" w:hAnsiTheme="minorHAnsi" w:cstheme="minorHAnsi"/>
                      <w:sz w:val="22"/>
                      <w:szCs w:val="22"/>
                      <w:lang w:val="en-GB"/>
                    </w:rPr>
                    <w:t>rap</w:t>
                  </w:r>
                </w:p>
              </w:tc>
              <w:tc>
                <w:tcPr>
                  <w:tcW w:w="7088" w:type="dxa"/>
                  <w:tcBorders>
                    <w:top w:val="single" w:sz="6" w:space="0" w:color="9AC0DA"/>
                    <w:left w:val="nil"/>
                    <w:bottom w:val="single" w:sz="6" w:space="0" w:color="9AC0DA"/>
                    <w:right w:val="nil"/>
                  </w:tcBorders>
                  <w:shd w:val="clear" w:color="auto" w:fill="auto"/>
                </w:tcPr>
                <w:p w14:paraId="6F7AE34A" w14:textId="77777777" w:rsidR="00F775BB" w:rsidRPr="00CE4B80" w:rsidRDefault="00735A3D" w:rsidP="00F775BB">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O</w:t>
                  </w:r>
                  <w:r w:rsidR="00D82594" w:rsidRPr="00CE4B80">
                    <w:rPr>
                      <w:rFonts w:asciiTheme="minorHAnsi" w:hAnsiTheme="minorHAnsi" w:cstheme="minorHAnsi"/>
                      <w:sz w:val="22"/>
                      <w:szCs w:val="22"/>
                      <w:lang w:val="en-GB"/>
                    </w:rPr>
                    <w:t xml:space="preserve">uter </w:t>
                  </w:r>
                  <w:r w:rsidR="007D4090" w:rsidRPr="00CE4B80">
                    <w:rPr>
                      <w:rFonts w:asciiTheme="minorHAnsi" w:hAnsiTheme="minorHAnsi" w:cstheme="minorHAnsi"/>
                      <w:sz w:val="22"/>
                      <w:szCs w:val="22"/>
                      <w:lang w:val="en-GB"/>
                    </w:rPr>
                    <w:t xml:space="preserve">LLDPE </w:t>
                  </w:r>
                  <w:r w:rsidR="00672177" w:rsidRPr="00CE4B80">
                    <w:rPr>
                      <w:rFonts w:asciiTheme="minorHAnsi" w:hAnsiTheme="minorHAnsi" w:cstheme="minorHAnsi"/>
                      <w:sz w:val="22"/>
                      <w:szCs w:val="22"/>
                      <w:lang w:val="en-GB"/>
                    </w:rPr>
                    <w:t xml:space="preserve">wrap used to </w:t>
                  </w:r>
                  <w:r w:rsidRPr="00CE4B80">
                    <w:rPr>
                      <w:rFonts w:asciiTheme="minorHAnsi" w:hAnsiTheme="minorHAnsi" w:cstheme="minorHAnsi"/>
                      <w:sz w:val="22"/>
                      <w:szCs w:val="22"/>
                      <w:lang w:val="en-GB"/>
                    </w:rPr>
                    <w:t>protect</w:t>
                  </w:r>
                  <w:r w:rsidR="00672177" w:rsidRPr="00CE4B80">
                    <w:rPr>
                      <w:rFonts w:asciiTheme="minorHAnsi" w:hAnsiTheme="minorHAnsi" w:cstheme="minorHAnsi"/>
                      <w:sz w:val="22"/>
                      <w:szCs w:val="22"/>
                      <w:lang w:val="en-GB"/>
                    </w:rPr>
                    <w:t xml:space="preserve"> hay and livestock foo</w:t>
                  </w:r>
                  <w:r w:rsidR="00EC79AE" w:rsidRPr="00CE4B80">
                    <w:rPr>
                      <w:rFonts w:asciiTheme="minorHAnsi" w:hAnsiTheme="minorHAnsi" w:cstheme="minorHAnsi"/>
                      <w:sz w:val="22"/>
                      <w:szCs w:val="22"/>
                      <w:lang w:val="en-GB"/>
                    </w:rPr>
                    <w:t>d</w:t>
                  </w:r>
                  <w:r w:rsidR="00D82594" w:rsidRPr="00CE4B80">
                    <w:rPr>
                      <w:rFonts w:asciiTheme="minorHAnsi" w:hAnsiTheme="minorHAnsi" w:cstheme="minorHAnsi"/>
                      <w:sz w:val="22"/>
                      <w:szCs w:val="22"/>
                      <w:lang w:val="en-GB"/>
                    </w:rPr>
                    <w:t xml:space="preserve"> </w:t>
                  </w:r>
                  <w:r w:rsidRPr="00CE4B80">
                    <w:rPr>
                      <w:rFonts w:asciiTheme="minorHAnsi" w:hAnsiTheme="minorHAnsi" w:cstheme="minorHAnsi"/>
                      <w:sz w:val="22"/>
                      <w:szCs w:val="22"/>
                      <w:lang w:val="en-GB"/>
                    </w:rPr>
                    <w:t xml:space="preserve">from contaminants </w:t>
                  </w:r>
                  <w:r w:rsidR="00DF78DF" w:rsidRPr="00CE4B80">
                    <w:rPr>
                      <w:rFonts w:asciiTheme="minorHAnsi" w:hAnsiTheme="minorHAnsi" w:cstheme="minorHAnsi"/>
                      <w:sz w:val="22"/>
                      <w:szCs w:val="22"/>
                      <w:lang w:val="en-GB"/>
                    </w:rPr>
                    <w:t xml:space="preserve">and to </w:t>
                  </w:r>
                  <w:r w:rsidR="00C54A8C" w:rsidRPr="00CE4B80">
                    <w:rPr>
                      <w:rFonts w:asciiTheme="minorHAnsi" w:hAnsiTheme="minorHAnsi" w:cstheme="minorHAnsi"/>
                      <w:sz w:val="22"/>
                      <w:szCs w:val="22"/>
                      <w:lang w:val="en-GB"/>
                    </w:rPr>
                    <w:t>avoid spoilage</w:t>
                  </w:r>
                  <w:r w:rsidR="00C91B61" w:rsidRPr="00CE4B80">
                    <w:rPr>
                      <w:rFonts w:asciiTheme="minorHAnsi" w:hAnsiTheme="minorHAnsi" w:cstheme="minorHAnsi"/>
                      <w:sz w:val="22"/>
                      <w:szCs w:val="22"/>
                      <w:lang w:val="en-GB"/>
                    </w:rPr>
                    <w:t xml:space="preserve"> during storage.</w:t>
                  </w:r>
                  <w:r w:rsidR="00655141" w:rsidRPr="00CE4B80">
                    <w:rPr>
                      <w:rFonts w:asciiTheme="minorHAnsi" w:hAnsiTheme="minorHAnsi" w:cstheme="minorHAnsi"/>
                      <w:sz w:val="22"/>
                      <w:szCs w:val="22"/>
                      <w:lang w:val="en-GB"/>
                    </w:rPr>
                    <w:t xml:space="preserve"> </w:t>
                  </w:r>
                </w:p>
                <w:p w14:paraId="1D841D97" w14:textId="0852E72A" w:rsidR="00A217F1" w:rsidRPr="00CE4B80" w:rsidRDefault="00A217F1" w:rsidP="00F775BB">
                  <w:pPr>
                    <w:jc w:val="both"/>
                    <w:textAlignment w:val="baseline"/>
                    <w:rPr>
                      <w:rFonts w:asciiTheme="minorHAnsi" w:hAnsiTheme="minorHAnsi" w:cstheme="minorHAnsi"/>
                      <w:sz w:val="22"/>
                      <w:szCs w:val="22"/>
                      <w:lang w:val="en-GB"/>
                    </w:rPr>
                  </w:pPr>
                </w:p>
              </w:tc>
            </w:tr>
            <w:tr w:rsidR="00F775BB" w:rsidRPr="00CE4B80" w14:paraId="012C26FE"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1A7B0725" w14:textId="4F2482E3" w:rsidR="00F775BB" w:rsidRPr="00CE4B80" w:rsidRDefault="00F775BB"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Skin</w:t>
                  </w:r>
                  <w:r w:rsidR="001C1273" w:rsidRPr="00CE4B80">
                    <w:rPr>
                      <w:rFonts w:asciiTheme="minorHAnsi" w:hAnsiTheme="minorHAnsi" w:cstheme="minorHAnsi"/>
                      <w:sz w:val="22"/>
                      <w:szCs w:val="22"/>
                      <w:lang w:val="en-GB"/>
                    </w:rPr>
                    <w:t xml:space="preserve"> </w:t>
                  </w:r>
                  <w:r w:rsidR="00E57639">
                    <w:rPr>
                      <w:rFonts w:asciiTheme="minorHAnsi" w:hAnsiTheme="minorHAnsi" w:cstheme="minorHAnsi"/>
                      <w:sz w:val="22"/>
                      <w:szCs w:val="22"/>
                      <w:lang w:val="en-GB"/>
                    </w:rPr>
                    <w:t>p</w:t>
                  </w:r>
                  <w:r w:rsidR="001C1273" w:rsidRPr="00CE4B80">
                    <w:rPr>
                      <w:rFonts w:asciiTheme="minorHAnsi" w:hAnsiTheme="minorHAnsi" w:cstheme="minorHAnsi"/>
                      <w:sz w:val="22"/>
                      <w:szCs w:val="22"/>
                      <w:lang w:val="en-GB"/>
                    </w:rPr>
                    <w:t>ackaging</w:t>
                  </w:r>
                </w:p>
              </w:tc>
              <w:tc>
                <w:tcPr>
                  <w:tcW w:w="7088" w:type="dxa"/>
                  <w:tcBorders>
                    <w:top w:val="single" w:sz="6" w:space="0" w:color="9AC0DA"/>
                    <w:left w:val="nil"/>
                    <w:bottom w:val="single" w:sz="6" w:space="0" w:color="9AC0DA"/>
                    <w:right w:val="nil"/>
                  </w:tcBorders>
                  <w:shd w:val="clear" w:color="auto" w:fill="auto"/>
                </w:tcPr>
                <w:p w14:paraId="213B8713" w14:textId="798CE497" w:rsidR="00F775BB" w:rsidRPr="00CE4B80" w:rsidRDefault="001C1273" w:rsidP="001C1273">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Raw meats are placed on a plastic tray and then covered by a plastic film that is thermoformed, thus acquiring exactly the shape of the meat piece. The shrinking of the upper </w:t>
                  </w:r>
                  <w:r w:rsidR="002136D1" w:rsidRPr="00CE4B80">
                    <w:rPr>
                      <w:rFonts w:asciiTheme="minorHAnsi" w:hAnsiTheme="minorHAnsi" w:cstheme="minorHAnsi"/>
                      <w:sz w:val="22"/>
                      <w:szCs w:val="22"/>
                      <w:lang w:val="en-GB"/>
                    </w:rPr>
                    <w:t xml:space="preserve">plastic barrier film </w:t>
                  </w:r>
                  <w:r w:rsidRPr="00CE4B80">
                    <w:rPr>
                      <w:rFonts w:asciiTheme="minorHAnsi" w:hAnsiTheme="minorHAnsi" w:cstheme="minorHAnsi"/>
                      <w:sz w:val="22"/>
                      <w:szCs w:val="22"/>
                      <w:lang w:val="en-GB"/>
                    </w:rPr>
                    <w:t>avoids the formation of air, reducing the exudate and prolonging shelf-life.</w:t>
                  </w:r>
                  <w:r w:rsidR="002136D1" w:rsidRPr="00CE4B80">
                    <w:rPr>
                      <w:rFonts w:asciiTheme="minorHAnsi" w:hAnsiTheme="minorHAnsi" w:cstheme="minorHAnsi"/>
                      <w:sz w:val="22"/>
                      <w:szCs w:val="22"/>
                      <w:lang w:val="en-GB"/>
                    </w:rPr>
                    <w:t xml:space="preserve"> </w:t>
                  </w:r>
                  <w:r w:rsidRPr="00CE4B80">
                    <w:rPr>
                      <w:rFonts w:asciiTheme="minorHAnsi" w:hAnsiTheme="minorHAnsi" w:cstheme="minorHAnsi"/>
                      <w:sz w:val="22"/>
                      <w:szCs w:val="22"/>
                      <w:lang w:val="en-GB"/>
                    </w:rPr>
                    <w:t>This technique was developed with the intention of commercializing small portions of raw meat, minced meat, or meat preparations for the retail market</w:t>
                  </w:r>
                  <w:r w:rsidR="003703FD" w:rsidRPr="00CE4B80">
                    <w:rPr>
                      <w:rFonts w:asciiTheme="minorHAnsi" w:hAnsiTheme="minorHAnsi" w:cstheme="minorHAnsi"/>
                      <w:sz w:val="22"/>
                      <w:szCs w:val="22"/>
                      <w:vertAlign w:val="superscript"/>
                      <w:lang w:val="en-GB"/>
                    </w:rPr>
                    <w:t>8</w:t>
                  </w:r>
                  <w:r w:rsidRPr="00CE4B80">
                    <w:rPr>
                      <w:rFonts w:asciiTheme="minorHAnsi" w:hAnsiTheme="minorHAnsi" w:cstheme="minorHAnsi"/>
                      <w:sz w:val="22"/>
                      <w:szCs w:val="22"/>
                      <w:lang w:val="en-GB"/>
                    </w:rPr>
                    <w:t xml:space="preserve">. </w:t>
                  </w:r>
                </w:p>
                <w:p w14:paraId="7CCDE08B" w14:textId="586E7997" w:rsidR="00A217F1" w:rsidRPr="00CE4B80" w:rsidRDefault="00A217F1" w:rsidP="001C1273">
                  <w:pPr>
                    <w:jc w:val="both"/>
                    <w:textAlignment w:val="baseline"/>
                    <w:rPr>
                      <w:rFonts w:asciiTheme="minorHAnsi" w:hAnsiTheme="minorHAnsi" w:cstheme="minorHAnsi"/>
                      <w:sz w:val="22"/>
                      <w:szCs w:val="22"/>
                      <w:lang w:val="en-GB"/>
                    </w:rPr>
                  </w:pPr>
                </w:p>
              </w:tc>
            </w:tr>
            <w:tr w:rsidR="00F775BB" w:rsidRPr="00CE4B80" w14:paraId="17C2900F" w14:textId="77777777" w:rsidTr="00874C7A">
              <w:trPr>
                <w:trHeight w:val="186"/>
              </w:trPr>
              <w:tc>
                <w:tcPr>
                  <w:tcW w:w="2014" w:type="dxa"/>
                  <w:tcBorders>
                    <w:top w:val="single" w:sz="6" w:space="0" w:color="9AC0DA"/>
                    <w:left w:val="nil"/>
                    <w:bottom w:val="single" w:sz="6" w:space="0" w:color="9AC0DA"/>
                    <w:right w:val="nil"/>
                  </w:tcBorders>
                  <w:shd w:val="clear" w:color="auto" w:fill="auto"/>
                </w:tcPr>
                <w:p w14:paraId="1EFCAFC0" w14:textId="46BE2258" w:rsidR="00F775BB" w:rsidRPr="00CE4B80" w:rsidRDefault="00F775BB"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Supply </w:t>
                  </w:r>
                  <w:r w:rsidR="00E57639">
                    <w:rPr>
                      <w:rFonts w:asciiTheme="minorHAnsi" w:hAnsiTheme="minorHAnsi" w:cstheme="minorHAnsi"/>
                      <w:sz w:val="22"/>
                      <w:szCs w:val="22"/>
                      <w:lang w:val="en-GB"/>
                    </w:rPr>
                    <w:t>c</w:t>
                  </w:r>
                  <w:r w:rsidRPr="00CE4B80">
                    <w:rPr>
                      <w:rFonts w:asciiTheme="minorHAnsi" w:hAnsiTheme="minorHAnsi" w:cstheme="minorHAnsi"/>
                      <w:sz w:val="22"/>
                      <w:szCs w:val="22"/>
                      <w:lang w:val="en-GB"/>
                    </w:rPr>
                    <w:t>hain</w:t>
                  </w:r>
                </w:p>
              </w:tc>
              <w:tc>
                <w:tcPr>
                  <w:tcW w:w="7088" w:type="dxa"/>
                  <w:tcBorders>
                    <w:top w:val="single" w:sz="6" w:space="0" w:color="9AC0DA"/>
                    <w:left w:val="nil"/>
                    <w:bottom w:val="single" w:sz="6" w:space="0" w:color="9AC0DA"/>
                    <w:right w:val="nil"/>
                  </w:tcBorders>
                  <w:shd w:val="clear" w:color="auto" w:fill="auto"/>
                </w:tcPr>
                <w:p w14:paraId="0494B786" w14:textId="2D2A6387" w:rsidR="00F775BB" w:rsidRPr="00CE4B80" w:rsidRDefault="00F775BB" w:rsidP="00F775BB">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Network of all individuals, </w:t>
                  </w:r>
                  <w:proofErr w:type="gramStart"/>
                  <w:r w:rsidRPr="00CE4B80">
                    <w:rPr>
                      <w:rFonts w:asciiTheme="minorHAnsi" w:hAnsiTheme="minorHAnsi" w:cstheme="minorHAnsi"/>
                      <w:sz w:val="22"/>
                      <w:szCs w:val="22"/>
                      <w:lang w:val="en-GB"/>
                    </w:rPr>
                    <w:t>organisations</w:t>
                  </w:r>
                  <w:proofErr w:type="gramEnd"/>
                  <w:r w:rsidRPr="00CE4B80">
                    <w:rPr>
                      <w:rFonts w:asciiTheme="minorHAnsi" w:hAnsiTheme="minorHAnsi" w:cstheme="minorHAnsi"/>
                      <w:sz w:val="22"/>
                      <w:szCs w:val="22"/>
                      <w:lang w:val="en-GB"/>
                    </w:rPr>
                    <w:t xml:space="preserve"> and resources in the delivery of end-product.</w:t>
                  </w:r>
                </w:p>
                <w:p w14:paraId="5EEF2746" w14:textId="03B9A8FE" w:rsidR="00A217F1" w:rsidRPr="00CE4B80" w:rsidRDefault="00A217F1" w:rsidP="00F775BB">
                  <w:pPr>
                    <w:jc w:val="both"/>
                    <w:textAlignment w:val="baseline"/>
                    <w:rPr>
                      <w:rFonts w:asciiTheme="minorHAnsi" w:hAnsiTheme="minorHAnsi" w:cstheme="minorHAnsi"/>
                      <w:sz w:val="22"/>
                      <w:szCs w:val="22"/>
                      <w:lang w:val="en-GB"/>
                    </w:rPr>
                  </w:pPr>
                </w:p>
              </w:tc>
            </w:tr>
            <w:tr w:rsidR="00F775BB" w:rsidRPr="00CE4B80" w14:paraId="67F486CA"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21186B90" w14:textId="073868AF" w:rsidR="00F775BB" w:rsidRPr="00CE4B80" w:rsidRDefault="00F775BB"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Vacuum </w:t>
                  </w:r>
                  <w:r w:rsidR="00E57639">
                    <w:rPr>
                      <w:rFonts w:asciiTheme="minorHAnsi" w:hAnsiTheme="minorHAnsi" w:cstheme="minorHAnsi"/>
                      <w:sz w:val="22"/>
                      <w:szCs w:val="22"/>
                      <w:lang w:val="en-GB"/>
                    </w:rPr>
                    <w:t>p</w:t>
                  </w:r>
                  <w:r w:rsidRPr="00CE4B80">
                    <w:rPr>
                      <w:rFonts w:asciiTheme="minorHAnsi" w:hAnsiTheme="minorHAnsi" w:cstheme="minorHAnsi"/>
                      <w:sz w:val="22"/>
                      <w:szCs w:val="22"/>
                      <w:lang w:val="en-GB"/>
                    </w:rPr>
                    <w:t>ack</w:t>
                  </w:r>
                  <w:r w:rsidR="00F47E43" w:rsidRPr="00CE4B80">
                    <w:rPr>
                      <w:rFonts w:asciiTheme="minorHAnsi" w:hAnsiTheme="minorHAnsi" w:cstheme="minorHAnsi"/>
                      <w:sz w:val="22"/>
                      <w:szCs w:val="22"/>
                      <w:lang w:val="en-GB"/>
                    </w:rPr>
                    <w:t>aging</w:t>
                  </w:r>
                </w:p>
              </w:tc>
              <w:tc>
                <w:tcPr>
                  <w:tcW w:w="7088" w:type="dxa"/>
                  <w:tcBorders>
                    <w:top w:val="single" w:sz="6" w:space="0" w:color="9AC0DA"/>
                    <w:left w:val="nil"/>
                    <w:bottom w:val="single" w:sz="6" w:space="0" w:color="9AC0DA"/>
                    <w:right w:val="nil"/>
                  </w:tcBorders>
                  <w:shd w:val="clear" w:color="auto" w:fill="auto"/>
                </w:tcPr>
                <w:p w14:paraId="3F119825" w14:textId="4E38F075" w:rsidR="00F775BB" w:rsidRPr="00CE4B80" w:rsidRDefault="00F47E43" w:rsidP="00DD739E">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Removal of oxygen from meat packaging improves</w:t>
                  </w:r>
                  <w:r w:rsidR="00DD739E" w:rsidRPr="00CE4B80">
                    <w:rPr>
                      <w:rFonts w:asciiTheme="minorHAnsi" w:hAnsiTheme="minorHAnsi" w:cstheme="minorHAnsi"/>
                      <w:sz w:val="22"/>
                      <w:szCs w:val="22"/>
                      <w:lang w:val="en-GB"/>
                    </w:rPr>
                    <w:t xml:space="preserve"> </w:t>
                  </w:r>
                  <w:r w:rsidRPr="00CE4B80">
                    <w:rPr>
                      <w:rFonts w:asciiTheme="minorHAnsi" w:hAnsiTheme="minorHAnsi" w:cstheme="minorHAnsi"/>
                      <w:sz w:val="22"/>
                      <w:szCs w:val="22"/>
                      <w:lang w:val="en-GB"/>
                    </w:rPr>
                    <w:t xml:space="preserve">meat </w:t>
                  </w:r>
                  <w:r w:rsidR="00DD739E" w:rsidRPr="00CE4B80">
                    <w:rPr>
                      <w:rFonts w:asciiTheme="minorHAnsi" w:hAnsiTheme="minorHAnsi" w:cstheme="minorHAnsi"/>
                      <w:sz w:val="22"/>
                      <w:szCs w:val="22"/>
                      <w:lang w:val="en-GB"/>
                    </w:rPr>
                    <w:t>quality and colour stability</w:t>
                  </w:r>
                  <w:r w:rsidRPr="00CE4B80">
                    <w:rPr>
                      <w:rFonts w:asciiTheme="minorHAnsi" w:hAnsiTheme="minorHAnsi" w:cstheme="minorHAnsi"/>
                      <w:sz w:val="22"/>
                      <w:szCs w:val="22"/>
                      <w:lang w:val="en-GB"/>
                    </w:rPr>
                    <w:t xml:space="preserve">. </w:t>
                  </w:r>
                  <w:r w:rsidR="005A1A3E" w:rsidRPr="00CE4B80">
                    <w:rPr>
                      <w:rFonts w:asciiTheme="minorHAnsi" w:hAnsiTheme="minorHAnsi" w:cstheme="minorHAnsi"/>
                      <w:sz w:val="22"/>
                      <w:szCs w:val="22"/>
                      <w:lang w:val="en-GB"/>
                    </w:rPr>
                    <w:t>V</w:t>
                  </w:r>
                  <w:r w:rsidR="00DD739E" w:rsidRPr="00CE4B80">
                    <w:rPr>
                      <w:rFonts w:asciiTheme="minorHAnsi" w:hAnsiTheme="minorHAnsi" w:cstheme="minorHAnsi"/>
                      <w:sz w:val="22"/>
                      <w:szCs w:val="22"/>
                      <w:lang w:val="en-GB"/>
                    </w:rPr>
                    <w:t xml:space="preserve">acuum packaging consists of subjecting the meat, inserted in special bags, to a pump that </w:t>
                  </w:r>
                  <w:r w:rsidR="005A1A3E" w:rsidRPr="00CE4B80">
                    <w:rPr>
                      <w:rFonts w:asciiTheme="minorHAnsi" w:hAnsiTheme="minorHAnsi" w:cstheme="minorHAnsi"/>
                      <w:sz w:val="22"/>
                      <w:szCs w:val="22"/>
                      <w:lang w:val="en-GB"/>
                    </w:rPr>
                    <w:t xml:space="preserve">removes </w:t>
                  </w:r>
                  <w:r w:rsidR="00DD739E" w:rsidRPr="00CE4B80">
                    <w:rPr>
                      <w:rFonts w:asciiTheme="minorHAnsi" w:hAnsiTheme="minorHAnsi" w:cstheme="minorHAnsi"/>
                      <w:sz w:val="22"/>
                      <w:szCs w:val="22"/>
                      <w:lang w:val="en-GB"/>
                    </w:rPr>
                    <w:t>the air inside the bag, leading to the extension of its microbiological and oxidative shelf-life</w:t>
                  </w:r>
                  <w:r w:rsidR="005A1A3E" w:rsidRPr="00CE4B80">
                    <w:rPr>
                      <w:rFonts w:asciiTheme="minorHAnsi" w:hAnsiTheme="minorHAnsi" w:cstheme="minorHAnsi"/>
                      <w:sz w:val="22"/>
                      <w:szCs w:val="22"/>
                      <w:lang w:val="en-GB"/>
                    </w:rPr>
                    <w:t>. By</w:t>
                  </w:r>
                  <w:r w:rsidR="00DD739E" w:rsidRPr="00CE4B80">
                    <w:rPr>
                      <w:rFonts w:asciiTheme="minorHAnsi" w:hAnsiTheme="minorHAnsi" w:cstheme="minorHAnsi"/>
                      <w:sz w:val="22"/>
                      <w:szCs w:val="22"/>
                      <w:lang w:val="en-GB"/>
                    </w:rPr>
                    <w:t xml:space="preserve"> controlling aerobic spoilag</w:t>
                  </w:r>
                  <w:r w:rsidR="005A1A3E" w:rsidRPr="00CE4B80">
                    <w:rPr>
                      <w:rFonts w:asciiTheme="minorHAnsi" w:hAnsiTheme="minorHAnsi" w:cstheme="minorHAnsi"/>
                      <w:sz w:val="22"/>
                      <w:szCs w:val="22"/>
                      <w:lang w:val="en-GB"/>
                    </w:rPr>
                    <w:t>e</w:t>
                  </w:r>
                  <w:r w:rsidR="00DD739E" w:rsidRPr="00CE4B80">
                    <w:rPr>
                      <w:rFonts w:asciiTheme="minorHAnsi" w:hAnsiTheme="minorHAnsi" w:cstheme="minorHAnsi"/>
                      <w:sz w:val="22"/>
                      <w:szCs w:val="22"/>
                      <w:lang w:val="en-GB"/>
                    </w:rPr>
                    <w:t>,</w:t>
                  </w:r>
                  <w:r w:rsidR="005A1A3E" w:rsidRPr="00CE4B80">
                    <w:rPr>
                      <w:rFonts w:asciiTheme="minorHAnsi" w:hAnsiTheme="minorHAnsi" w:cstheme="minorHAnsi"/>
                      <w:sz w:val="22"/>
                      <w:szCs w:val="22"/>
                      <w:lang w:val="en-GB"/>
                    </w:rPr>
                    <w:t xml:space="preserve"> </w:t>
                  </w:r>
                  <w:r w:rsidR="00DD739E" w:rsidRPr="00CE4B80">
                    <w:rPr>
                      <w:rFonts w:asciiTheme="minorHAnsi" w:hAnsiTheme="minorHAnsi" w:cstheme="minorHAnsi"/>
                      <w:sz w:val="22"/>
                      <w:szCs w:val="22"/>
                      <w:lang w:val="en-GB"/>
                    </w:rPr>
                    <w:t xml:space="preserve">it favours the growth of lactic acid bacteria (mainly composed of </w:t>
                  </w:r>
                  <w:proofErr w:type="spellStart"/>
                  <w:r w:rsidR="00DD739E" w:rsidRPr="00CE4B80">
                    <w:rPr>
                      <w:rFonts w:asciiTheme="minorHAnsi" w:hAnsiTheme="minorHAnsi" w:cstheme="minorHAnsi"/>
                      <w:sz w:val="22"/>
                      <w:szCs w:val="22"/>
                      <w:lang w:val="en-GB"/>
                    </w:rPr>
                    <w:t>nonspoilage</w:t>
                  </w:r>
                  <w:proofErr w:type="spellEnd"/>
                  <w:r w:rsidR="00DD739E" w:rsidRPr="00CE4B80">
                    <w:rPr>
                      <w:rFonts w:asciiTheme="minorHAnsi" w:hAnsiTheme="minorHAnsi" w:cstheme="minorHAnsi"/>
                      <w:sz w:val="22"/>
                      <w:szCs w:val="22"/>
                      <w:lang w:val="en-GB"/>
                    </w:rPr>
                    <w:t xml:space="preserve"> organisms), thus promoting a clear extension of the shelf-life of raw meat</w:t>
                  </w:r>
                  <w:r w:rsidRPr="00CE4B80">
                    <w:rPr>
                      <w:rFonts w:asciiTheme="minorHAnsi" w:hAnsiTheme="minorHAnsi" w:cstheme="minorHAnsi"/>
                      <w:sz w:val="22"/>
                      <w:szCs w:val="22"/>
                      <w:lang w:val="en-GB"/>
                    </w:rPr>
                    <w:t xml:space="preserve">. </w:t>
                  </w:r>
                  <w:r w:rsidR="00DD739E" w:rsidRPr="00CE4B80">
                    <w:rPr>
                      <w:rFonts w:asciiTheme="minorHAnsi" w:hAnsiTheme="minorHAnsi" w:cstheme="minorHAnsi"/>
                      <w:sz w:val="22"/>
                      <w:szCs w:val="22"/>
                      <w:lang w:val="en-GB"/>
                    </w:rPr>
                    <w:t>The anaerobic environment is not optimal for meat colour, making this packaging not applicable for</w:t>
                  </w:r>
                  <w:r w:rsidR="005A1A3E" w:rsidRPr="00CE4B80">
                    <w:rPr>
                      <w:rFonts w:asciiTheme="minorHAnsi" w:hAnsiTheme="minorHAnsi" w:cstheme="minorHAnsi"/>
                      <w:sz w:val="22"/>
                      <w:szCs w:val="22"/>
                      <w:lang w:val="en-GB"/>
                    </w:rPr>
                    <w:t xml:space="preserve"> retail</w:t>
                  </w:r>
                  <w:r w:rsidR="00DD739E" w:rsidRPr="00CE4B80">
                    <w:rPr>
                      <w:rFonts w:asciiTheme="minorHAnsi" w:hAnsiTheme="minorHAnsi" w:cstheme="minorHAnsi"/>
                      <w:sz w:val="22"/>
                      <w:szCs w:val="22"/>
                      <w:lang w:val="en-GB"/>
                    </w:rPr>
                    <w:t xml:space="preserve">, </w:t>
                  </w:r>
                  <w:r w:rsidR="001C1273" w:rsidRPr="00CE4B80">
                    <w:rPr>
                      <w:rFonts w:asciiTheme="minorHAnsi" w:hAnsiTheme="minorHAnsi" w:cstheme="minorHAnsi"/>
                      <w:sz w:val="22"/>
                      <w:szCs w:val="22"/>
                      <w:lang w:val="en-GB"/>
                    </w:rPr>
                    <w:t xml:space="preserve">but applied for </w:t>
                  </w:r>
                  <w:r w:rsidR="00DD739E" w:rsidRPr="00CE4B80">
                    <w:rPr>
                      <w:rFonts w:asciiTheme="minorHAnsi" w:hAnsiTheme="minorHAnsi" w:cstheme="minorHAnsi"/>
                      <w:sz w:val="22"/>
                      <w:szCs w:val="22"/>
                      <w:lang w:val="en-GB"/>
                    </w:rPr>
                    <w:t xml:space="preserve">wholesale market primal cuts. </w:t>
                  </w:r>
                  <w:r w:rsidR="001C1273" w:rsidRPr="00CE4B80">
                    <w:rPr>
                      <w:rFonts w:asciiTheme="minorHAnsi" w:hAnsiTheme="minorHAnsi" w:cstheme="minorHAnsi"/>
                      <w:sz w:val="22"/>
                      <w:szCs w:val="22"/>
                      <w:lang w:val="en-GB"/>
                    </w:rPr>
                    <w:t>T</w:t>
                  </w:r>
                  <w:r w:rsidR="00DD739E" w:rsidRPr="00CE4B80">
                    <w:rPr>
                      <w:rFonts w:asciiTheme="minorHAnsi" w:hAnsiTheme="minorHAnsi" w:cstheme="minorHAnsi"/>
                      <w:sz w:val="22"/>
                      <w:szCs w:val="22"/>
                      <w:lang w:val="en-GB"/>
                    </w:rPr>
                    <w:t>he nonperfect adhesion of the packaging to the surface of meat lead</w:t>
                  </w:r>
                  <w:r w:rsidR="001C1273" w:rsidRPr="00CE4B80">
                    <w:rPr>
                      <w:rFonts w:asciiTheme="minorHAnsi" w:hAnsiTheme="minorHAnsi" w:cstheme="minorHAnsi"/>
                      <w:sz w:val="22"/>
                      <w:szCs w:val="22"/>
                      <w:lang w:val="en-GB"/>
                    </w:rPr>
                    <w:t>s</w:t>
                  </w:r>
                  <w:r w:rsidR="00DD739E" w:rsidRPr="00CE4B80">
                    <w:rPr>
                      <w:rFonts w:asciiTheme="minorHAnsi" w:hAnsiTheme="minorHAnsi" w:cstheme="minorHAnsi"/>
                      <w:sz w:val="22"/>
                      <w:szCs w:val="22"/>
                      <w:lang w:val="en-GB"/>
                    </w:rPr>
                    <w:t xml:space="preserve"> to small air pockets that could be </w:t>
                  </w:r>
                  <w:r w:rsidR="001C1273" w:rsidRPr="00CE4B80">
                    <w:rPr>
                      <w:rFonts w:asciiTheme="minorHAnsi" w:hAnsiTheme="minorHAnsi" w:cstheme="minorHAnsi"/>
                      <w:sz w:val="22"/>
                      <w:szCs w:val="22"/>
                      <w:lang w:val="en-GB"/>
                    </w:rPr>
                    <w:t>filled</w:t>
                  </w:r>
                  <w:r w:rsidR="00DD739E" w:rsidRPr="00CE4B80">
                    <w:rPr>
                      <w:rFonts w:asciiTheme="minorHAnsi" w:hAnsiTheme="minorHAnsi" w:cstheme="minorHAnsi"/>
                      <w:sz w:val="22"/>
                      <w:szCs w:val="22"/>
                      <w:lang w:val="en-GB"/>
                    </w:rPr>
                    <w:t xml:space="preserve"> by the exudate produced from the muscular tissue</w:t>
                  </w:r>
                  <w:r w:rsidR="001C1273" w:rsidRPr="00CE4B80">
                    <w:rPr>
                      <w:rFonts w:asciiTheme="minorHAnsi" w:hAnsiTheme="minorHAnsi" w:cstheme="minorHAnsi"/>
                      <w:sz w:val="22"/>
                      <w:szCs w:val="22"/>
                      <w:lang w:val="en-GB"/>
                    </w:rPr>
                    <w:t xml:space="preserve"> reducing shelf life</w:t>
                  </w:r>
                  <w:r w:rsidR="003703FD" w:rsidRPr="00CE4B80">
                    <w:rPr>
                      <w:rFonts w:asciiTheme="minorHAnsi" w:hAnsiTheme="minorHAnsi" w:cstheme="minorHAnsi"/>
                      <w:sz w:val="22"/>
                      <w:szCs w:val="22"/>
                      <w:vertAlign w:val="superscript"/>
                      <w:lang w:val="en-GB"/>
                    </w:rPr>
                    <w:t>9</w:t>
                  </w:r>
                  <w:r w:rsidR="00DD739E" w:rsidRPr="00CE4B80">
                    <w:rPr>
                      <w:rFonts w:asciiTheme="minorHAnsi" w:hAnsiTheme="minorHAnsi" w:cstheme="minorHAnsi"/>
                      <w:sz w:val="22"/>
                      <w:szCs w:val="22"/>
                      <w:lang w:val="en-GB"/>
                    </w:rPr>
                    <w:t xml:space="preserve">. </w:t>
                  </w:r>
                </w:p>
                <w:p w14:paraId="40E33852" w14:textId="58513957" w:rsidR="00A217F1" w:rsidRPr="00CE4B80" w:rsidRDefault="00A217F1" w:rsidP="00DD739E">
                  <w:pPr>
                    <w:jc w:val="both"/>
                    <w:textAlignment w:val="baseline"/>
                    <w:rPr>
                      <w:rFonts w:asciiTheme="minorHAnsi" w:hAnsiTheme="minorHAnsi" w:cstheme="minorHAnsi"/>
                      <w:sz w:val="22"/>
                      <w:szCs w:val="22"/>
                      <w:lang w:val="en-GB"/>
                    </w:rPr>
                  </w:pPr>
                </w:p>
              </w:tc>
            </w:tr>
            <w:tr w:rsidR="00217EC7" w:rsidRPr="00CE4B80" w14:paraId="2CFE6F88" w14:textId="77777777" w:rsidTr="00874C7A">
              <w:trPr>
                <w:trHeight w:val="378"/>
              </w:trPr>
              <w:tc>
                <w:tcPr>
                  <w:tcW w:w="2014" w:type="dxa"/>
                  <w:tcBorders>
                    <w:top w:val="single" w:sz="6" w:space="0" w:color="9AC0DA"/>
                    <w:left w:val="nil"/>
                    <w:bottom w:val="single" w:sz="6" w:space="0" w:color="9AC0DA"/>
                    <w:right w:val="nil"/>
                  </w:tcBorders>
                  <w:shd w:val="clear" w:color="auto" w:fill="auto"/>
                </w:tcPr>
                <w:p w14:paraId="1B96DBF1" w14:textId="5FB058B5" w:rsidR="00217EC7" w:rsidRPr="00CE4B80" w:rsidRDefault="00217EC7" w:rsidP="00F775BB">
                  <w:pPr>
                    <w:ind w:left="105"/>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VFFS</w:t>
                  </w:r>
                </w:p>
              </w:tc>
              <w:tc>
                <w:tcPr>
                  <w:tcW w:w="7088" w:type="dxa"/>
                  <w:tcBorders>
                    <w:top w:val="single" w:sz="6" w:space="0" w:color="9AC0DA"/>
                    <w:left w:val="nil"/>
                    <w:bottom w:val="single" w:sz="6" w:space="0" w:color="9AC0DA"/>
                    <w:right w:val="nil"/>
                  </w:tcBorders>
                  <w:shd w:val="clear" w:color="auto" w:fill="auto"/>
                </w:tcPr>
                <w:p w14:paraId="1D42C373" w14:textId="77777777" w:rsidR="00217EC7" w:rsidRPr="00CE4B80" w:rsidRDefault="00217EC7" w:rsidP="00F775BB">
                  <w:pPr>
                    <w:jc w:val="both"/>
                    <w:textAlignment w:val="baseline"/>
                    <w:rPr>
                      <w:rFonts w:asciiTheme="minorHAnsi" w:hAnsiTheme="minorHAnsi" w:cstheme="minorHAnsi"/>
                      <w:i/>
                      <w:iCs/>
                      <w:sz w:val="22"/>
                      <w:szCs w:val="22"/>
                      <w:lang w:val="en-GB"/>
                    </w:rPr>
                  </w:pPr>
                  <w:r w:rsidRPr="00CE4B80">
                    <w:rPr>
                      <w:rFonts w:asciiTheme="minorHAnsi" w:hAnsiTheme="minorHAnsi" w:cstheme="minorHAnsi"/>
                      <w:i/>
                      <w:iCs/>
                      <w:sz w:val="22"/>
                      <w:szCs w:val="22"/>
                      <w:lang w:val="en-GB"/>
                    </w:rPr>
                    <w:t>Vertical Form Fill Seal</w:t>
                  </w:r>
                </w:p>
                <w:p w14:paraId="1625C0D2" w14:textId="2CD953BA" w:rsidR="003F10CF" w:rsidRPr="00CE4B80" w:rsidRDefault="003F10CF" w:rsidP="003F10CF">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A method of packing where the bag is created during the filling process. It involves feeding the product into a bag vertically as opposed to horizontally.</w:t>
                  </w:r>
                  <w:r w:rsidRPr="00CE4B80">
                    <w:rPr>
                      <w:rFonts w:asciiTheme="minorHAnsi" w:hAnsiTheme="minorHAnsi" w:cstheme="minorHAnsi"/>
                      <w:sz w:val="22"/>
                      <w:szCs w:val="22"/>
                    </w:rPr>
                    <w:t xml:space="preserve"> </w:t>
                  </w:r>
                  <w:r w:rsidRPr="00CE4B80">
                    <w:rPr>
                      <w:rFonts w:asciiTheme="minorHAnsi" w:hAnsiTheme="minorHAnsi" w:cstheme="minorHAnsi"/>
                      <w:sz w:val="22"/>
                      <w:szCs w:val="22"/>
                      <w:lang w:val="en-GB"/>
                    </w:rPr>
                    <w:t xml:space="preserve">The roll film winds through a series of rollers and is shaped into a tube. The tube is closed at the bottom by clamps creating the bottom of the bag. The raw material is dropped into the </w:t>
                  </w:r>
                  <w:proofErr w:type="gramStart"/>
                  <w:r w:rsidRPr="00CE4B80">
                    <w:rPr>
                      <w:rFonts w:asciiTheme="minorHAnsi" w:hAnsiTheme="minorHAnsi" w:cstheme="minorHAnsi"/>
                      <w:sz w:val="22"/>
                      <w:szCs w:val="22"/>
                      <w:lang w:val="en-GB"/>
                    </w:rPr>
                    <w:t>half formed</w:t>
                  </w:r>
                  <w:proofErr w:type="gramEnd"/>
                  <w:r w:rsidRPr="00CE4B80">
                    <w:rPr>
                      <w:rFonts w:asciiTheme="minorHAnsi" w:hAnsiTheme="minorHAnsi" w:cstheme="minorHAnsi"/>
                      <w:sz w:val="22"/>
                      <w:szCs w:val="22"/>
                      <w:lang w:val="en-GB"/>
                    </w:rPr>
                    <w:t xml:space="preserve"> bag, then the bag is sealed at the top forming the bottom of the next bag.</w:t>
                  </w:r>
                  <w:r w:rsidR="006F78C7">
                    <w:rPr>
                      <w:rFonts w:asciiTheme="minorHAnsi" w:hAnsiTheme="minorHAnsi" w:cstheme="minorHAnsi"/>
                      <w:sz w:val="22"/>
                      <w:szCs w:val="22"/>
                      <w:lang w:val="en-GB"/>
                    </w:rPr>
                    <w:t xml:space="preserve"> </w:t>
                  </w:r>
                  <w:r w:rsidRPr="00CE4B80">
                    <w:rPr>
                      <w:rFonts w:asciiTheme="minorHAnsi" w:hAnsiTheme="minorHAnsi" w:cstheme="minorHAnsi"/>
                      <w:sz w:val="22"/>
                      <w:szCs w:val="22"/>
                      <w:lang w:val="en-GB"/>
                    </w:rPr>
                    <w:t>The bottom seal is cut in the middle separating the bag from the next one</w:t>
                  </w:r>
                  <w:r w:rsidR="003703FD" w:rsidRPr="00CE4B80">
                    <w:rPr>
                      <w:rFonts w:asciiTheme="minorHAnsi" w:hAnsiTheme="minorHAnsi" w:cstheme="minorHAnsi"/>
                      <w:sz w:val="22"/>
                      <w:szCs w:val="22"/>
                      <w:vertAlign w:val="superscript"/>
                      <w:lang w:val="en-GB"/>
                    </w:rPr>
                    <w:t>10</w:t>
                  </w:r>
                  <w:r w:rsidRPr="00CE4B80">
                    <w:rPr>
                      <w:rFonts w:asciiTheme="minorHAnsi" w:hAnsiTheme="minorHAnsi" w:cstheme="minorHAnsi"/>
                      <w:sz w:val="22"/>
                      <w:szCs w:val="22"/>
                      <w:lang w:val="en-GB"/>
                    </w:rPr>
                    <w:t xml:space="preserve">. </w:t>
                  </w:r>
                </w:p>
                <w:p w14:paraId="05807B14" w14:textId="21069F9B" w:rsidR="00A217F1" w:rsidRPr="00CE4B80" w:rsidRDefault="00A217F1" w:rsidP="003F10CF">
                  <w:pPr>
                    <w:jc w:val="both"/>
                    <w:textAlignment w:val="baseline"/>
                    <w:rPr>
                      <w:rFonts w:asciiTheme="minorHAnsi" w:hAnsiTheme="minorHAnsi" w:cstheme="minorHAnsi"/>
                      <w:sz w:val="22"/>
                      <w:szCs w:val="22"/>
                      <w:lang w:val="en-GB"/>
                    </w:rPr>
                  </w:pPr>
                </w:p>
              </w:tc>
            </w:tr>
            <w:tr w:rsidR="00F775BB" w:rsidRPr="00CE4B80" w14:paraId="32126117" w14:textId="77777777" w:rsidTr="00874C7A">
              <w:trPr>
                <w:trHeight w:val="430"/>
              </w:trPr>
              <w:tc>
                <w:tcPr>
                  <w:tcW w:w="2014" w:type="dxa"/>
                  <w:tcBorders>
                    <w:top w:val="single" w:sz="6" w:space="0" w:color="9AC0DA"/>
                    <w:left w:val="nil"/>
                    <w:bottom w:val="single" w:sz="6" w:space="0" w:color="9AC0DA"/>
                    <w:right w:val="nil"/>
                  </w:tcBorders>
                  <w:shd w:val="clear" w:color="auto" w:fill="auto"/>
                </w:tcPr>
                <w:p w14:paraId="0B9CD372" w14:textId="03F608CA" w:rsidR="00F775BB" w:rsidRPr="00CE4B80" w:rsidRDefault="00F775BB" w:rsidP="00F775BB">
                  <w:pPr>
                    <w:ind w:left="105"/>
                    <w:textAlignment w:val="baseline"/>
                    <w:rPr>
                      <w:rFonts w:asciiTheme="minorHAnsi" w:hAnsiTheme="minorHAnsi" w:cstheme="minorHAnsi"/>
                      <w:sz w:val="22"/>
                      <w:szCs w:val="22"/>
                    </w:rPr>
                  </w:pPr>
                  <w:r w:rsidRPr="00CE4B80">
                    <w:rPr>
                      <w:rFonts w:asciiTheme="minorHAnsi" w:hAnsiTheme="minorHAnsi" w:cstheme="minorHAnsi"/>
                      <w:sz w:val="22"/>
                      <w:szCs w:val="22"/>
                      <w:lang w:val="en-GB"/>
                    </w:rPr>
                    <w:t>Waste</w:t>
                  </w:r>
                </w:p>
              </w:tc>
              <w:tc>
                <w:tcPr>
                  <w:tcW w:w="7088" w:type="dxa"/>
                  <w:tcBorders>
                    <w:top w:val="single" w:sz="6" w:space="0" w:color="9AC0DA"/>
                    <w:left w:val="nil"/>
                    <w:bottom w:val="single" w:sz="6" w:space="0" w:color="9AC0DA"/>
                    <w:right w:val="nil"/>
                  </w:tcBorders>
                  <w:shd w:val="clear" w:color="auto" w:fill="auto"/>
                </w:tcPr>
                <w:p w14:paraId="489C2051" w14:textId="77777777" w:rsidR="00F775BB" w:rsidRPr="00CE4B80" w:rsidRDefault="00F775BB" w:rsidP="00F775BB">
                  <w:pPr>
                    <w:jc w:val="both"/>
                    <w:textAlignment w:val="baseline"/>
                    <w:rPr>
                      <w:rFonts w:asciiTheme="minorHAnsi" w:hAnsiTheme="minorHAnsi" w:cstheme="minorHAnsi"/>
                      <w:sz w:val="22"/>
                      <w:szCs w:val="22"/>
                      <w:lang w:val="en-GB"/>
                    </w:rPr>
                  </w:pPr>
                  <w:r w:rsidRPr="00CE4B80">
                    <w:rPr>
                      <w:rFonts w:asciiTheme="minorHAnsi" w:hAnsiTheme="minorHAnsi" w:cstheme="minorHAnsi"/>
                      <w:sz w:val="22"/>
                      <w:szCs w:val="22"/>
                      <w:lang w:val="en-GB"/>
                    </w:rPr>
                    <w:t xml:space="preserve">Unwanted by-products created during agricultural activities and operations including </w:t>
                  </w:r>
                  <w:proofErr w:type="gramStart"/>
                  <w:r w:rsidRPr="00CE4B80">
                    <w:rPr>
                      <w:rFonts w:asciiTheme="minorHAnsi" w:hAnsiTheme="minorHAnsi" w:cstheme="minorHAnsi"/>
                      <w:sz w:val="22"/>
                      <w:szCs w:val="22"/>
                      <w:lang w:val="en-GB"/>
                    </w:rPr>
                    <w:t>single-use</w:t>
                  </w:r>
                  <w:proofErr w:type="gramEnd"/>
                  <w:r w:rsidRPr="00CE4B80">
                    <w:rPr>
                      <w:rFonts w:asciiTheme="minorHAnsi" w:hAnsiTheme="minorHAnsi" w:cstheme="minorHAnsi"/>
                      <w:sz w:val="22"/>
                      <w:szCs w:val="22"/>
                      <w:lang w:val="en-GB"/>
                    </w:rPr>
                    <w:t xml:space="preserve"> discarded consumer and industrial packaging.</w:t>
                  </w:r>
                </w:p>
                <w:p w14:paraId="1A6865B4" w14:textId="59D12C44" w:rsidR="00F775BB" w:rsidRPr="00CE4B80" w:rsidRDefault="00F775BB" w:rsidP="00F775BB">
                  <w:pPr>
                    <w:jc w:val="both"/>
                    <w:textAlignment w:val="baseline"/>
                    <w:rPr>
                      <w:rFonts w:asciiTheme="minorHAnsi" w:hAnsiTheme="minorHAnsi" w:cstheme="minorHAnsi"/>
                      <w:sz w:val="22"/>
                      <w:szCs w:val="22"/>
                      <w:lang w:val="en-GB"/>
                    </w:rPr>
                  </w:pPr>
                </w:p>
              </w:tc>
            </w:tr>
          </w:tbl>
          <w:p w14:paraId="3F209372" w14:textId="6F0BFEDC" w:rsidR="00054BAD" w:rsidRPr="00CE4B80" w:rsidRDefault="00054BAD" w:rsidP="008B5C07">
            <w:pPr>
              <w:widowControl w:val="0"/>
              <w:overflowPunct w:val="0"/>
              <w:autoSpaceDE w:val="0"/>
              <w:autoSpaceDN w:val="0"/>
              <w:adjustRightInd w:val="0"/>
              <w:spacing w:after="120"/>
              <w:ind w:left="357"/>
              <w:jc w:val="both"/>
              <w:textAlignment w:val="baseline"/>
              <w:rPr>
                <w:rFonts w:asciiTheme="minorHAnsi" w:hAnsiTheme="minorHAnsi" w:cstheme="minorHAnsi"/>
                <w:snapToGrid w:val="0"/>
                <w:sz w:val="22"/>
                <w:szCs w:val="22"/>
              </w:rPr>
            </w:pPr>
          </w:p>
        </w:tc>
      </w:tr>
      <w:tr w:rsidR="00A217F1" w14:paraId="33D12C41" w14:textId="77777777" w:rsidTr="00BA2360">
        <w:trPr>
          <w:trHeight w:val="1535"/>
        </w:trPr>
        <w:tc>
          <w:tcPr>
            <w:tcW w:w="1560" w:type="dxa"/>
            <w:shd w:val="clear" w:color="auto" w:fill="D0D0D1"/>
          </w:tcPr>
          <w:p w14:paraId="4CCB9331" w14:textId="1A14A578" w:rsidR="00A217F1" w:rsidRPr="00CE4B80" w:rsidRDefault="00A217F1" w:rsidP="00054BAD">
            <w:pPr>
              <w:pStyle w:val="NoSpacing"/>
              <w:spacing w:before="120"/>
              <w:rPr>
                <w:rFonts w:asciiTheme="minorHAnsi" w:hAnsiTheme="minorHAnsi" w:cstheme="minorHAnsi"/>
                <w:b/>
                <w:sz w:val="22"/>
                <w:szCs w:val="22"/>
              </w:rPr>
            </w:pPr>
            <w:r w:rsidRPr="00CE4B80">
              <w:rPr>
                <w:rFonts w:asciiTheme="minorHAnsi" w:hAnsiTheme="minorHAnsi" w:cstheme="minorHAnsi"/>
                <w:b/>
                <w:sz w:val="22"/>
                <w:szCs w:val="22"/>
              </w:rPr>
              <w:lastRenderedPageBreak/>
              <w:t xml:space="preserve">Identification </w:t>
            </w:r>
            <w:r w:rsidR="00E57639">
              <w:rPr>
                <w:rFonts w:asciiTheme="minorHAnsi" w:hAnsiTheme="minorHAnsi" w:cstheme="minorHAnsi"/>
                <w:b/>
                <w:sz w:val="22"/>
                <w:szCs w:val="22"/>
              </w:rPr>
              <w:t>c</w:t>
            </w:r>
            <w:r w:rsidRPr="00CE4B80">
              <w:rPr>
                <w:rFonts w:asciiTheme="minorHAnsi" w:hAnsiTheme="minorHAnsi" w:cstheme="minorHAnsi"/>
                <w:b/>
                <w:sz w:val="22"/>
                <w:szCs w:val="22"/>
              </w:rPr>
              <w:t>odes</w:t>
            </w:r>
          </w:p>
        </w:tc>
        <w:tc>
          <w:tcPr>
            <w:tcW w:w="9355" w:type="dxa"/>
          </w:tcPr>
          <w:p w14:paraId="2053D66D" w14:textId="1040E014" w:rsidR="00A217F1" w:rsidRPr="00CE4B80" w:rsidRDefault="00A217F1" w:rsidP="00A217F1">
            <w:pPr>
              <w:spacing w:after="120"/>
              <w:jc w:val="both"/>
              <w:rPr>
                <w:rFonts w:asciiTheme="minorHAnsi" w:hAnsiTheme="minorHAnsi" w:cstheme="minorHAnsi"/>
                <w:sz w:val="22"/>
                <w:szCs w:val="22"/>
              </w:rPr>
            </w:pPr>
            <w:r w:rsidRPr="00CE4B80">
              <w:rPr>
                <w:rFonts w:asciiTheme="minorHAnsi" w:hAnsiTheme="minorHAnsi" w:cstheme="minorHAnsi"/>
                <w:sz w:val="22"/>
                <w:szCs w:val="22"/>
              </w:rPr>
              <w:t>Each resin has an identification code</w:t>
            </w:r>
            <w:r w:rsidR="005722AF" w:rsidRPr="00CE4B80">
              <w:rPr>
                <w:rFonts w:asciiTheme="minorHAnsi" w:hAnsiTheme="minorHAnsi" w:cstheme="minorHAnsi"/>
                <w:sz w:val="22"/>
                <w:szCs w:val="22"/>
              </w:rPr>
              <w:t>. Packaging applications use these codes to</w:t>
            </w:r>
            <w:r w:rsidRPr="00CE4B80">
              <w:rPr>
                <w:rFonts w:asciiTheme="minorHAnsi" w:hAnsiTheme="minorHAnsi" w:cstheme="minorHAnsi"/>
                <w:sz w:val="22"/>
                <w:szCs w:val="22"/>
              </w:rPr>
              <w:t xml:space="preserve"> </w:t>
            </w:r>
            <w:r w:rsidR="000F2592" w:rsidRPr="00CE4B80">
              <w:rPr>
                <w:rFonts w:asciiTheme="minorHAnsi" w:hAnsiTheme="minorHAnsi" w:cstheme="minorHAnsi"/>
                <w:sz w:val="22"/>
                <w:szCs w:val="22"/>
              </w:rPr>
              <w:t>a</w:t>
            </w:r>
            <w:r w:rsidRPr="00CE4B80">
              <w:rPr>
                <w:rFonts w:asciiTheme="minorHAnsi" w:hAnsiTheme="minorHAnsi" w:cstheme="minorHAnsi"/>
                <w:sz w:val="22"/>
                <w:szCs w:val="22"/>
              </w:rPr>
              <w:t>dvis</w:t>
            </w:r>
            <w:r w:rsidR="005722AF" w:rsidRPr="00CE4B80">
              <w:rPr>
                <w:rFonts w:asciiTheme="minorHAnsi" w:hAnsiTheme="minorHAnsi" w:cstheme="minorHAnsi"/>
                <w:sz w:val="22"/>
                <w:szCs w:val="22"/>
              </w:rPr>
              <w:t>e</w:t>
            </w:r>
            <w:r w:rsidRPr="00CE4B80">
              <w:rPr>
                <w:rFonts w:asciiTheme="minorHAnsi" w:hAnsiTheme="minorHAnsi" w:cstheme="minorHAnsi"/>
                <w:sz w:val="22"/>
                <w:szCs w:val="22"/>
              </w:rPr>
              <w:t xml:space="preserve"> </w:t>
            </w:r>
            <w:r w:rsidR="000F2592" w:rsidRPr="00CE4B80">
              <w:rPr>
                <w:rFonts w:asciiTheme="minorHAnsi" w:hAnsiTheme="minorHAnsi" w:cstheme="minorHAnsi"/>
                <w:sz w:val="22"/>
                <w:szCs w:val="22"/>
              </w:rPr>
              <w:t>of the</w:t>
            </w:r>
            <w:r w:rsidRPr="00CE4B80">
              <w:rPr>
                <w:rFonts w:asciiTheme="minorHAnsi" w:hAnsiTheme="minorHAnsi" w:cstheme="minorHAnsi"/>
                <w:sz w:val="22"/>
                <w:szCs w:val="22"/>
              </w:rPr>
              <w:t xml:space="preserve"> type of plastic</w:t>
            </w:r>
            <w:r w:rsidR="002274ED" w:rsidRPr="00CE4B80">
              <w:rPr>
                <w:rFonts w:asciiTheme="minorHAnsi" w:hAnsiTheme="minorHAnsi" w:cstheme="minorHAnsi"/>
                <w:sz w:val="22"/>
                <w:szCs w:val="22"/>
              </w:rPr>
              <w:t xml:space="preserve"> resin</w:t>
            </w:r>
            <w:r w:rsidRPr="00CE4B80">
              <w:rPr>
                <w:rFonts w:asciiTheme="minorHAnsi" w:hAnsiTheme="minorHAnsi" w:cstheme="minorHAnsi"/>
                <w:sz w:val="22"/>
                <w:szCs w:val="22"/>
              </w:rPr>
              <w:t xml:space="preserve"> the application is made from. The number is often found on the bottom of plastics and is </w:t>
            </w:r>
            <w:r w:rsidR="002274ED" w:rsidRPr="00CE4B80">
              <w:rPr>
                <w:rFonts w:asciiTheme="minorHAnsi" w:hAnsiTheme="minorHAnsi" w:cstheme="minorHAnsi"/>
                <w:sz w:val="22"/>
                <w:szCs w:val="22"/>
              </w:rPr>
              <w:t xml:space="preserve">used to help with the identification of acceptable recyclable plastics in </w:t>
            </w:r>
            <w:proofErr w:type="spellStart"/>
            <w:r w:rsidR="002274ED" w:rsidRPr="00CE4B80">
              <w:rPr>
                <w:rFonts w:asciiTheme="minorHAnsi" w:hAnsiTheme="minorHAnsi" w:cstheme="minorHAnsi"/>
                <w:sz w:val="22"/>
                <w:szCs w:val="22"/>
              </w:rPr>
              <w:t>curbside</w:t>
            </w:r>
            <w:proofErr w:type="spellEnd"/>
            <w:r w:rsidR="002274ED" w:rsidRPr="00CE4B80">
              <w:rPr>
                <w:rFonts w:asciiTheme="minorHAnsi" w:hAnsiTheme="minorHAnsi" w:cstheme="minorHAnsi"/>
                <w:sz w:val="22"/>
                <w:szCs w:val="22"/>
              </w:rPr>
              <w:t xml:space="preserve"> collection programmes</w:t>
            </w:r>
            <w:r w:rsidRPr="00CE4B80">
              <w:rPr>
                <w:rFonts w:asciiTheme="minorHAnsi" w:hAnsiTheme="minorHAnsi" w:cstheme="minorHAnsi"/>
                <w:sz w:val="22"/>
                <w:szCs w:val="22"/>
              </w:rPr>
              <w:t>.</w:t>
            </w:r>
          </w:p>
          <w:p w14:paraId="38DA8FF3" w14:textId="4D99CE4E" w:rsidR="00A217F1" w:rsidRPr="00CE4B80" w:rsidRDefault="000F2592" w:rsidP="00A217F1">
            <w:pPr>
              <w:spacing w:after="120"/>
              <w:jc w:val="both"/>
              <w:rPr>
                <w:rFonts w:asciiTheme="minorHAnsi" w:hAnsiTheme="minorHAnsi" w:cstheme="minorHAnsi"/>
                <w:sz w:val="22"/>
                <w:szCs w:val="22"/>
              </w:rPr>
            </w:pPr>
            <w:r w:rsidRPr="00CE4B80">
              <w:rPr>
                <w:rFonts w:asciiTheme="minorHAnsi" w:hAnsiTheme="minorHAnsi" w:cstheme="minorHAnsi"/>
                <w:noProof/>
                <w:sz w:val="22"/>
                <w:szCs w:val="22"/>
              </w:rPr>
              <w:drawing>
                <wp:inline distT="0" distB="0" distL="0" distR="0" wp14:anchorId="208C75AE" wp14:editId="7FE2FD79">
                  <wp:extent cx="3200400" cy="480060"/>
                  <wp:effectExtent l="0" t="0" r="0" b="0"/>
                  <wp:docPr id="12" name="Picture 12" descr="Resin Identification Code (RIC) | Environmental Claims on Packaging: A  Guide for Alameda County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in Identification Code (RIC) | Environmental Claims on Packaging: A  Guide for Alameda County Business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5107" cy="486766"/>
                          </a:xfrm>
                          <a:prstGeom prst="rect">
                            <a:avLst/>
                          </a:prstGeom>
                          <a:noFill/>
                          <a:ln>
                            <a:noFill/>
                          </a:ln>
                        </pic:spPr>
                      </pic:pic>
                    </a:graphicData>
                  </a:graphic>
                </wp:inline>
              </w:drawing>
            </w:r>
          </w:p>
        </w:tc>
      </w:tr>
      <w:tr w:rsidR="00054BAD" w14:paraId="5702DDC7" w14:textId="77777777" w:rsidTr="00BA2360">
        <w:trPr>
          <w:trHeight w:val="1535"/>
        </w:trPr>
        <w:tc>
          <w:tcPr>
            <w:tcW w:w="1560" w:type="dxa"/>
            <w:shd w:val="clear" w:color="auto" w:fill="D0D0D1"/>
          </w:tcPr>
          <w:p w14:paraId="68EDDB05" w14:textId="2566E04D" w:rsidR="00054BAD" w:rsidRPr="00295790" w:rsidRDefault="00B30EB6" w:rsidP="00054BAD">
            <w:pPr>
              <w:pStyle w:val="NoSpacing"/>
              <w:spacing w:before="120"/>
              <w:rPr>
                <w:rFonts w:asciiTheme="minorHAnsi" w:hAnsiTheme="minorHAnsi" w:cstheme="minorHAnsi"/>
                <w:b/>
                <w:sz w:val="22"/>
                <w:szCs w:val="22"/>
              </w:rPr>
            </w:pPr>
            <w:r w:rsidRPr="00295790">
              <w:rPr>
                <w:rFonts w:asciiTheme="minorHAnsi" w:hAnsiTheme="minorHAnsi" w:cstheme="minorHAnsi"/>
                <w:b/>
                <w:sz w:val="22"/>
                <w:szCs w:val="22"/>
              </w:rPr>
              <w:t>Stakeholders</w:t>
            </w:r>
          </w:p>
        </w:tc>
        <w:tc>
          <w:tcPr>
            <w:tcW w:w="9355" w:type="dxa"/>
          </w:tcPr>
          <w:p w14:paraId="4D9BF09F" w14:textId="77777777" w:rsidR="008A373B" w:rsidRPr="00295790" w:rsidRDefault="008A373B" w:rsidP="00054BAD">
            <w:pPr>
              <w:spacing w:after="120"/>
              <w:jc w:val="both"/>
              <w:rPr>
                <w:rFonts w:asciiTheme="minorHAnsi" w:hAnsiTheme="minorHAnsi" w:cstheme="minorHAnsi"/>
                <w:sz w:val="22"/>
                <w:szCs w:val="22"/>
              </w:rPr>
            </w:pPr>
          </w:p>
          <w:p w14:paraId="3EC2C64A" w14:textId="43F28799" w:rsidR="008A373B" w:rsidRPr="00295790" w:rsidRDefault="008A373B" w:rsidP="00054BAD">
            <w:pPr>
              <w:spacing w:after="120"/>
              <w:jc w:val="both"/>
              <w:rPr>
                <w:rFonts w:asciiTheme="minorHAnsi" w:hAnsiTheme="minorHAnsi" w:cstheme="minorHAnsi"/>
                <w:sz w:val="22"/>
                <w:szCs w:val="22"/>
              </w:rPr>
            </w:pPr>
            <w:r w:rsidRPr="00295790">
              <w:rPr>
                <w:rFonts w:asciiTheme="minorHAnsi" w:hAnsiTheme="minorHAnsi" w:cstheme="minorHAnsi"/>
                <w:sz w:val="22"/>
                <w:szCs w:val="22"/>
              </w:rPr>
              <w:t>ACOR       Australian Council of Recy</w:t>
            </w:r>
            <w:r w:rsidR="00563DED" w:rsidRPr="00295790">
              <w:rPr>
                <w:rFonts w:asciiTheme="minorHAnsi" w:hAnsiTheme="minorHAnsi" w:cstheme="minorHAnsi"/>
                <w:sz w:val="22"/>
                <w:szCs w:val="22"/>
              </w:rPr>
              <w:t>c</w:t>
            </w:r>
            <w:r w:rsidRPr="00295790">
              <w:rPr>
                <w:rFonts w:asciiTheme="minorHAnsi" w:hAnsiTheme="minorHAnsi" w:cstheme="minorHAnsi"/>
                <w:sz w:val="22"/>
                <w:szCs w:val="22"/>
              </w:rPr>
              <w:t>ling</w:t>
            </w:r>
          </w:p>
          <w:p w14:paraId="08F3E595" w14:textId="17A64C15" w:rsidR="00B30EB6" w:rsidRPr="00295790" w:rsidRDefault="00B30EB6" w:rsidP="00054BAD">
            <w:pPr>
              <w:spacing w:after="120"/>
              <w:jc w:val="both"/>
              <w:rPr>
                <w:rFonts w:asciiTheme="minorHAnsi" w:hAnsiTheme="minorHAnsi" w:cstheme="minorHAnsi"/>
                <w:sz w:val="22"/>
                <w:szCs w:val="22"/>
              </w:rPr>
            </w:pPr>
            <w:r w:rsidRPr="00295790">
              <w:rPr>
                <w:rFonts w:asciiTheme="minorHAnsi" w:hAnsiTheme="minorHAnsi" w:cstheme="minorHAnsi"/>
                <w:sz w:val="22"/>
                <w:szCs w:val="22"/>
              </w:rPr>
              <w:t xml:space="preserve">AIP </w:t>
            </w:r>
            <w:r w:rsidR="0023717C" w:rsidRPr="00295790">
              <w:rPr>
                <w:rFonts w:asciiTheme="minorHAnsi" w:hAnsiTheme="minorHAnsi" w:cstheme="minorHAnsi"/>
                <w:sz w:val="22"/>
                <w:szCs w:val="22"/>
              </w:rPr>
              <w:t xml:space="preserve">           </w:t>
            </w:r>
            <w:r w:rsidRPr="00295790">
              <w:rPr>
                <w:rFonts w:asciiTheme="minorHAnsi" w:hAnsiTheme="minorHAnsi" w:cstheme="minorHAnsi"/>
                <w:sz w:val="22"/>
                <w:szCs w:val="22"/>
              </w:rPr>
              <w:t>Australian Institute of Packaging</w:t>
            </w:r>
          </w:p>
          <w:p w14:paraId="0AB73BB3" w14:textId="77777777" w:rsidR="00A17F3E" w:rsidRPr="00295790" w:rsidRDefault="00A17F3E" w:rsidP="00A17F3E">
            <w:pPr>
              <w:spacing w:after="120"/>
              <w:jc w:val="both"/>
              <w:rPr>
                <w:rFonts w:asciiTheme="minorHAnsi" w:hAnsiTheme="minorHAnsi" w:cstheme="minorHAnsi"/>
                <w:sz w:val="22"/>
                <w:szCs w:val="22"/>
              </w:rPr>
            </w:pPr>
            <w:r w:rsidRPr="00295790">
              <w:rPr>
                <w:rFonts w:asciiTheme="minorHAnsi" w:hAnsiTheme="minorHAnsi" w:cstheme="minorHAnsi"/>
                <w:sz w:val="22"/>
                <w:szCs w:val="22"/>
              </w:rPr>
              <w:t>APCO        Australian Packaging Covenant</w:t>
            </w:r>
          </w:p>
          <w:p w14:paraId="07F82DD4" w14:textId="24EF7741" w:rsidR="00B30EB6" w:rsidRPr="00295790" w:rsidRDefault="0023717C" w:rsidP="00054BAD">
            <w:pPr>
              <w:spacing w:after="120"/>
              <w:jc w:val="both"/>
              <w:rPr>
                <w:rFonts w:asciiTheme="minorHAnsi" w:hAnsiTheme="minorHAnsi" w:cstheme="minorHAnsi"/>
                <w:sz w:val="22"/>
                <w:szCs w:val="22"/>
              </w:rPr>
            </w:pPr>
            <w:r w:rsidRPr="00295790">
              <w:rPr>
                <w:rFonts w:asciiTheme="minorHAnsi" w:hAnsiTheme="minorHAnsi" w:cstheme="minorHAnsi"/>
                <w:sz w:val="22"/>
                <w:szCs w:val="22"/>
              </w:rPr>
              <w:t xml:space="preserve">APPMA    </w:t>
            </w:r>
            <w:r w:rsidR="008A373B" w:rsidRPr="00295790">
              <w:rPr>
                <w:rFonts w:asciiTheme="minorHAnsi" w:hAnsiTheme="minorHAnsi" w:cstheme="minorHAnsi"/>
                <w:sz w:val="22"/>
                <w:szCs w:val="22"/>
              </w:rPr>
              <w:t xml:space="preserve"> </w:t>
            </w:r>
            <w:r w:rsidRPr="00295790">
              <w:rPr>
                <w:rFonts w:asciiTheme="minorHAnsi" w:hAnsiTheme="minorHAnsi" w:cstheme="minorHAnsi"/>
                <w:sz w:val="22"/>
                <w:szCs w:val="22"/>
              </w:rPr>
              <w:t>Australian Packaging &amp; Processing Machinery Association</w:t>
            </w:r>
          </w:p>
        </w:tc>
      </w:tr>
      <w:tr w:rsidR="008A373B" w14:paraId="54A76C8D" w14:textId="77777777" w:rsidTr="00BA2360">
        <w:trPr>
          <w:trHeight w:val="1535"/>
        </w:trPr>
        <w:tc>
          <w:tcPr>
            <w:tcW w:w="1560" w:type="dxa"/>
            <w:shd w:val="clear" w:color="auto" w:fill="D0D0D1"/>
          </w:tcPr>
          <w:p w14:paraId="7155419E" w14:textId="731465DC" w:rsidR="008A373B" w:rsidRPr="00295790" w:rsidRDefault="00264356" w:rsidP="00054BAD">
            <w:pPr>
              <w:pStyle w:val="NoSpacing"/>
              <w:spacing w:before="120"/>
              <w:rPr>
                <w:rFonts w:asciiTheme="minorHAnsi" w:hAnsiTheme="minorHAnsi" w:cstheme="minorHAnsi"/>
                <w:b/>
                <w:sz w:val="22"/>
                <w:szCs w:val="22"/>
              </w:rPr>
            </w:pPr>
            <w:r w:rsidRPr="00295790">
              <w:rPr>
                <w:rFonts w:asciiTheme="minorHAnsi" w:hAnsiTheme="minorHAnsi" w:cstheme="minorHAnsi"/>
                <w:b/>
                <w:sz w:val="22"/>
                <w:szCs w:val="22"/>
              </w:rPr>
              <w:lastRenderedPageBreak/>
              <w:t>References</w:t>
            </w:r>
          </w:p>
        </w:tc>
        <w:tc>
          <w:tcPr>
            <w:tcW w:w="9355" w:type="dxa"/>
          </w:tcPr>
          <w:p w14:paraId="32A83B29" w14:textId="77777777" w:rsidR="00BB2FE3" w:rsidRPr="00295790" w:rsidRDefault="00BB2FE3" w:rsidP="00054BAD">
            <w:pPr>
              <w:spacing w:after="120"/>
              <w:jc w:val="both"/>
              <w:rPr>
                <w:rFonts w:asciiTheme="minorHAnsi" w:hAnsiTheme="minorHAnsi" w:cstheme="minorHAnsi"/>
                <w:sz w:val="16"/>
                <w:szCs w:val="16"/>
              </w:rPr>
            </w:pPr>
          </w:p>
          <w:p w14:paraId="327A99E1" w14:textId="48271ADA" w:rsidR="00CE5CD2" w:rsidRPr="00295790" w:rsidRDefault="001B16CE" w:rsidP="00295790">
            <w:pPr>
              <w:spacing w:after="120"/>
              <w:rPr>
                <w:rFonts w:asciiTheme="minorHAnsi" w:hAnsiTheme="minorHAnsi" w:cstheme="minorHAnsi"/>
                <w:sz w:val="22"/>
                <w:szCs w:val="22"/>
              </w:rPr>
            </w:pPr>
            <w:r w:rsidRPr="00295790">
              <w:rPr>
                <w:rFonts w:asciiTheme="minorHAnsi" w:hAnsiTheme="minorHAnsi" w:cstheme="minorHAnsi"/>
                <w:sz w:val="22"/>
                <w:szCs w:val="22"/>
                <w:vertAlign w:val="superscript"/>
                <w:lang w:val="en-GB"/>
              </w:rPr>
              <w:t>1</w:t>
            </w:r>
            <w:r w:rsidR="00CE5CD2" w:rsidRPr="00295790">
              <w:rPr>
                <w:rFonts w:asciiTheme="minorHAnsi" w:hAnsiTheme="minorHAnsi" w:cstheme="minorHAnsi"/>
                <w:sz w:val="22"/>
                <w:szCs w:val="22"/>
                <w:vertAlign w:val="superscript"/>
                <w:lang w:val="en-GB"/>
              </w:rPr>
              <w:t xml:space="preserve"> </w:t>
            </w:r>
            <w:r w:rsidR="000E5BAC" w:rsidRPr="00295790">
              <w:rPr>
                <w:rFonts w:asciiTheme="minorHAnsi" w:hAnsiTheme="minorHAnsi" w:cstheme="minorHAnsi"/>
                <w:sz w:val="22"/>
                <w:szCs w:val="22"/>
              </w:rPr>
              <w:t>N Lumby, J</w:t>
            </w:r>
            <w:r w:rsidR="00131BB4" w:rsidRPr="00295790">
              <w:rPr>
                <w:rFonts w:asciiTheme="minorHAnsi" w:hAnsiTheme="minorHAnsi" w:cstheme="minorHAnsi"/>
                <w:sz w:val="22"/>
                <w:szCs w:val="22"/>
              </w:rPr>
              <w:t xml:space="preserve"> </w:t>
            </w:r>
            <w:r w:rsidR="000E5BAC" w:rsidRPr="00295790">
              <w:rPr>
                <w:rFonts w:asciiTheme="minorHAnsi" w:hAnsiTheme="minorHAnsi" w:cstheme="minorHAnsi"/>
                <w:sz w:val="22"/>
                <w:szCs w:val="22"/>
              </w:rPr>
              <w:t xml:space="preserve">Park, in </w:t>
            </w:r>
            <w:r w:rsidR="000E5BAC" w:rsidRPr="00295790">
              <w:rPr>
                <w:rFonts w:asciiTheme="minorHAnsi" w:hAnsiTheme="minorHAnsi" w:cstheme="minorHAnsi"/>
                <w:i/>
                <w:iCs/>
                <w:sz w:val="22"/>
                <w:szCs w:val="22"/>
              </w:rPr>
              <w:t>Probiotic Beverages</w:t>
            </w:r>
            <w:r w:rsidR="000E5BAC" w:rsidRPr="00295790">
              <w:rPr>
                <w:rFonts w:asciiTheme="minorHAnsi" w:hAnsiTheme="minorHAnsi" w:cstheme="minorHAnsi"/>
                <w:sz w:val="22"/>
                <w:szCs w:val="22"/>
              </w:rPr>
              <w:t>, 2021, https://doi.org/10.1016/C2018-0-04171-7</w:t>
            </w:r>
          </w:p>
          <w:p w14:paraId="59C6BDBF" w14:textId="1F3DE7DD" w:rsidR="00E211D8" w:rsidRPr="00295790" w:rsidRDefault="00CE5CD2" w:rsidP="00295790">
            <w:pPr>
              <w:spacing w:after="120"/>
              <w:rPr>
                <w:rFonts w:asciiTheme="minorHAnsi" w:hAnsiTheme="minorHAnsi" w:cstheme="minorHAnsi"/>
                <w:sz w:val="22"/>
                <w:szCs w:val="22"/>
              </w:rPr>
            </w:pPr>
            <w:r w:rsidRPr="00295790">
              <w:rPr>
                <w:rFonts w:asciiTheme="minorHAnsi" w:hAnsiTheme="minorHAnsi" w:cstheme="minorHAnsi"/>
                <w:sz w:val="22"/>
                <w:szCs w:val="22"/>
                <w:vertAlign w:val="superscript"/>
              </w:rPr>
              <w:t xml:space="preserve">2 </w:t>
            </w:r>
            <w:r w:rsidRPr="00295790">
              <w:rPr>
                <w:rFonts w:asciiTheme="minorHAnsi" w:hAnsiTheme="minorHAnsi" w:cstheme="minorHAnsi"/>
                <w:sz w:val="22"/>
                <w:szCs w:val="22"/>
              </w:rPr>
              <w:t>h</w:t>
            </w:r>
            <w:r w:rsidR="00BB2FE3" w:rsidRPr="00295790">
              <w:rPr>
                <w:rFonts w:asciiTheme="minorHAnsi" w:hAnsiTheme="minorHAnsi" w:cstheme="minorHAnsi"/>
                <w:sz w:val="22"/>
                <w:szCs w:val="22"/>
              </w:rPr>
              <w:t>ttps://www.cosmofilms.com/blog/barrier-films-in-food-packaging/</w:t>
            </w:r>
          </w:p>
          <w:p w14:paraId="690BD544" w14:textId="0AB8999D" w:rsidR="008A373B" w:rsidRPr="00295790" w:rsidRDefault="00CE5CD2" w:rsidP="00295790">
            <w:pPr>
              <w:spacing w:after="120"/>
              <w:rPr>
                <w:rFonts w:asciiTheme="minorHAnsi" w:hAnsiTheme="minorHAnsi" w:cstheme="minorHAnsi"/>
                <w:noProof/>
                <w:sz w:val="22"/>
                <w:szCs w:val="22"/>
                <w:vertAlign w:val="superscript"/>
              </w:rPr>
            </w:pPr>
            <w:r w:rsidRPr="00295790">
              <w:rPr>
                <w:rFonts w:asciiTheme="minorHAnsi" w:hAnsiTheme="minorHAnsi" w:cstheme="minorHAnsi"/>
                <w:noProof/>
                <w:sz w:val="22"/>
                <w:szCs w:val="22"/>
                <w:vertAlign w:val="superscript"/>
              </w:rPr>
              <w:t xml:space="preserve">3 </w:t>
            </w:r>
            <w:r w:rsidR="000E5BAC" w:rsidRPr="00295790">
              <w:rPr>
                <w:rFonts w:asciiTheme="minorHAnsi" w:hAnsiTheme="minorHAnsi" w:cstheme="minorHAnsi"/>
                <w:sz w:val="22"/>
                <w:szCs w:val="22"/>
              </w:rPr>
              <w:t xml:space="preserve">G.L. Robertson, in </w:t>
            </w:r>
            <w:r w:rsidR="000E5BAC" w:rsidRPr="00295790">
              <w:rPr>
                <w:rFonts w:asciiTheme="minorHAnsi" w:hAnsiTheme="minorHAnsi" w:cstheme="minorHAnsi"/>
                <w:i/>
                <w:iCs/>
                <w:sz w:val="22"/>
                <w:szCs w:val="22"/>
              </w:rPr>
              <w:t>Encyclopedia of Agriculture and Food Systems</w:t>
            </w:r>
            <w:r w:rsidR="000E5BAC" w:rsidRPr="00295790">
              <w:rPr>
                <w:rFonts w:asciiTheme="minorHAnsi" w:hAnsiTheme="minorHAnsi" w:cstheme="minorHAnsi"/>
                <w:sz w:val="22"/>
                <w:szCs w:val="22"/>
              </w:rPr>
              <w:t>, 2014, https://doi.org/10.1016/B978-0-444-52512-3.00063-2</w:t>
            </w:r>
          </w:p>
          <w:p w14:paraId="3BD55292" w14:textId="01234588" w:rsidR="0040030C" w:rsidRPr="00295790" w:rsidRDefault="00CE5CD2" w:rsidP="00295790">
            <w:pPr>
              <w:spacing w:after="120"/>
              <w:rPr>
                <w:rFonts w:asciiTheme="minorHAnsi" w:hAnsiTheme="minorHAnsi" w:cstheme="minorHAnsi"/>
                <w:noProof/>
                <w:sz w:val="22"/>
                <w:szCs w:val="22"/>
              </w:rPr>
            </w:pPr>
            <w:r w:rsidRPr="00295790">
              <w:rPr>
                <w:rFonts w:asciiTheme="minorHAnsi" w:hAnsiTheme="minorHAnsi" w:cstheme="minorHAnsi"/>
                <w:sz w:val="22"/>
                <w:szCs w:val="22"/>
                <w:vertAlign w:val="superscript"/>
                <w:lang w:val="en-GB"/>
              </w:rPr>
              <w:t xml:space="preserve">4 </w:t>
            </w:r>
            <w:r w:rsidR="00D12DFF" w:rsidRPr="00295790">
              <w:rPr>
                <w:rFonts w:asciiTheme="minorHAnsi" w:hAnsiTheme="minorHAnsi" w:cstheme="minorHAnsi"/>
                <w:noProof/>
                <w:sz w:val="22"/>
                <w:szCs w:val="22"/>
              </w:rPr>
              <w:t>https://www.biopak.com/au/resources/</w:t>
            </w:r>
          </w:p>
          <w:p w14:paraId="269FBDFE" w14:textId="0E80E023" w:rsidR="00D12DFF" w:rsidRPr="00295790" w:rsidRDefault="00CE5CD2" w:rsidP="00295790">
            <w:pPr>
              <w:spacing w:after="120"/>
              <w:rPr>
                <w:rFonts w:asciiTheme="minorHAnsi" w:hAnsiTheme="minorHAnsi" w:cstheme="minorHAnsi"/>
                <w:noProof/>
                <w:sz w:val="22"/>
                <w:szCs w:val="22"/>
              </w:rPr>
            </w:pPr>
            <w:r w:rsidRPr="00295790">
              <w:rPr>
                <w:rFonts w:asciiTheme="minorHAnsi" w:hAnsiTheme="minorHAnsi" w:cstheme="minorHAnsi"/>
                <w:noProof/>
                <w:sz w:val="22"/>
                <w:szCs w:val="22"/>
                <w:vertAlign w:val="superscript"/>
              </w:rPr>
              <w:t xml:space="preserve">5 </w:t>
            </w:r>
            <w:r w:rsidR="00D12DFF" w:rsidRPr="00295790">
              <w:rPr>
                <w:rFonts w:asciiTheme="minorHAnsi" w:hAnsiTheme="minorHAnsi" w:cstheme="minorHAnsi"/>
                <w:noProof/>
                <w:sz w:val="22"/>
                <w:szCs w:val="22"/>
              </w:rPr>
              <w:t>https://plasticseurope.org/plastics-explained/a-large-family/polyolefins-2/</w:t>
            </w:r>
          </w:p>
          <w:p w14:paraId="2223C0F7" w14:textId="3DD4EC61" w:rsidR="003703FD" w:rsidRPr="00295790" w:rsidRDefault="00CE5CD2" w:rsidP="00295790">
            <w:pPr>
              <w:spacing w:after="120"/>
              <w:rPr>
                <w:rFonts w:asciiTheme="minorHAnsi" w:hAnsiTheme="minorHAnsi" w:cstheme="minorHAnsi"/>
                <w:noProof/>
                <w:sz w:val="22"/>
                <w:szCs w:val="22"/>
                <w:vertAlign w:val="superscript"/>
              </w:rPr>
            </w:pPr>
            <w:r w:rsidRPr="00295790">
              <w:rPr>
                <w:rFonts w:asciiTheme="minorHAnsi" w:hAnsiTheme="minorHAnsi" w:cstheme="minorHAnsi"/>
                <w:noProof/>
                <w:sz w:val="22"/>
                <w:szCs w:val="22"/>
                <w:vertAlign w:val="superscript"/>
              </w:rPr>
              <w:t>6</w:t>
            </w:r>
            <w:r w:rsidR="00481916" w:rsidRPr="00295790">
              <w:rPr>
                <w:rFonts w:asciiTheme="minorHAnsi" w:hAnsiTheme="minorHAnsi" w:cstheme="minorHAnsi"/>
                <w:noProof/>
                <w:sz w:val="22"/>
                <w:szCs w:val="22"/>
              </w:rPr>
              <w:t xml:space="preserve"> https://polymerdatabase.com/Films/PVDC%20Films</w:t>
            </w:r>
          </w:p>
          <w:p w14:paraId="75259E77" w14:textId="24F4D02B" w:rsidR="00DD739E" w:rsidRPr="00295790" w:rsidRDefault="003703FD" w:rsidP="00295790">
            <w:pPr>
              <w:spacing w:after="120"/>
              <w:rPr>
                <w:rFonts w:asciiTheme="minorHAnsi" w:hAnsiTheme="minorHAnsi" w:cstheme="minorHAnsi"/>
                <w:noProof/>
                <w:sz w:val="22"/>
                <w:szCs w:val="22"/>
              </w:rPr>
            </w:pPr>
            <w:r w:rsidRPr="00295790">
              <w:rPr>
                <w:rFonts w:asciiTheme="minorHAnsi" w:hAnsiTheme="minorHAnsi" w:cstheme="minorHAnsi"/>
                <w:noProof/>
                <w:sz w:val="22"/>
                <w:szCs w:val="22"/>
                <w:vertAlign w:val="superscript"/>
              </w:rPr>
              <w:t xml:space="preserve">7 </w:t>
            </w:r>
            <w:r w:rsidR="00481916" w:rsidRPr="00295790">
              <w:rPr>
                <w:rFonts w:asciiTheme="minorHAnsi" w:hAnsiTheme="minorHAnsi" w:cstheme="minorHAnsi"/>
                <w:noProof/>
                <w:sz w:val="22"/>
                <w:szCs w:val="22"/>
              </w:rPr>
              <w:t>https://primepac.com.au/retort-pouches/</w:t>
            </w:r>
          </w:p>
          <w:p w14:paraId="2ECA8B7E" w14:textId="2B27418A" w:rsidR="001C1273" w:rsidRPr="00295790" w:rsidRDefault="003703FD" w:rsidP="00295790">
            <w:pPr>
              <w:spacing w:after="120"/>
              <w:rPr>
                <w:rFonts w:asciiTheme="minorHAnsi" w:hAnsiTheme="minorHAnsi" w:cstheme="minorHAnsi"/>
                <w:noProof/>
                <w:sz w:val="22"/>
                <w:szCs w:val="22"/>
              </w:rPr>
            </w:pPr>
            <w:r w:rsidRPr="00295790">
              <w:rPr>
                <w:rFonts w:asciiTheme="minorHAnsi" w:hAnsiTheme="minorHAnsi" w:cstheme="minorHAnsi"/>
                <w:noProof/>
                <w:sz w:val="22"/>
                <w:szCs w:val="22"/>
                <w:vertAlign w:val="superscript"/>
              </w:rPr>
              <w:t>8</w:t>
            </w:r>
            <w:r w:rsidR="00CE5CD2" w:rsidRPr="00295790">
              <w:rPr>
                <w:rFonts w:asciiTheme="minorHAnsi" w:hAnsiTheme="minorHAnsi" w:cstheme="minorHAnsi"/>
                <w:noProof/>
                <w:sz w:val="22"/>
                <w:szCs w:val="22"/>
                <w:vertAlign w:val="superscript"/>
              </w:rPr>
              <w:t xml:space="preserve"> </w:t>
            </w:r>
            <w:r w:rsidR="00131BB4" w:rsidRPr="00295790">
              <w:rPr>
                <w:rFonts w:asciiTheme="minorHAnsi" w:hAnsiTheme="minorHAnsi" w:cstheme="minorHAnsi"/>
                <w:noProof/>
                <w:sz w:val="22"/>
                <w:szCs w:val="22"/>
              </w:rPr>
              <w:t>Erten,</w:t>
            </w:r>
            <w:r w:rsidR="00295790">
              <w:rPr>
                <w:rFonts w:asciiTheme="minorHAnsi" w:hAnsiTheme="minorHAnsi" w:cstheme="minorHAnsi"/>
                <w:noProof/>
                <w:sz w:val="22"/>
                <w:szCs w:val="22"/>
              </w:rPr>
              <w:t xml:space="preserve"> </w:t>
            </w:r>
            <w:r w:rsidR="00131BB4" w:rsidRPr="00295790">
              <w:rPr>
                <w:rFonts w:asciiTheme="minorHAnsi" w:hAnsiTheme="minorHAnsi" w:cstheme="minorHAnsi"/>
                <w:noProof/>
                <w:sz w:val="22"/>
                <w:szCs w:val="22"/>
              </w:rPr>
              <w:t xml:space="preserve">H et al, in </w:t>
            </w:r>
            <w:r w:rsidR="00131BB4" w:rsidRPr="00295790">
              <w:rPr>
                <w:rFonts w:asciiTheme="minorHAnsi" w:hAnsiTheme="minorHAnsi" w:cstheme="minorHAnsi"/>
                <w:i/>
                <w:iCs/>
                <w:noProof/>
                <w:sz w:val="22"/>
                <w:szCs w:val="22"/>
              </w:rPr>
              <w:t xml:space="preserve">Influence of Skin Packaging on Raw Beef Quality: A Review, </w:t>
            </w:r>
            <w:r w:rsidR="00131BB4" w:rsidRPr="00295790">
              <w:rPr>
                <w:rFonts w:asciiTheme="minorHAnsi" w:hAnsiTheme="minorHAnsi" w:cstheme="minorHAnsi"/>
                <w:noProof/>
                <w:sz w:val="22"/>
                <w:szCs w:val="22"/>
              </w:rPr>
              <w:t>2018</w:t>
            </w:r>
            <w:r w:rsidR="00131BB4" w:rsidRPr="00295790">
              <w:rPr>
                <w:rFonts w:asciiTheme="minorHAnsi" w:hAnsiTheme="minorHAnsi" w:cstheme="minorHAnsi"/>
                <w:i/>
                <w:iCs/>
                <w:noProof/>
                <w:sz w:val="22"/>
                <w:szCs w:val="22"/>
              </w:rPr>
              <w:t>,</w:t>
            </w:r>
            <w:r w:rsidR="00131BB4" w:rsidRPr="00295790">
              <w:rPr>
                <w:rFonts w:asciiTheme="minorHAnsi" w:hAnsiTheme="minorHAnsi" w:cstheme="minorHAnsi"/>
                <w:noProof/>
                <w:sz w:val="22"/>
                <w:szCs w:val="22"/>
              </w:rPr>
              <w:t>https://doi.org/10.1155/2018/7464578</w:t>
            </w:r>
          </w:p>
          <w:p w14:paraId="13B0D8BA" w14:textId="2303BF3C" w:rsidR="001B16CE" w:rsidRPr="00295790" w:rsidRDefault="003703FD" w:rsidP="00295790">
            <w:pPr>
              <w:spacing w:after="120"/>
              <w:rPr>
                <w:rFonts w:asciiTheme="minorHAnsi" w:hAnsiTheme="minorHAnsi" w:cstheme="minorHAnsi"/>
                <w:noProof/>
                <w:sz w:val="22"/>
                <w:szCs w:val="22"/>
              </w:rPr>
            </w:pPr>
            <w:r w:rsidRPr="00295790">
              <w:rPr>
                <w:rFonts w:asciiTheme="minorHAnsi" w:hAnsiTheme="minorHAnsi" w:cstheme="minorHAnsi"/>
                <w:noProof/>
                <w:sz w:val="22"/>
                <w:szCs w:val="22"/>
                <w:vertAlign w:val="superscript"/>
              </w:rPr>
              <w:t>9</w:t>
            </w:r>
            <w:r w:rsidR="00CE5CD2" w:rsidRPr="00295790">
              <w:rPr>
                <w:rFonts w:asciiTheme="minorHAnsi" w:hAnsiTheme="minorHAnsi" w:cstheme="minorHAnsi"/>
                <w:noProof/>
                <w:sz w:val="22"/>
                <w:szCs w:val="22"/>
                <w:vertAlign w:val="superscript"/>
              </w:rPr>
              <w:t xml:space="preserve"> </w:t>
            </w:r>
            <w:r w:rsidR="003153C3" w:rsidRPr="00295790">
              <w:rPr>
                <w:rFonts w:asciiTheme="minorHAnsi" w:hAnsiTheme="minorHAnsi" w:cstheme="minorHAnsi"/>
                <w:noProof/>
                <w:sz w:val="22"/>
                <w:szCs w:val="22"/>
              </w:rPr>
              <w:t xml:space="preserve">Erten, H et al, in </w:t>
            </w:r>
            <w:r w:rsidR="003153C3" w:rsidRPr="00295790">
              <w:rPr>
                <w:rFonts w:asciiTheme="minorHAnsi" w:hAnsiTheme="minorHAnsi" w:cstheme="minorHAnsi"/>
                <w:i/>
                <w:iCs/>
                <w:noProof/>
                <w:sz w:val="22"/>
                <w:szCs w:val="22"/>
              </w:rPr>
              <w:t xml:space="preserve">Influence of Skin Packaging on Raw Beef Quality: A Review, </w:t>
            </w:r>
            <w:r w:rsidR="003153C3" w:rsidRPr="00295790">
              <w:rPr>
                <w:rFonts w:asciiTheme="minorHAnsi" w:hAnsiTheme="minorHAnsi" w:cstheme="minorHAnsi"/>
                <w:noProof/>
                <w:sz w:val="22"/>
                <w:szCs w:val="22"/>
              </w:rPr>
              <w:t>2018</w:t>
            </w:r>
            <w:r w:rsidR="003153C3" w:rsidRPr="00295790">
              <w:rPr>
                <w:rFonts w:asciiTheme="minorHAnsi" w:hAnsiTheme="minorHAnsi" w:cstheme="minorHAnsi"/>
                <w:i/>
                <w:iCs/>
                <w:noProof/>
                <w:sz w:val="22"/>
                <w:szCs w:val="22"/>
              </w:rPr>
              <w:t>,</w:t>
            </w:r>
            <w:r w:rsidR="003153C3" w:rsidRPr="00295790">
              <w:rPr>
                <w:rFonts w:asciiTheme="minorHAnsi" w:hAnsiTheme="minorHAnsi" w:cstheme="minorHAnsi"/>
                <w:noProof/>
                <w:sz w:val="22"/>
                <w:szCs w:val="22"/>
              </w:rPr>
              <w:t>https://doi.org/10.1155/2018/7464578</w:t>
            </w:r>
          </w:p>
          <w:p w14:paraId="04DDAB8F" w14:textId="710CA6EC" w:rsidR="00D66D55" w:rsidRPr="00295790" w:rsidRDefault="003703FD" w:rsidP="00295790">
            <w:pPr>
              <w:spacing w:after="120"/>
              <w:rPr>
                <w:rFonts w:asciiTheme="minorHAnsi" w:hAnsiTheme="minorHAnsi" w:cstheme="minorHAnsi"/>
                <w:sz w:val="22"/>
                <w:szCs w:val="22"/>
              </w:rPr>
            </w:pPr>
            <w:r w:rsidRPr="00295790">
              <w:rPr>
                <w:rFonts w:asciiTheme="minorHAnsi" w:hAnsiTheme="minorHAnsi" w:cstheme="minorHAnsi"/>
                <w:noProof/>
                <w:sz w:val="22"/>
                <w:szCs w:val="22"/>
                <w:vertAlign w:val="superscript"/>
              </w:rPr>
              <w:t>10</w:t>
            </w:r>
            <w:r w:rsidR="001B16CE" w:rsidRPr="00295790">
              <w:rPr>
                <w:rFonts w:asciiTheme="minorHAnsi" w:hAnsiTheme="minorHAnsi" w:cstheme="minorHAnsi"/>
                <w:noProof/>
                <w:sz w:val="22"/>
                <w:szCs w:val="22"/>
                <w:vertAlign w:val="superscript"/>
              </w:rPr>
              <w:t xml:space="preserve"> </w:t>
            </w:r>
            <w:r w:rsidR="00D66D55" w:rsidRPr="00295790">
              <w:rPr>
                <w:rFonts w:asciiTheme="minorHAnsi" w:hAnsiTheme="minorHAnsi" w:cstheme="minorHAnsi"/>
                <w:noProof/>
                <w:sz w:val="22"/>
                <w:szCs w:val="22"/>
              </w:rPr>
              <w:t>https://www.we-pack.co.uk/advice-centre/guides/a-guide-to-vertical-form-fill-seal-vertical-bagging</w:t>
            </w:r>
          </w:p>
          <w:p w14:paraId="6EC347D3" w14:textId="6A200279" w:rsidR="00E211D8" w:rsidRPr="00295790" w:rsidRDefault="00E211D8" w:rsidP="00054BAD">
            <w:pPr>
              <w:spacing w:after="120"/>
              <w:jc w:val="both"/>
              <w:rPr>
                <w:rFonts w:asciiTheme="minorHAnsi" w:hAnsiTheme="minorHAnsi" w:cstheme="minorHAnsi"/>
                <w:sz w:val="16"/>
                <w:szCs w:val="16"/>
              </w:rPr>
            </w:pPr>
          </w:p>
        </w:tc>
      </w:tr>
    </w:tbl>
    <w:p w14:paraId="00126889" w14:textId="7A8BF08E" w:rsidR="0033577D" w:rsidRDefault="0033577D" w:rsidP="00374F2A">
      <w:pPr>
        <w:spacing w:after="240" w:line="288" w:lineRule="auto"/>
        <w:jc w:val="both"/>
        <w:rPr>
          <w:rFonts w:asciiTheme="minorHAnsi" w:hAnsiTheme="minorHAnsi" w:cs="Arial"/>
          <w:sz w:val="22"/>
          <w:szCs w:val="22"/>
        </w:rPr>
      </w:pPr>
    </w:p>
    <w:tbl>
      <w:tblPr>
        <w:tblStyle w:val="TableGrid"/>
        <w:tblW w:w="10773" w:type="dxa"/>
        <w:tblInd w:w="-5" w:type="dxa"/>
        <w:tblLook w:val="04A0" w:firstRow="1" w:lastRow="0" w:firstColumn="1" w:lastColumn="0" w:noHBand="0" w:noVBand="1"/>
      </w:tblPr>
      <w:tblGrid>
        <w:gridCol w:w="2410"/>
        <w:gridCol w:w="3119"/>
        <w:gridCol w:w="2835"/>
        <w:gridCol w:w="2409"/>
      </w:tblGrid>
      <w:tr w:rsidR="00054BAD" w:rsidRPr="00CF4B48" w14:paraId="619320CC" w14:textId="77777777" w:rsidTr="00BA2360">
        <w:tc>
          <w:tcPr>
            <w:tcW w:w="10773" w:type="dxa"/>
            <w:gridSpan w:val="4"/>
            <w:tcBorders>
              <w:bottom w:val="single" w:sz="4" w:space="0" w:color="auto"/>
            </w:tcBorders>
            <w:shd w:val="clear" w:color="auto" w:fill="D0D0D1"/>
          </w:tcPr>
          <w:p w14:paraId="70AABFF5" w14:textId="77777777" w:rsidR="00054BAD" w:rsidRPr="00CF4B48" w:rsidRDefault="00054BAD" w:rsidP="00424678">
            <w:pPr>
              <w:spacing w:before="100" w:beforeAutospacing="1" w:after="100" w:afterAutospacing="1" w:line="260" w:lineRule="atLeast"/>
              <w:rPr>
                <w:rFonts w:asciiTheme="minorHAnsi" w:hAnsiTheme="minorHAnsi" w:cs="Arial"/>
                <w:b/>
                <w:sz w:val="22"/>
                <w:szCs w:val="22"/>
              </w:rPr>
            </w:pPr>
            <w:r w:rsidRPr="00CF4B48">
              <w:rPr>
                <w:rFonts w:asciiTheme="minorHAnsi" w:hAnsiTheme="minorHAnsi" w:cs="Arial"/>
                <w:b/>
                <w:sz w:val="22"/>
                <w:szCs w:val="22"/>
              </w:rPr>
              <w:t>Approval</w:t>
            </w:r>
          </w:p>
        </w:tc>
      </w:tr>
      <w:tr w:rsidR="00054BAD" w:rsidRPr="00CF4B48" w14:paraId="6897FB34" w14:textId="77777777" w:rsidTr="00145624">
        <w:tc>
          <w:tcPr>
            <w:tcW w:w="2410" w:type="dxa"/>
            <w:tcBorders>
              <w:bottom w:val="single" w:sz="4" w:space="0" w:color="auto"/>
            </w:tcBorders>
          </w:tcPr>
          <w:p w14:paraId="645E299E" w14:textId="77777777" w:rsidR="00054BAD" w:rsidRPr="00CF4B48" w:rsidRDefault="00054BAD" w:rsidP="00424678">
            <w:pPr>
              <w:spacing w:before="100" w:beforeAutospacing="1" w:after="100" w:afterAutospacing="1" w:line="260" w:lineRule="atLeast"/>
              <w:rPr>
                <w:rFonts w:asciiTheme="minorHAnsi" w:hAnsiTheme="minorHAnsi" w:cs="Arial"/>
                <w:b/>
                <w:sz w:val="22"/>
                <w:szCs w:val="22"/>
              </w:rPr>
            </w:pPr>
            <w:r w:rsidRPr="00CF4B48">
              <w:rPr>
                <w:rFonts w:asciiTheme="minorHAnsi" w:hAnsiTheme="minorHAnsi" w:cs="Arial"/>
                <w:b/>
                <w:sz w:val="22"/>
                <w:szCs w:val="22"/>
              </w:rPr>
              <w:t>Version Number</w:t>
            </w:r>
          </w:p>
        </w:tc>
        <w:tc>
          <w:tcPr>
            <w:tcW w:w="3119" w:type="dxa"/>
            <w:tcBorders>
              <w:bottom w:val="single" w:sz="4" w:space="0" w:color="auto"/>
            </w:tcBorders>
          </w:tcPr>
          <w:p w14:paraId="0B6F87BD" w14:textId="77777777" w:rsidR="00054BAD" w:rsidRPr="00CF4B48" w:rsidRDefault="00054BAD" w:rsidP="00424678">
            <w:pPr>
              <w:spacing w:before="100" w:beforeAutospacing="1" w:after="100" w:afterAutospacing="1" w:line="260" w:lineRule="atLeast"/>
              <w:rPr>
                <w:rFonts w:asciiTheme="minorHAnsi" w:hAnsiTheme="minorHAnsi" w:cs="Arial"/>
                <w:b/>
                <w:sz w:val="22"/>
                <w:szCs w:val="22"/>
              </w:rPr>
            </w:pPr>
            <w:r w:rsidRPr="00CF4B48">
              <w:rPr>
                <w:rFonts w:asciiTheme="minorHAnsi" w:hAnsiTheme="minorHAnsi" w:cs="Arial"/>
                <w:b/>
                <w:sz w:val="22"/>
                <w:szCs w:val="22"/>
              </w:rPr>
              <w:t>Approved by:</w:t>
            </w:r>
          </w:p>
        </w:tc>
        <w:tc>
          <w:tcPr>
            <w:tcW w:w="2835" w:type="dxa"/>
            <w:tcBorders>
              <w:bottom w:val="single" w:sz="4" w:space="0" w:color="auto"/>
            </w:tcBorders>
          </w:tcPr>
          <w:p w14:paraId="50B7225E" w14:textId="77777777" w:rsidR="00054BAD" w:rsidRPr="00CF4B48" w:rsidRDefault="00054BAD" w:rsidP="00424678">
            <w:pPr>
              <w:spacing w:before="100" w:beforeAutospacing="1" w:after="100" w:afterAutospacing="1" w:line="260" w:lineRule="atLeast"/>
              <w:rPr>
                <w:rFonts w:asciiTheme="minorHAnsi" w:hAnsiTheme="minorHAnsi" w:cs="Arial"/>
                <w:b/>
                <w:sz w:val="22"/>
                <w:szCs w:val="22"/>
              </w:rPr>
            </w:pPr>
            <w:r w:rsidRPr="00CF4B48">
              <w:rPr>
                <w:rFonts w:asciiTheme="minorHAnsi" w:hAnsiTheme="minorHAnsi" w:cs="Arial"/>
                <w:b/>
                <w:sz w:val="22"/>
                <w:szCs w:val="22"/>
              </w:rPr>
              <w:t>Effective Date:</w:t>
            </w:r>
          </w:p>
        </w:tc>
        <w:tc>
          <w:tcPr>
            <w:tcW w:w="2409" w:type="dxa"/>
            <w:tcBorders>
              <w:bottom w:val="single" w:sz="4" w:space="0" w:color="auto"/>
            </w:tcBorders>
          </w:tcPr>
          <w:p w14:paraId="1CAE5FA5" w14:textId="5489DC52" w:rsidR="00054BAD" w:rsidRPr="00CF4B48" w:rsidRDefault="00600229" w:rsidP="00424678">
            <w:pPr>
              <w:spacing w:before="100" w:beforeAutospacing="1" w:after="100" w:afterAutospacing="1" w:line="260" w:lineRule="atLeast"/>
              <w:rPr>
                <w:rFonts w:asciiTheme="minorHAnsi" w:hAnsiTheme="minorHAnsi" w:cs="Arial"/>
                <w:b/>
                <w:sz w:val="22"/>
                <w:szCs w:val="22"/>
              </w:rPr>
            </w:pPr>
            <w:r>
              <w:rPr>
                <w:rFonts w:asciiTheme="minorHAnsi" w:hAnsiTheme="minorHAnsi" w:cs="Arial"/>
                <w:b/>
                <w:sz w:val="22"/>
                <w:szCs w:val="22"/>
              </w:rPr>
              <w:t>Revision Date:</w:t>
            </w:r>
          </w:p>
        </w:tc>
      </w:tr>
      <w:tr w:rsidR="00054BAD" w14:paraId="3D4388F0" w14:textId="77777777" w:rsidTr="00054BAD">
        <w:tc>
          <w:tcPr>
            <w:tcW w:w="2410" w:type="dxa"/>
            <w:tcBorders>
              <w:bottom w:val="single" w:sz="4" w:space="0" w:color="auto"/>
            </w:tcBorders>
          </w:tcPr>
          <w:p w14:paraId="200FE025" w14:textId="77CEA5B3" w:rsidR="00054BAD" w:rsidRPr="00AA0A3C" w:rsidRDefault="007F6546" w:rsidP="00600229">
            <w:pPr>
              <w:rPr>
                <w:rFonts w:asciiTheme="minorHAnsi" w:hAnsiTheme="minorHAnsi" w:cs="Arial"/>
                <w:i/>
                <w:iCs/>
                <w:sz w:val="22"/>
                <w:szCs w:val="22"/>
              </w:rPr>
            </w:pPr>
            <w:r>
              <w:rPr>
                <w:rFonts w:asciiTheme="minorHAnsi" w:hAnsiTheme="minorHAnsi" w:cs="Arial"/>
                <w:i/>
                <w:iCs/>
                <w:sz w:val="22"/>
                <w:szCs w:val="22"/>
              </w:rPr>
              <w:t>1.00</w:t>
            </w:r>
          </w:p>
        </w:tc>
        <w:tc>
          <w:tcPr>
            <w:tcW w:w="3119" w:type="dxa"/>
            <w:tcBorders>
              <w:bottom w:val="single" w:sz="4" w:space="0" w:color="auto"/>
            </w:tcBorders>
          </w:tcPr>
          <w:p w14:paraId="1C16A2E4" w14:textId="0079A923" w:rsidR="00054BAD" w:rsidRPr="002150F5" w:rsidRDefault="00600229" w:rsidP="00424678">
            <w:pPr>
              <w:rPr>
                <w:rFonts w:asciiTheme="minorHAnsi" w:hAnsiTheme="minorHAnsi" w:cs="Arial"/>
                <w:sz w:val="22"/>
                <w:szCs w:val="22"/>
              </w:rPr>
            </w:pPr>
            <w:proofErr w:type="spellStart"/>
            <w:proofErr w:type="gramStart"/>
            <w:r>
              <w:rPr>
                <w:rFonts w:asciiTheme="minorHAnsi" w:hAnsiTheme="minorHAnsi" w:cs="Arial"/>
                <w:sz w:val="22"/>
                <w:szCs w:val="22"/>
              </w:rPr>
              <w:t>J.Marten</w:t>
            </w:r>
            <w:proofErr w:type="spellEnd"/>
            <w:proofErr w:type="gramEnd"/>
          </w:p>
        </w:tc>
        <w:tc>
          <w:tcPr>
            <w:tcW w:w="2835" w:type="dxa"/>
            <w:tcBorders>
              <w:bottom w:val="single" w:sz="4" w:space="0" w:color="auto"/>
            </w:tcBorders>
          </w:tcPr>
          <w:p w14:paraId="2B73C831" w14:textId="2BAEFEAA" w:rsidR="00054BAD" w:rsidRDefault="00A30D3C" w:rsidP="00424678">
            <w:pPr>
              <w:rPr>
                <w:rFonts w:asciiTheme="minorHAnsi" w:hAnsiTheme="minorHAnsi" w:cs="Arial"/>
                <w:sz w:val="22"/>
                <w:szCs w:val="22"/>
              </w:rPr>
            </w:pPr>
            <w:r>
              <w:rPr>
                <w:rFonts w:asciiTheme="minorHAnsi" w:hAnsiTheme="minorHAnsi" w:cs="Arial"/>
                <w:sz w:val="22"/>
                <w:szCs w:val="22"/>
              </w:rPr>
              <w:t>1</w:t>
            </w:r>
            <w:r w:rsidRPr="00A30D3C">
              <w:rPr>
                <w:rFonts w:asciiTheme="minorHAnsi" w:hAnsiTheme="minorHAnsi" w:cs="Arial"/>
                <w:sz w:val="22"/>
                <w:szCs w:val="22"/>
                <w:vertAlign w:val="superscript"/>
              </w:rPr>
              <w:t>st</w:t>
            </w:r>
            <w:r>
              <w:rPr>
                <w:rFonts w:asciiTheme="minorHAnsi" w:hAnsiTheme="minorHAnsi" w:cs="Arial"/>
                <w:sz w:val="22"/>
                <w:szCs w:val="22"/>
              </w:rPr>
              <w:t xml:space="preserve"> December 2022</w:t>
            </w:r>
          </w:p>
        </w:tc>
        <w:tc>
          <w:tcPr>
            <w:tcW w:w="2409" w:type="dxa"/>
            <w:tcBorders>
              <w:bottom w:val="single" w:sz="4" w:space="0" w:color="auto"/>
            </w:tcBorders>
          </w:tcPr>
          <w:p w14:paraId="13D3BE98" w14:textId="5A5184DE" w:rsidR="00054BAD" w:rsidRDefault="00A30D3C" w:rsidP="00424678">
            <w:pPr>
              <w:rPr>
                <w:rFonts w:asciiTheme="minorHAnsi" w:hAnsiTheme="minorHAnsi" w:cs="Arial"/>
                <w:sz w:val="22"/>
                <w:szCs w:val="22"/>
              </w:rPr>
            </w:pPr>
            <w:r>
              <w:rPr>
                <w:rFonts w:asciiTheme="minorHAnsi" w:hAnsiTheme="minorHAnsi" w:cs="Arial"/>
                <w:sz w:val="22"/>
                <w:szCs w:val="22"/>
              </w:rPr>
              <w:t>TBC</w:t>
            </w:r>
          </w:p>
        </w:tc>
      </w:tr>
    </w:tbl>
    <w:p w14:paraId="65987550" w14:textId="77777777" w:rsidR="00054BAD" w:rsidRDefault="00054BAD" w:rsidP="00374F2A">
      <w:pPr>
        <w:spacing w:after="240" w:line="288" w:lineRule="auto"/>
        <w:jc w:val="both"/>
        <w:rPr>
          <w:rFonts w:asciiTheme="minorHAnsi" w:hAnsiTheme="minorHAnsi" w:cs="Arial"/>
          <w:sz w:val="22"/>
          <w:szCs w:val="22"/>
        </w:rPr>
      </w:pPr>
    </w:p>
    <w:sectPr w:rsidR="00054BAD" w:rsidSect="00236CAD">
      <w:footerReference w:type="even" r:id="rId19"/>
      <w:footerReference w:type="default" r:id="rId20"/>
      <w:headerReference w:type="first" r:id="rId21"/>
      <w:footerReference w:type="first" r:id="rId22"/>
      <w:pgSz w:w="11906" w:h="16838" w:code="9"/>
      <w:pgMar w:top="737" w:right="680" w:bottom="232" w:left="680"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AAA6" w14:textId="77777777" w:rsidR="007B2CE2" w:rsidRDefault="007B2CE2">
      <w:r>
        <w:separator/>
      </w:r>
    </w:p>
  </w:endnote>
  <w:endnote w:type="continuationSeparator" w:id="0">
    <w:p w14:paraId="12A0BF0C" w14:textId="77777777" w:rsidR="007B2CE2" w:rsidRDefault="007B2CE2">
      <w:r>
        <w:continuationSeparator/>
      </w:r>
    </w:p>
  </w:endnote>
  <w:endnote w:type="continuationNotice" w:id="1">
    <w:p w14:paraId="6344EBC4" w14:textId="77777777" w:rsidR="007B2CE2" w:rsidRDefault="007B2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6FA3" w14:textId="3FC14B41" w:rsidR="007E2538" w:rsidRDefault="007E4402">
    <w:pPr>
      <w:pStyle w:val="Footer"/>
    </w:pPr>
    <w:r>
      <w:rPr>
        <w:noProof/>
      </w:rPr>
      <mc:AlternateContent>
        <mc:Choice Requires="wps">
          <w:drawing>
            <wp:anchor distT="0" distB="0" distL="0" distR="0" simplePos="0" relativeHeight="251658242" behindDoc="0" locked="0" layoutInCell="1" allowOverlap="1" wp14:anchorId="7570DCAB" wp14:editId="325E1DE0">
              <wp:simplePos x="635" y="635"/>
              <wp:positionH relativeFrom="column">
                <wp:align>center</wp:align>
              </wp:positionH>
              <wp:positionV relativeFrom="paragraph">
                <wp:posOffset>635</wp:posOffset>
              </wp:positionV>
              <wp:extent cx="443865" cy="443865"/>
              <wp:effectExtent l="0" t="0" r="17145" b="16510"/>
              <wp:wrapSquare wrapText="bothSides"/>
              <wp:docPr id="3" name="Text Box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8EC92" w14:textId="64A84CEB" w:rsidR="007E4402" w:rsidRPr="007E4402" w:rsidRDefault="007E4402">
                          <w:pPr>
                            <w:rPr>
                              <w:rFonts w:ascii="Calibri" w:eastAsia="Calibri" w:hAnsi="Calibri" w:cs="Calibri"/>
                              <w:color w:val="000000"/>
                            </w:rPr>
                          </w:pPr>
                          <w:r w:rsidRPr="007E4402">
                            <w:rPr>
                              <w:rFonts w:ascii="Calibri" w:eastAsia="Calibri" w:hAnsi="Calibri" w:cs="Calibri"/>
                              <w:color w:val="00000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570DCAB" id="_x0000_t202" coordsize="21600,21600" o:spt="202" path="m,l,21600r21600,l21600,xe">
              <v:stroke joinstyle="miter"/>
              <v:path gradientshapeok="t" o:connecttype="rect"/>
            </v:shapetype>
            <v:shape id="Text Box 3" o:spid="_x0000_s1026" type="#_x0000_t202" alt="INTERN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C48EC92" w14:textId="64A84CEB" w:rsidR="007E4402" w:rsidRPr="007E4402" w:rsidRDefault="007E4402">
                    <w:pPr>
                      <w:rPr>
                        <w:rFonts w:ascii="Calibri" w:eastAsia="Calibri" w:hAnsi="Calibri" w:cs="Calibri"/>
                        <w:color w:val="000000"/>
                      </w:rPr>
                    </w:pPr>
                    <w:r w:rsidRPr="007E4402">
                      <w:rPr>
                        <w:rFonts w:ascii="Calibri" w:eastAsia="Calibri" w:hAnsi="Calibri" w:cs="Calibri"/>
                        <w:color w:val="000000"/>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8458" w14:textId="369ACA25" w:rsidR="005C7CE3" w:rsidRPr="00522607" w:rsidRDefault="005C7CE3" w:rsidP="00522607">
    <w:pPr>
      <w:pStyle w:val="Footer"/>
      <w:jc w:val="center"/>
      <w:rPr>
        <w:rFonts w:asciiTheme="minorHAnsi" w:hAnsiTheme="minorHAnsi" w:cstheme="minorHAnsi"/>
        <w:sz w:val="22"/>
        <w:szCs w:val="22"/>
      </w:rPr>
    </w:pPr>
    <w:bookmarkStart w:id="0" w:name="_Hlk118885521"/>
    <w:bookmarkStart w:id="1" w:name="_Hlk118885522"/>
    <w:r w:rsidRPr="00555FFF">
      <w:rPr>
        <w:rStyle w:val="PageNumber"/>
        <w:rFonts w:asciiTheme="minorHAnsi" w:hAnsiTheme="minorHAnsi" w:cstheme="minorHAnsi"/>
        <w:sz w:val="22"/>
        <w:szCs w:val="22"/>
      </w:rPr>
      <w:t xml:space="preserve">Page </w:t>
    </w:r>
    <w:r w:rsidRPr="00555FFF">
      <w:rPr>
        <w:rStyle w:val="PageNumber"/>
        <w:rFonts w:asciiTheme="minorHAnsi" w:hAnsiTheme="minorHAnsi" w:cstheme="minorHAnsi"/>
        <w:sz w:val="22"/>
        <w:szCs w:val="22"/>
      </w:rPr>
      <w:fldChar w:fldCharType="begin"/>
    </w:r>
    <w:r w:rsidRPr="00555FFF">
      <w:rPr>
        <w:rStyle w:val="PageNumber"/>
        <w:rFonts w:asciiTheme="minorHAnsi" w:hAnsiTheme="minorHAnsi" w:cstheme="minorHAnsi"/>
        <w:sz w:val="22"/>
        <w:szCs w:val="22"/>
      </w:rPr>
      <w:instrText xml:space="preserve"> PAGE </w:instrText>
    </w:r>
    <w:r w:rsidRPr="00555FFF">
      <w:rPr>
        <w:rStyle w:val="PageNumber"/>
        <w:rFonts w:asciiTheme="minorHAnsi" w:hAnsiTheme="minorHAnsi" w:cstheme="minorHAnsi"/>
        <w:sz w:val="22"/>
        <w:szCs w:val="22"/>
      </w:rPr>
      <w:fldChar w:fldCharType="separate"/>
    </w:r>
    <w:r w:rsidR="00595244">
      <w:rPr>
        <w:rStyle w:val="PageNumber"/>
        <w:rFonts w:asciiTheme="minorHAnsi" w:hAnsiTheme="minorHAnsi" w:cstheme="minorHAnsi"/>
        <w:noProof/>
        <w:sz w:val="22"/>
        <w:szCs w:val="22"/>
      </w:rPr>
      <w:t>2</w:t>
    </w:r>
    <w:r w:rsidRPr="00555FFF">
      <w:rPr>
        <w:rStyle w:val="PageNumber"/>
        <w:rFonts w:asciiTheme="minorHAnsi" w:hAnsiTheme="minorHAnsi" w:cstheme="minorHAnsi"/>
        <w:sz w:val="22"/>
        <w:szCs w:val="22"/>
      </w:rPr>
      <w:fldChar w:fldCharType="end"/>
    </w:r>
    <w:r w:rsidRPr="00555FFF">
      <w:rPr>
        <w:rStyle w:val="PageNumber"/>
        <w:rFonts w:asciiTheme="minorHAnsi" w:hAnsiTheme="minorHAnsi" w:cstheme="minorHAnsi"/>
        <w:sz w:val="22"/>
        <w:szCs w:val="22"/>
      </w:rPr>
      <w:t xml:space="preserve"> of </w:t>
    </w:r>
    <w:r w:rsidRPr="00555FFF">
      <w:rPr>
        <w:rStyle w:val="PageNumber"/>
        <w:rFonts w:asciiTheme="minorHAnsi" w:hAnsiTheme="minorHAnsi" w:cstheme="minorHAnsi"/>
        <w:sz w:val="22"/>
        <w:szCs w:val="22"/>
      </w:rPr>
      <w:fldChar w:fldCharType="begin"/>
    </w:r>
    <w:r w:rsidRPr="00555FFF">
      <w:rPr>
        <w:rStyle w:val="PageNumber"/>
        <w:rFonts w:asciiTheme="minorHAnsi" w:hAnsiTheme="minorHAnsi" w:cstheme="minorHAnsi"/>
        <w:sz w:val="22"/>
        <w:szCs w:val="22"/>
      </w:rPr>
      <w:instrText xml:space="preserve"> NUMPAGES </w:instrText>
    </w:r>
    <w:r w:rsidRPr="00555FFF">
      <w:rPr>
        <w:rStyle w:val="PageNumber"/>
        <w:rFonts w:asciiTheme="minorHAnsi" w:hAnsiTheme="minorHAnsi" w:cstheme="minorHAnsi"/>
        <w:sz w:val="22"/>
        <w:szCs w:val="22"/>
      </w:rPr>
      <w:fldChar w:fldCharType="separate"/>
    </w:r>
    <w:r w:rsidR="00595244">
      <w:rPr>
        <w:rStyle w:val="PageNumber"/>
        <w:rFonts w:asciiTheme="minorHAnsi" w:hAnsiTheme="minorHAnsi" w:cstheme="minorHAnsi"/>
        <w:noProof/>
        <w:sz w:val="22"/>
        <w:szCs w:val="22"/>
      </w:rPr>
      <w:t>2</w:t>
    </w:r>
    <w:r w:rsidRPr="00555FFF">
      <w:rPr>
        <w:rStyle w:val="PageNumber"/>
        <w:rFonts w:asciiTheme="minorHAnsi" w:hAnsiTheme="minorHAnsi" w:cstheme="minorHAnsi"/>
        <w:sz w:val="22"/>
        <w:szCs w:val="22"/>
      </w:rPr>
      <w:fldChar w:fldCharType="end"/>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3CCA" w14:textId="77777777" w:rsidR="00852327" w:rsidRPr="00522607" w:rsidRDefault="00852327" w:rsidP="00852327">
    <w:pPr>
      <w:pStyle w:val="Footer"/>
      <w:jc w:val="center"/>
      <w:rPr>
        <w:rFonts w:asciiTheme="minorHAnsi" w:hAnsiTheme="minorHAnsi" w:cstheme="minorHAnsi"/>
        <w:sz w:val="22"/>
        <w:szCs w:val="22"/>
      </w:rPr>
    </w:pPr>
    <w:r w:rsidRPr="00555FFF">
      <w:rPr>
        <w:rStyle w:val="PageNumber"/>
        <w:rFonts w:asciiTheme="minorHAnsi" w:hAnsiTheme="minorHAnsi" w:cstheme="minorHAnsi"/>
        <w:sz w:val="22"/>
        <w:szCs w:val="22"/>
      </w:rPr>
      <w:t xml:space="preserve">Page </w:t>
    </w:r>
    <w:r w:rsidRPr="00555FFF">
      <w:rPr>
        <w:rStyle w:val="PageNumber"/>
        <w:rFonts w:asciiTheme="minorHAnsi" w:hAnsiTheme="minorHAnsi" w:cstheme="minorHAnsi"/>
        <w:sz w:val="22"/>
        <w:szCs w:val="22"/>
      </w:rPr>
      <w:fldChar w:fldCharType="begin"/>
    </w:r>
    <w:r w:rsidRPr="00555FFF">
      <w:rPr>
        <w:rStyle w:val="PageNumber"/>
        <w:rFonts w:asciiTheme="minorHAnsi" w:hAnsiTheme="minorHAnsi" w:cstheme="minorHAnsi"/>
        <w:sz w:val="22"/>
        <w:szCs w:val="22"/>
      </w:rPr>
      <w:instrText xml:space="preserve"> PAGE </w:instrText>
    </w:r>
    <w:r w:rsidRPr="00555FFF">
      <w:rPr>
        <w:rStyle w:val="PageNumber"/>
        <w:rFonts w:asciiTheme="minorHAnsi" w:hAnsiTheme="minorHAnsi" w:cstheme="minorHAnsi"/>
        <w:sz w:val="22"/>
        <w:szCs w:val="22"/>
      </w:rPr>
      <w:fldChar w:fldCharType="separate"/>
    </w:r>
    <w:r>
      <w:rPr>
        <w:rStyle w:val="PageNumber"/>
        <w:rFonts w:cstheme="minorHAnsi"/>
      </w:rPr>
      <w:t>2</w:t>
    </w:r>
    <w:r w:rsidRPr="00555FFF">
      <w:rPr>
        <w:rStyle w:val="PageNumber"/>
        <w:rFonts w:asciiTheme="minorHAnsi" w:hAnsiTheme="minorHAnsi" w:cstheme="minorHAnsi"/>
        <w:sz w:val="22"/>
        <w:szCs w:val="22"/>
      </w:rPr>
      <w:fldChar w:fldCharType="end"/>
    </w:r>
    <w:r w:rsidRPr="00555FFF">
      <w:rPr>
        <w:rStyle w:val="PageNumber"/>
        <w:rFonts w:asciiTheme="minorHAnsi" w:hAnsiTheme="minorHAnsi" w:cstheme="minorHAnsi"/>
        <w:sz w:val="22"/>
        <w:szCs w:val="22"/>
      </w:rPr>
      <w:t xml:space="preserve"> of </w:t>
    </w:r>
    <w:r w:rsidRPr="00555FFF">
      <w:rPr>
        <w:rStyle w:val="PageNumber"/>
        <w:rFonts w:asciiTheme="minorHAnsi" w:hAnsiTheme="minorHAnsi" w:cstheme="minorHAnsi"/>
        <w:sz w:val="22"/>
        <w:szCs w:val="22"/>
      </w:rPr>
      <w:fldChar w:fldCharType="begin"/>
    </w:r>
    <w:r w:rsidRPr="00555FFF">
      <w:rPr>
        <w:rStyle w:val="PageNumber"/>
        <w:rFonts w:asciiTheme="minorHAnsi" w:hAnsiTheme="minorHAnsi" w:cstheme="minorHAnsi"/>
        <w:sz w:val="22"/>
        <w:szCs w:val="22"/>
      </w:rPr>
      <w:instrText xml:space="preserve"> NUMPAGES </w:instrText>
    </w:r>
    <w:r w:rsidRPr="00555FFF">
      <w:rPr>
        <w:rStyle w:val="PageNumber"/>
        <w:rFonts w:asciiTheme="minorHAnsi" w:hAnsiTheme="minorHAnsi" w:cstheme="minorHAnsi"/>
        <w:sz w:val="22"/>
        <w:szCs w:val="22"/>
      </w:rPr>
      <w:fldChar w:fldCharType="separate"/>
    </w:r>
    <w:r>
      <w:rPr>
        <w:rStyle w:val="PageNumber"/>
        <w:rFonts w:cstheme="minorHAnsi"/>
      </w:rPr>
      <w:t>2</w:t>
    </w:r>
    <w:r w:rsidRPr="00555FFF">
      <w:rPr>
        <w:rStyle w:val="PageNumber"/>
        <w:rFonts w:asciiTheme="minorHAnsi" w:hAnsiTheme="minorHAnsi" w:cstheme="minorHAnsi"/>
        <w:sz w:val="22"/>
        <w:szCs w:val="22"/>
      </w:rPr>
      <w:fldChar w:fldCharType="end"/>
    </w:r>
  </w:p>
  <w:p w14:paraId="393138E5" w14:textId="7E8855DC" w:rsidR="007E2538" w:rsidRDefault="007E4402">
    <w:pPr>
      <w:pStyle w:val="Footer"/>
    </w:pPr>
    <w:r>
      <w:rPr>
        <w:noProof/>
      </w:rPr>
      <mc:AlternateContent>
        <mc:Choice Requires="wps">
          <w:drawing>
            <wp:anchor distT="0" distB="0" distL="0" distR="0" simplePos="0" relativeHeight="251658241" behindDoc="0" locked="0" layoutInCell="1" allowOverlap="1" wp14:anchorId="4F52E08B" wp14:editId="39CEEBC5">
              <wp:simplePos x="435935" y="10090298"/>
              <wp:positionH relativeFrom="column">
                <wp:align>center</wp:align>
              </wp:positionH>
              <wp:positionV relativeFrom="paragraph">
                <wp:posOffset>635</wp:posOffset>
              </wp:positionV>
              <wp:extent cx="443865" cy="443865"/>
              <wp:effectExtent l="0" t="0" r="17145" b="16510"/>
              <wp:wrapSquare wrapText="bothSides"/>
              <wp:docPr id="1" name="Text Box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C5115" w14:textId="3A40C489" w:rsidR="007E4402" w:rsidRPr="007E4402" w:rsidRDefault="007E4402">
                          <w:pPr>
                            <w:rPr>
                              <w:rFonts w:ascii="Calibri" w:eastAsia="Calibri" w:hAnsi="Calibri" w:cs="Calibri"/>
                              <w:color w:val="00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F52E08B" id="_x0000_t202" coordsize="21600,21600" o:spt="202" path="m,l,21600r21600,l21600,xe">
              <v:stroke joinstyle="miter"/>
              <v:path gradientshapeok="t" o:connecttype="rect"/>
            </v:shapetype>
            <v:shape id="Text Box 1" o:spid="_x0000_s1027" type="#_x0000_t202" alt="INTERN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4DC5115" w14:textId="3A40C489" w:rsidR="007E4402" w:rsidRPr="007E4402" w:rsidRDefault="007E4402">
                    <w:pPr>
                      <w:rPr>
                        <w:rFonts w:ascii="Calibri" w:eastAsia="Calibri" w:hAnsi="Calibri" w:cs="Calibri"/>
                        <w:color w:val="00000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35F6" w14:textId="77777777" w:rsidR="007B2CE2" w:rsidRDefault="007B2CE2">
      <w:r>
        <w:separator/>
      </w:r>
    </w:p>
  </w:footnote>
  <w:footnote w:type="continuationSeparator" w:id="0">
    <w:p w14:paraId="1670BFEA" w14:textId="77777777" w:rsidR="007B2CE2" w:rsidRDefault="007B2CE2">
      <w:r>
        <w:continuationSeparator/>
      </w:r>
    </w:p>
  </w:footnote>
  <w:footnote w:type="continuationNotice" w:id="1">
    <w:p w14:paraId="7330E2A4" w14:textId="77777777" w:rsidR="007B2CE2" w:rsidRDefault="007B2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8459" w14:textId="3838AD25" w:rsidR="005C7CE3" w:rsidRDefault="005C7CE3" w:rsidP="00FE7129">
    <w:pPr>
      <w:pStyle w:val="Header"/>
      <w:jc w:val="right"/>
    </w:pPr>
    <w:r>
      <w:rPr>
        <w:noProof/>
      </w:rPr>
      <w:drawing>
        <wp:anchor distT="0" distB="0" distL="114300" distR="114300" simplePos="0" relativeHeight="251658240" behindDoc="1" locked="0" layoutInCell="1" allowOverlap="1" wp14:anchorId="4913FD98" wp14:editId="2C1AA82D">
          <wp:simplePos x="0" y="0"/>
          <wp:positionH relativeFrom="margin">
            <wp:posOffset>5174615</wp:posOffset>
          </wp:positionH>
          <wp:positionV relativeFrom="margin">
            <wp:posOffset>85090</wp:posOffset>
          </wp:positionV>
          <wp:extent cx="1440000" cy="666123"/>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L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661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F15"/>
    <w:multiLevelType w:val="hybridMultilevel"/>
    <w:tmpl w:val="F42491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B93378"/>
    <w:multiLevelType w:val="singleLevel"/>
    <w:tmpl w:val="0B10C83E"/>
    <w:lvl w:ilvl="0">
      <w:start w:val="1"/>
      <w:numFmt w:val="bullet"/>
      <w:pStyle w:val="ListBullet1"/>
      <w:lvlText w:val=""/>
      <w:lvlJc w:val="left"/>
      <w:pPr>
        <w:tabs>
          <w:tab w:val="num" w:pos="709"/>
        </w:tabs>
        <w:ind w:left="709" w:hanging="709"/>
      </w:pPr>
      <w:rPr>
        <w:rFonts w:ascii="Symbol" w:hAnsi="Symbol" w:hint="default"/>
      </w:rPr>
    </w:lvl>
  </w:abstractNum>
  <w:abstractNum w:abstractNumId="2" w15:restartNumberingAfterBreak="0">
    <w:nsid w:val="17914B66"/>
    <w:multiLevelType w:val="hybridMultilevel"/>
    <w:tmpl w:val="B1C2F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D6807"/>
    <w:multiLevelType w:val="hybridMultilevel"/>
    <w:tmpl w:val="1FC09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7D425D"/>
    <w:multiLevelType w:val="hybridMultilevel"/>
    <w:tmpl w:val="347A8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A55152"/>
    <w:multiLevelType w:val="hybridMultilevel"/>
    <w:tmpl w:val="2DFEE288"/>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49D325E"/>
    <w:multiLevelType w:val="hybridMultilevel"/>
    <w:tmpl w:val="DA3E066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16339E0"/>
    <w:multiLevelType w:val="hybridMultilevel"/>
    <w:tmpl w:val="EDBCD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6443DC"/>
    <w:multiLevelType w:val="hybridMultilevel"/>
    <w:tmpl w:val="439C1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BB0E69"/>
    <w:multiLevelType w:val="hybridMultilevel"/>
    <w:tmpl w:val="E5163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35C060B"/>
    <w:multiLevelType w:val="hybridMultilevel"/>
    <w:tmpl w:val="FC60B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1726B0"/>
    <w:multiLevelType w:val="hybridMultilevel"/>
    <w:tmpl w:val="DCB248B4"/>
    <w:lvl w:ilvl="0" w:tplc="0C09000B">
      <w:start w:val="1"/>
      <w:numFmt w:val="bullet"/>
      <w:lvlText w:val=""/>
      <w:lvlJc w:val="left"/>
      <w:pPr>
        <w:ind w:left="465" w:hanging="360"/>
      </w:pPr>
      <w:rPr>
        <w:rFonts w:ascii="Wingdings" w:hAnsi="Wingdings"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2" w15:restartNumberingAfterBreak="0">
    <w:nsid w:val="70E665FA"/>
    <w:multiLevelType w:val="hybridMultilevel"/>
    <w:tmpl w:val="31DE930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4E96E58"/>
    <w:multiLevelType w:val="hybridMultilevel"/>
    <w:tmpl w:val="E38A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9B5894"/>
    <w:multiLevelType w:val="hybridMultilevel"/>
    <w:tmpl w:val="DB3C27FC"/>
    <w:lvl w:ilvl="0" w:tplc="10969E62">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D6018C"/>
    <w:multiLevelType w:val="hybridMultilevel"/>
    <w:tmpl w:val="FC947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7"/>
  </w:num>
  <w:num w:numId="5">
    <w:abstractNumId w:val="8"/>
  </w:num>
  <w:num w:numId="6">
    <w:abstractNumId w:val="13"/>
  </w:num>
  <w:num w:numId="7">
    <w:abstractNumId w:val="3"/>
  </w:num>
  <w:num w:numId="8">
    <w:abstractNumId w:val="6"/>
  </w:num>
  <w:num w:numId="9">
    <w:abstractNumId w:val="4"/>
  </w:num>
  <w:num w:numId="10">
    <w:abstractNumId w:val="9"/>
  </w:num>
  <w:num w:numId="11">
    <w:abstractNumId w:val="15"/>
  </w:num>
  <w:num w:numId="12">
    <w:abstractNumId w:val="12"/>
  </w:num>
  <w:num w:numId="13">
    <w:abstractNumId w:val="0"/>
  </w:num>
  <w:num w:numId="14">
    <w:abstractNumId w:val="14"/>
  </w:num>
  <w:num w:numId="15">
    <w:abstractNumId w:val="11"/>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2F"/>
    <w:rsid w:val="0000158E"/>
    <w:rsid w:val="00005923"/>
    <w:rsid w:val="00005B6E"/>
    <w:rsid w:val="000071EB"/>
    <w:rsid w:val="0000771C"/>
    <w:rsid w:val="000124EF"/>
    <w:rsid w:val="0001288E"/>
    <w:rsid w:val="00014575"/>
    <w:rsid w:val="00014846"/>
    <w:rsid w:val="000173B4"/>
    <w:rsid w:val="00021802"/>
    <w:rsid w:val="000222F8"/>
    <w:rsid w:val="0002377D"/>
    <w:rsid w:val="0002635C"/>
    <w:rsid w:val="000303CB"/>
    <w:rsid w:val="00032312"/>
    <w:rsid w:val="000328D7"/>
    <w:rsid w:val="00034AD2"/>
    <w:rsid w:val="00037F46"/>
    <w:rsid w:val="000427BE"/>
    <w:rsid w:val="00044195"/>
    <w:rsid w:val="00045F67"/>
    <w:rsid w:val="000464AF"/>
    <w:rsid w:val="00047E57"/>
    <w:rsid w:val="00054BAD"/>
    <w:rsid w:val="00055DC5"/>
    <w:rsid w:val="00056974"/>
    <w:rsid w:val="0006181B"/>
    <w:rsid w:val="00064D5E"/>
    <w:rsid w:val="00067C34"/>
    <w:rsid w:val="000714D4"/>
    <w:rsid w:val="000719C3"/>
    <w:rsid w:val="000737A9"/>
    <w:rsid w:val="00074927"/>
    <w:rsid w:val="00074F30"/>
    <w:rsid w:val="000773A4"/>
    <w:rsid w:val="00080680"/>
    <w:rsid w:val="00081A2F"/>
    <w:rsid w:val="00083242"/>
    <w:rsid w:val="00083C00"/>
    <w:rsid w:val="00086784"/>
    <w:rsid w:val="000868F6"/>
    <w:rsid w:val="000903D7"/>
    <w:rsid w:val="000910CA"/>
    <w:rsid w:val="00092280"/>
    <w:rsid w:val="000922FA"/>
    <w:rsid w:val="00092AA8"/>
    <w:rsid w:val="00097FEF"/>
    <w:rsid w:val="000A29C1"/>
    <w:rsid w:val="000A47EA"/>
    <w:rsid w:val="000B2D51"/>
    <w:rsid w:val="000B5125"/>
    <w:rsid w:val="000B63F0"/>
    <w:rsid w:val="000C0DED"/>
    <w:rsid w:val="000C127D"/>
    <w:rsid w:val="000C3488"/>
    <w:rsid w:val="000C5DEF"/>
    <w:rsid w:val="000C6771"/>
    <w:rsid w:val="000C764F"/>
    <w:rsid w:val="000C7E67"/>
    <w:rsid w:val="000D0E52"/>
    <w:rsid w:val="000D16B7"/>
    <w:rsid w:val="000D5A68"/>
    <w:rsid w:val="000D6C18"/>
    <w:rsid w:val="000E0FB9"/>
    <w:rsid w:val="000E1394"/>
    <w:rsid w:val="000E2461"/>
    <w:rsid w:val="000E43BB"/>
    <w:rsid w:val="000E4B17"/>
    <w:rsid w:val="000E5BAC"/>
    <w:rsid w:val="000E6497"/>
    <w:rsid w:val="000E7B3C"/>
    <w:rsid w:val="000F03FC"/>
    <w:rsid w:val="000F2453"/>
    <w:rsid w:val="000F2592"/>
    <w:rsid w:val="000F3591"/>
    <w:rsid w:val="000F65E5"/>
    <w:rsid w:val="000F78A3"/>
    <w:rsid w:val="000F792D"/>
    <w:rsid w:val="000F7B89"/>
    <w:rsid w:val="00101D82"/>
    <w:rsid w:val="001021EE"/>
    <w:rsid w:val="00102FD0"/>
    <w:rsid w:val="00107898"/>
    <w:rsid w:val="00112B4B"/>
    <w:rsid w:val="00115B64"/>
    <w:rsid w:val="00115B85"/>
    <w:rsid w:val="00116863"/>
    <w:rsid w:val="00117C35"/>
    <w:rsid w:val="00117F9B"/>
    <w:rsid w:val="001232C6"/>
    <w:rsid w:val="001268CF"/>
    <w:rsid w:val="00126D27"/>
    <w:rsid w:val="00127265"/>
    <w:rsid w:val="00131A47"/>
    <w:rsid w:val="00131BB4"/>
    <w:rsid w:val="00132C88"/>
    <w:rsid w:val="0013520C"/>
    <w:rsid w:val="001353E3"/>
    <w:rsid w:val="00135DE2"/>
    <w:rsid w:val="00137874"/>
    <w:rsid w:val="001420D7"/>
    <w:rsid w:val="00143F6B"/>
    <w:rsid w:val="001453B2"/>
    <w:rsid w:val="001478C2"/>
    <w:rsid w:val="00150150"/>
    <w:rsid w:val="001501FD"/>
    <w:rsid w:val="00150ED3"/>
    <w:rsid w:val="001534B0"/>
    <w:rsid w:val="00154ED3"/>
    <w:rsid w:val="00154FC7"/>
    <w:rsid w:val="001563AA"/>
    <w:rsid w:val="001639BF"/>
    <w:rsid w:val="00164360"/>
    <w:rsid w:val="00164876"/>
    <w:rsid w:val="00170713"/>
    <w:rsid w:val="0017113C"/>
    <w:rsid w:val="00173311"/>
    <w:rsid w:val="00176018"/>
    <w:rsid w:val="00180959"/>
    <w:rsid w:val="0018238D"/>
    <w:rsid w:val="00182BEC"/>
    <w:rsid w:val="00183064"/>
    <w:rsid w:val="0018370C"/>
    <w:rsid w:val="001847A5"/>
    <w:rsid w:val="001849D6"/>
    <w:rsid w:val="001855DA"/>
    <w:rsid w:val="00185854"/>
    <w:rsid w:val="001867A6"/>
    <w:rsid w:val="00187AAF"/>
    <w:rsid w:val="00191E7C"/>
    <w:rsid w:val="00193176"/>
    <w:rsid w:val="001932A4"/>
    <w:rsid w:val="00194C5E"/>
    <w:rsid w:val="00196BEA"/>
    <w:rsid w:val="001974BA"/>
    <w:rsid w:val="001A2B54"/>
    <w:rsid w:val="001A2F39"/>
    <w:rsid w:val="001A5D79"/>
    <w:rsid w:val="001A71EF"/>
    <w:rsid w:val="001B11F0"/>
    <w:rsid w:val="001B16CE"/>
    <w:rsid w:val="001B27D0"/>
    <w:rsid w:val="001B3519"/>
    <w:rsid w:val="001B433E"/>
    <w:rsid w:val="001B4C7C"/>
    <w:rsid w:val="001B5065"/>
    <w:rsid w:val="001B71BC"/>
    <w:rsid w:val="001C0AB2"/>
    <w:rsid w:val="001C1273"/>
    <w:rsid w:val="001C2725"/>
    <w:rsid w:val="001C45F8"/>
    <w:rsid w:val="001C471F"/>
    <w:rsid w:val="001D26E5"/>
    <w:rsid w:val="001D2C9A"/>
    <w:rsid w:val="001D3510"/>
    <w:rsid w:val="001D462F"/>
    <w:rsid w:val="001D57D3"/>
    <w:rsid w:val="001D5F06"/>
    <w:rsid w:val="001D7C99"/>
    <w:rsid w:val="001E0B19"/>
    <w:rsid w:val="001E3A4E"/>
    <w:rsid w:val="001F0048"/>
    <w:rsid w:val="001F18D6"/>
    <w:rsid w:val="001F1A26"/>
    <w:rsid w:val="001F2C12"/>
    <w:rsid w:val="001F368A"/>
    <w:rsid w:val="001F4D93"/>
    <w:rsid w:val="0020013E"/>
    <w:rsid w:val="002006B3"/>
    <w:rsid w:val="00204EAA"/>
    <w:rsid w:val="0020790C"/>
    <w:rsid w:val="00207D90"/>
    <w:rsid w:val="00207FBC"/>
    <w:rsid w:val="00210869"/>
    <w:rsid w:val="00211104"/>
    <w:rsid w:val="00211C1A"/>
    <w:rsid w:val="00212A3F"/>
    <w:rsid w:val="002136D1"/>
    <w:rsid w:val="00215690"/>
    <w:rsid w:val="00217EC7"/>
    <w:rsid w:val="00222112"/>
    <w:rsid w:val="002225B1"/>
    <w:rsid w:val="002227D1"/>
    <w:rsid w:val="00224B8C"/>
    <w:rsid w:val="002270E9"/>
    <w:rsid w:val="002274ED"/>
    <w:rsid w:val="00227CB6"/>
    <w:rsid w:val="00227FBA"/>
    <w:rsid w:val="0023044F"/>
    <w:rsid w:val="00232808"/>
    <w:rsid w:val="00236CAD"/>
    <w:rsid w:val="0023717C"/>
    <w:rsid w:val="00240AE1"/>
    <w:rsid w:val="0024596D"/>
    <w:rsid w:val="00246450"/>
    <w:rsid w:val="00246985"/>
    <w:rsid w:val="00247121"/>
    <w:rsid w:val="00251B62"/>
    <w:rsid w:val="002525A6"/>
    <w:rsid w:val="00252E14"/>
    <w:rsid w:val="00254849"/>
    <w:rsid w:val="00254D36"/>
    <w:rsid w:val="00256F56"/>
    <w:rsid w:val="00257A53"/>
    <w:rsid w:val="0026163F"/>
    <w:rsid w:val="0026192B"/>
    <w:rsid w:val="00261A5B"/>
    <w:rsid w:val="00262CFA"/>
    <w:rsid w:val="00263F66"/>
    <w:rsid w:val="00264356"/>
    <w:rsid w:val="00265E9B"/>
    <w:rsid w:val="002672F6"/>
    <w:rsid w:val="00267987"/>
    <w:rsid w:val="00270754"/>
    <w:rsid w:val="00271CF0"/>
    <w:rsid w:val="00272CFA"/>
    <w:rsid w:val="002744D6"/>
    <w:rsid w:val="002759BB"/>
    <w:rsid w:val="00276049"/>
    <w:rsid w:val="00276588"/>
    <w:rsid w:val="00276DD3"/>
    <w:rsid w:val="00277F46"/>
    <w:rsid w:val="00280144"/>
    <w:rsid w:val="00281703"/>
    <w:rsid w:val="00281B51"/>
    <w:rsid w:val="00282866"/>
    <w:rsid w:val="002839BD"/>
    <w:rsid w:val="00284ED1"/>
    <w:rsid w:val="002865CF"/>
    <w:rsid w:val="00286AD2"/>
    <w:rsid w:val="00286B36"/>
    <w:rsid w:val="0028776E"/>
    <w:rsid w:val="002904D2"/>
    <w:rsid w:val="00293351"/>
    <w:rsid w:val="00294C68"/>
    <w:rsid w:val="002952EC"/>
    <w:rsid w:val="00295550"/>
    <w:rsid w:val="00295790"/>
    <w:rsid w:val="00295FD1"/>
    <w:rsid w:val="002960B7"/>
    <w:rsid w:val="002A1C76"/>
    <w:rsid w:val="002A6771"/>
    <w:rsid w:val="002A78DE"/>
    <w:rsid w:val="002B0193"/>
    <w:rsid w:val="002B0F64"/>
    <w:rsid w:val="002B1574"/>
    <w:rsid w:val="002B1EB9"/>
    <w:rsid w:val="002B4A98"/>
    <w:rsid w:val="002B630B"/>
    <w:rsid w:val="002B7B96"/>
    <w:rsid w:val="002C06AE"/>
    <w:rsid w:val="002C181D"/>
    <w:rsid w:val="002C1EBB"/>
    <w:rsid w:val="002C1F2C"/>
    <w:rsid w:val="002C49DE"/>
    <w:rsid w:val="002D14A5"/>
    <w:rsid w:val="002D444E"/>
    <w:rsid w:val="002D44F2"/>
    <w:rsid w:val="002D7F6C"/>
    <w:rsid w:val="002E10CE"/>
    <w:rsid w:val="002E16BD"/>
    <w:rsid w:val="002E2789"/>
    <w:rsid w:val="002E44C9"/>
    <w:rsid w:val="002E645F"/>
    <w:rsid w:val="002F2133"/>
    <w:rsid w:val="002F5AAE"/>
    <w:rsid w:val="002F7274"/>
    <w:rsid w:val="002F7492"/>
    <w:rsid w:val="0030205E"/>
    <w:rsid w:val="003020A3"/>
    <w:rsid w:val="003054D3"/>
    <w:rsid w:val="0030794E"/>
    <w:rsid w:val="00311178"/>
    <w:rsid w:val="00311566"/>
    <w:rsid w:val="00312070"/>
    <w:rsid w:val="003123C5"/>
    <w:rsid w:val="00312AFD"/>
    <w:rsid w:val="0031389B"/>
    <w:rsid w:val="003153C3"/>
    <w:rsid w:val="00315C84"/>
    <w:rsid w:val="00315DE1"/>
    <w:rsid w:val="003163E0"/>
    <w:rsid w:val="00320521"/>
    <w:rsid w:val="0032400E"/>
    <w:rsid w:val="0032425A"/>
    <w:rsid w:val="00330AED"/>
    <w:rsid w:val="00330C66"/>
    <w:rsid w:val="003310CA"/>
    <w:rsid w:val="0033577D"/>
    <w:rsid w:val="00336989"/>
    <w:rsid w:val="00337484"/>
    <w:rsid w:val="00340FB9"/>
    <w:rsid w:val="0034337F"/>
    <w:rsid w:val="003436EE"/>
    <w:rsid w:val="00344407"/>
    <w:rsid w:val="00345437"/>
    <w:rsid w:val="00347410"/>
    <w:rsid w:val="00347AF6"/>
    <w:rsid w:val="00350F39"/>
    <w:rsid w:val="00351185"/>
    <w:rsid w:val="00351505"/>
    <w:rsid w:val="00352933"/>
    <w:rsid w:val="003540B1"/>
    <w:rsid w:val="00355C36"/>
    <w:rsid w:val="00355CBC"/>
    <w:rsid w:val="00360678"/>
    <w:rsid w:val="00363B37"/>
    <w:rsid w:val="00363E6B"/>
    <w:rsid w:val="003653AB"/>
    <w:rsid w:val="00365A1A"/>
    <w:rsid w:val="0036615F"/>
    <w:rsid w:val="003703FD"/>
    <w:rsid w:val="00370F5E"/>
    <w:rsid w:val="00371659"/>
    <w:rsid w:val="00371A39"/>
    <w:rsid w:val="00372610"/>
    <w:rsid w:val="00374F2A"/>
    <w:rsid w:val="003751BB"/>
    <w:rsid w:val="0037737F"/>
    <w:rsid w:val="00377D81"/>
    <w:rsid w:val="0038179A"/>
    <w:rsid w:val="00381AE0"/>
    <w:rsid w:val="0038335E"/>
    <w:rsid w:val="003842DD"/>
    <w:rsid w:val="00384E72"/>
    <w:rsid w:val="0038504A"/>
    <w:rsid w:val="00385644"/>
    <w:rsid w:val="0038705A"/>
    <w:rsid w:val="00387469"/>
    <w:rsid w:val="00387BD7"/>
    <w:rsid w:val="00387BF7"/>
    <w:rsid w:val="00390AEB"/>
    <w:rsid w:val="003925D6"/>
    <w:rsid w:val="00392BAC"/>
    <w:rsid w:val="003955F4"/>
    <w:rsid w:val="003A48B5"/>
    <w:rsid w:val="003A606D"/>
    <w:rsid w:val="003A72A6"/>
    <w:rsid w:val="003A7793"/>
    <w:rsid w:val="003B297A"/>
    <w:rsid w:val="003B3E77"/>
    <w:rsid w:val="003B447A"/>
    <w:rsid w:val="003B4EAB"/>
    <w:rsid w:val="003C0875"/>
    <w:rsid w:val="003C2CDD"/>
    <w:rsid w:val="003C6E49"/>
    <w:rsid w:val="003D357F"/>
    <w:rsid w:val="003D3A13"/>
    <w:rsid w:val="003D541B"/>
    <w:rsid w:val="003D7099"/>
    <w:rsid w:val="003D7D18"/>
    <w:rsid w:val="003E4C65"/>
    <w:rsid w:val="003E5CAD"/>
    <w:rsid w:val="003E7D20"/>
    <w:rsid w:val="003F105B"/>
    <w:rsid w:val="003F10CF"/>
    <w:rsid w:val="003F1BFA"/>
    <w:rsid w:val="003F6DDA"/>
    <w:rsid w:val="003F707C"/>
    <w:rsid w:val="0040030C"/>
    <w:rsid w:val="0040216A"/>
    <w:rsid w:val="004034BE"/>
    <w:rsid w:val="004035FB"/>
    <w:rsid w:val="00403C65"/>
    <w:rsid w:val="004042F6"/>
    <w:rsid w:val="00404B19"/>
    <w:rsid w:val="00404B61"/>
    <w:rsid w:val="00411EC3"/>
    <w:rsid w:val="0041735A"/>
    <w:rsid w:val="00420F7A"/>
    <w:rsid w:val="004220DB"/>
    <w:rsid w:val="00422447"/>
    <w:rsid w:val="004233B0"/>
    <w:rsid w:val="00423F78"/>
    <w:rsid w:val="004244C5"/>
    <w:rsid w:val="00424678"/>
    <w:rsid w:val="004260AD"/>
    <w:rsid w:val="00427285"/>
    <w:rsid w:val="004276D3"/>
    <w:rsid w:val="00427E3D"/>
    <w:rsid w:val="00432F73"/>
    <w:rsid w:val="004377A7"/>
    <w:rsid w:val="00442F20"/>
    <w:rsid w:val="00443236"/>
    <w:rsid w:val="004508D4"/>
    <w:rsid w:val="004540DE"/>
    <w:rsid w:val="00454DD5"/>
    <w:rsid w:val="0045614E"/>
    <w:rsid w:val="00460061"/>
    <w:rsid w:val="0046149F"/>
    <w:rsid w:val="00461689"/>
    <w:rsid w:val="00462BAB"/>
    <w:rsid w:val="00462BEA"/>
    <w:rsid w:val="00467CD5"/>
    <w:rsid w:val="00470D65"/>
    <w:rsid w:val="00472F5F"/>
    <w:rsid w:val="00475943"/>
    <w:rsid w:val="0047606E"/>
    <w:rsid w:val="00480552"/>
    <w:rsid w:val="004813FD"/>
    <w:rsid w:val="0048155A"/>
    <w:rsid w:val="00481916"/>
    <w:rsid w:val="004900F9"/>
    <w:rsid w:val="00490154"/>
    <w:rsid w:val="0049097A"/>
    <w:rsid w:val="00491425"/>
    <w:rsid w:val="004926C6"/>
    <w:rsid w:val="00492998"/>
    <w:rsid w:val="004949E3"/>
    <w:rsid w:val="0049577B"/>
    <w:rsid w:val="0049593F"/>
    <w:rsid w:val="0049640D"/>
    <w:rsid w:val="004969C8"/>
    <w:rsid w:val="004A3915"/>
    <w:rsid w:val="004A3A85"/>
    <w:rsid w:val="004A6248"/>
    <w:rsid w:val="004A7302"/>
    <w:rsid w:val="004A7A21"/>
    <w:rsid w:val="004B1A60"/>
    <w:rsid w:val="004B29DC"/>
    <w:rsid w:val="004B6566"/>
    <w:rsid w:val="004B6EBB"/>
    <w:rsid w:val="004C0609"/>
    <w:rsid w:val="004C1E7F"/>
    <w:rsid w:val="004C2976"/>
    <w:rsid w:val="004C6D29"/>
    <w:rsid w:val="004C7ADB"/>
    <w:rsid w:val="004D3762"/>
    <w:rsid w:val="004D53E3"/>
    <w:rsid w:val="004D70D2"/>
    <w:rsid w:val="004D768A"/>
    <w:rsid w:val="004E1085"/>
    <w:rsid w:val="004E24ED"/>
    <w:rsid w:val="004E3419"/>
    <w:rsid w:val="004E4FFA"/>
    <w:rsid w:val="004E6040"/>
    <w:rsid w:val="004F0146"/>
    <w:rsid w:val="004F5E14"/>
    <w:rsid w:val="004F6279"/>
    <w:rsid w:val="004F66CD"/>
    <w:rsid w:val="00500207"/>
    <w:rsid w:val="00500734"/>
    <w:rsid w:val="00502624"/>
    <w:rsid w:val="00504C94"/>
    <w:rsid w:val="00505048"/>
    <w:rsid w:val="00505843"/>
    <w:rsid w:val="00505A8E"/>
    <w:rsid w:val="00510F75"/>
    <w:rsid w:val="0051190F"/>
    <w:rsid w:val="00512997"/>
    <w:rsid w:val="005148AB"/>
    <w:rsid w:val="0051583D"/>
    <w:rsid w:val="00516DEB"/>
    <w:rsid w:val="005210D9"/>
    <w:rsid w:val="00522607"/>
    <w:rsid w:val="00523B1A"/>
    <w:rsid w:val="00527B10"/>
    <w:rsid w:val="005323B9"/>
    <w:rsid w:val="00532E90"/>
    <w:rsid w:val="00534F39"/>
    <w:rsid w:val="005357FD"/>
    <w:rsid w:val="00535D5B"/>
    <w:rsid w:val="00536492"/>
    <w:rsid w:val="00542200"/>
    <w:rsid w:val="005454AA"/>
    <w:rsid w:val="005458E7"/>
    <w:rsid w:val="005471AE"/>
    <w:rsid w:val="00553250"/>
    <w:rsid w:val="00555C33"/>
    <w:rsid w:val="00555CD6"/>
    <w:rsid w:val="00555FFF"/>
    <w:rsid w:val="00563D6A"/>
    <w:rsid w:val="00563DED"/>
    <w:rsid w:val="00565C14"/>
    <w:rsid w:val="005672DB"/>
    <w:rsid w:val="00571D6C"/>
    <w:rsid w:val="005722AF"/>
    <w:rsid w:val="005727FE"/>
    <w:rsid w:val="00572822"/>
    <w:rsid w:val="005735A3"/>
    <w:rsid w:val="005741B2"/>
    <w:rsid w:val="005747CA"/>
    <w:rsid w:val="005753AD"/>
    <w:rsid w:val="00580360"/>
    <w:rsid w:val="005814D1"/>
    <w:rsid w:val="005874F9"/>
    <w:rsid w:val="005919D0"/>
    <w:rsid w:val="005922DA"/>
    <w:rsid w:val="00594BAC"/>
    <w:rsid w:val="00595244"/>
    <w:rsid w:val="005966E4"/>
    <w:rsid w:val="005968CE"/>
    <w:rsid w:val="005970DB"/>
    <w:rsid w:val="005A0A68"/>
    <w:rsid w:val="005A0A6F"/>
    <w:rsid w:val="005A0F9E"/>
    <w:rsid w:val="005A1A3E"/>
    <w:rsid w:val="005A2996"/>
    <w:rsid w:val="005A526D"/>
    <w:rsid w:val="005A7ED8"/>
    <w:rsid w:val="005B1304"/>
    <w:rsid w:val="005B2E55"/>
    <w:rsid w:val="005B540A"/>
    <w:rsid w:val="005C6146"/>
    <w:rsid w:val="005C7CE3"/>
    <w:rsid w:val="005D1ABE"/>
    <w:rsid w:val="005D1B40"/>
    <w:rsid w:val="005D22AC"/>
    <w:rsid w:val="005D2FD5"/>
    <w:rsid w:val="005D4301"/>
    <w:rsid w:val="005D5FE9"/>
    <w:rsid w:val="005D6CAE"/>
    <w:rsid w:val="005E04C7"/>
    <w:rsid w:val="005E0ECF"/>
    <w:rsid w:val="005E2A9B"/>
    <w:rsid w:val="005E35EA"/>
    <w:rsid w:val="005E3D55"/>
    <w:rsid w:val="005E427C"/>
    <w:rsid w:val="005E4E9E"/>
    <w:rsid w:val="005E5311"/>
    <w:rsid w:val="005E6DDD"/>
    <w:rsid w:val="005F0F3A"/>
    <w:rsid w:val="005F1D44"/>
    <w:rsid w:val="005F2F75"/>
    <w:rsid w:val="005F3534"/>
    <w:rsid w:val="005F5A70"/>
    <w:rsid w:val="005F64B4"/>
    <w:rsid w:val="005F7A44"/>
    <w:rsid w:val="00600229"/>
    <w:rsid w:val="006021F5"/>
    <w:rsid w:val="006044D5"/>
    <w:rsid w:val="00605410"/>
    <w:rsid w:val="006100EA"/>
    <w:rsid w:val="00610360"/>
    <w:rsid w:val="00613FC5"/>
    <w:rsid w:val="00614032"/>
    <w:rsid w:val="0061531F"/>
    <w:rsid w:val="006159BC"/>
    <w:rsid w:val="00615B90"/>
    <w:rsid w:val="00616ADF"/>
    <w:rsid w:val="0062043A"/>
    <w:rsid w:val="00621AB7"/>
    <w:rsid w:val="00621D21"/>
    <w:rsid w:val="00621ECA"/>
    <w:rsid w:val="006262FB"/>
    <w:rsid w:val="00626DF9"/>
    <w:rsid w:val="006272EC"/>
    <w:rsid w:val="0063397C"/>
    <w:rsid w:val="006349F5"/>
    <w:rsid w:val="00641AC6"/>
    <w:rsid w:val="006426FC"/>
    <w:rsid w:val="00642EFE"/>
    <w:rsid w:val="00645E29"/>
    <w:rsid w:val="0064659A"/>
    <w:rsid w:val="006475A0"/>
    <w:rsid w:val="00651B9C"/>
    <w:rsid w:val="006532CF"/>
    <w:rsid w:val="0065403B"/>
    <w:rsid w:val="00655141"/>
    <w:rsid w:val="006564C2"/>
    <w:rsid w:val="00656D7D"/>
    <w:rsid w:val="00656F01"/>
    <w:rsid w:val="00663353"/>
    <w:rsid w:val="006642BA"/>
    <w:rsid w:val="0066482D"/>
    <w:rsid w:val="00666223"/>
    <w:rsid w:val="00667270"/>
    <w:rsid w:val="006708C3"/>
    <w:rsid w:val="00670EA8"/>
    <w:rsid w:val="00670F97"/>
    <w:rsid w:val="00672177"/>
    <w:rsid w:val="00674C2B"/>
    <w:rsid w:val="006760A5"/>
    <w:rsid w:val="00676E0D"/>
    <w:rsid w:val="00677540"/>
    <w:rsid w:val="00681B4A"/>
    <w:rsid w:val="00682E34"/>
    <w:rsid w:val="006862E6"/>
    <w:rsid w:val="00687370"/>
    <w:rsid w:val="00690AEA"/>
    <w:rsid w:val="006928B1"/>
    <w:rsid w:val="00694D5A"/>
    <w:rsid w:val="00694E8E"/>
    <w:rsid w:val="00695D4C"/>
    <w:rsid w:val="0069667C"/>
    <w:rsid w:val="00696CA3"/>
    <w:rsid w:val="00697CD0"/>
    <w:rsid w:val="006A1DED"/>
    <w:rsid w:val="006A287A"/>
    <w:rsid w:val="006A2A17"/>
    <w:rsid w:val="006A49CE"/>
    <w:rsid w:val="006A7799"/>
    <w:rsid w:val="006B0191"/>
    <w:rsid w:val="006B08E3"/>
    <w:rsid w:val="006B1A57"/>
    <w:rsid w:val="006B2C84"/>
    <w:rsid w:val="006B2C8F"/>
    <w:rsid w:val="006B4F49"/>
    <w:rsid w:val="006C26CD"/>
    <w:rsid w:val="006C2C08"/>
    <w:rsid w:val="006C4C0E"/>
    <w:rsid w:val="006C5629"/>
    <w:rsid w:val="006C5783"/>
    <w:rsid w:val="006C612B"/>
    <w:rsid w:val="006D17FA"/>
    <w:rsid w:val="006D28E5"/>
    <w:rsid w:val="006D6D99"/>
    <w:rsid w:val="006E4891"/>
    <w:rsid w:val="006E5A81"/>
    <w:rsid w:val="006E5B46"/>
    <w:rsid w:val="006E679C"/>
    <w:rsid w:val="006E77E9"/>
    <w:rsid w:val="006E7A05"/>
    <w:rsid w:val="006F0EDC"/>
    <w:rsid w:val="006F4DA0"/>
    <w:rsid w:val="006F78C7"/>
    <w:rsid w:val="007010B2"/>
    <w:rsid w:val="00703772"/>
    <w:rsid w:val="007049D3"/>
    <w:rsid w:val="007079C4"/>
    <w:rsid w:val="00710DAA"/>
    <w:rsid w:val="0071443E"/>
    <w:rsid w:val="00716091"/>
    <w:rsid w:val="0071609C"/>
    <w:rsid w:val="00716B8F"/>
    <w:rsid w:val="00717475"/>
    <w:rsid w:val="007200A6"/>
    <w:rsid w:val="007212BF"/>
    <w:rsid w:val="00722FCA"/>
    <w:rsid w:val="00724E53"/>
    <w:rsid w:val="00726050"/>
    <w:rsid w:val="00734D2E"/>
    <w:rsid w:val="00735A3D"/>
    <w:rsid w:val="00735ABD"/>
    <w:rsid w:val="00737973"/>
    <w:rsid w:val="00737E9B"/>
    <w:rsid w:val="007413A7"/>
    <w:rsid w:val="00742C94"/>
    <w:rsid w:val="0074361D"/>
    <w:rsid w:val="00743BD2"/>
    <w:rsid w:val="00746127"/>
    <w:rsid w:val="00746E54"/>
    <w:rsid w:val="007503EA"/>
    <w:rsid w:val="00753BC0"/>
    <w:rsid w:val="00754C74"/>
    <w:rsid w:val="00760035"/>
    <w:rsid w:val="0076154C"/>
    <w:rsid w:val="00764C61"/>
    <w:rsid w:val="00765E43"/>
    <w:rsid w:val="00766EFE"/>
    <w:rsid w:val="00767CD5"/>
    <w:rsid w:val="007748CE"/>
    <w:rsid w:val="00776F9C"/>
    <w:rsid w:val="00777D05"/>
    <w:rsid w:val="007817B4"/>
    <w:rsid w:val="00781C36"/>
    <w:rsid w:val="007826D3"/>
    <w:rsid w:val="007836DE"/>
    <w:rsid w:val="007861B2"/>
    <w:rsid w:val="00786A21"/>
    <w:rsid w:val="007877CD"/>
    <w:rsid w:val="00787C5A"/>
    <w:rsid w:val="00791EF1"/>
    <w:rsid w:val="007946C4"/>
    <w:rsid w:val="007956EA"/>
    <w:rsid w:val="00797030"/>
    <w:rsid w:val="007A2E28"/>
    <w:rsid w:val="007A34CE"/>
    <w:rsid w:val="007A5DB4"/>
    <w:rsid w:val="007A67D2"/>
    <w:rsid w:val="007A769E"/>
    <w:rsid w:val="007A7BAA"/>
    <w:rsid w:val="007B2CE2"/>
    <w:rsid w:val="007B3B8B"/>
    <w:rsid w:val="007B44CC"/>
    <w:rsid w:val="007B4802"/>
    <w:rsid w:val="007B6668"/>
    <w:rsid w:val="007C0539"/>
    <w:rsid w:val="007C1A08"/>
    <w:rsid w:val="007C318C"/>
    <w:rsid w:val="007C3A85"/>
    <w:rsid w:val="007C4C8C"/>
    <w:rsid w:val="007C4CFA"/>
    <w:rsid w:val="007C7596"/>
    <w:rsid w:val="007D0B45"/>
    <w:rsid w:val="007D13E4"/>
    <w:rsid w:val="007D1A4C"/>
    <w:rsid w:val="007D27FE"/>
    <w:rsid w:val="007D4090"/>
    <w:rsid w:val="007D5439"/>
    <w:rsid w:val="007E2538"/>
    <w:rsid w:val="007E2DC1"/>
    <w:rsid w:val="007E3A86"/>
    <w:rsid w:val="007E4402"/>
    <w:rsid w:val="007E6A09"/>
    <w:rsid w:val="007E786C"/>
    <w:rsid w:val="007F15E1"/>
    <w:rsid w:val="007F21C8"/>
    <w:rsid w:val="007F42D9"/>
    <w:rsid w:val="007F6546"/>
    <w:rsid w:val="00802427"/>
    <w:rsid w:val="00803652"/>
    <w:rsid w:val="0080476D"/>
    <w:rsid w:val="00804934"/>
    <w:rsid w:val="00805C97"/>
    <w:rsid w:val="008109DC"/>
    <w:rsid w:val="00811489"/>
    <w:rsid w:val="008115AF"/>
    <w:rsid w:val="008137B4"/>
    <w:rsid w:val="008137DA"/>
    <w:rsid w:val="008138C2"/>
    <w:rsid w:val="00814922"/>
    <w:rsid w:val="00817E5D"/>
    <w:rsid w:val="00821027"/>
    <w:rsid w:val="00822379"/>
    <w:rsid w:val="008223BB"/>
    <w:rsid w:val="00824210"/>
    <w:rsid w:val="00825385"/>
    <w:rsid w:val="00830C7C"/>
    <w:rsid w:val="00831603"/>
    <w:rsid w:val="008325C3"/>
    <w:rsid w:val="00833609"/>
    <w:rsid w:val="00833715"/>
    <w:rsid w:val="00834B68"/>
    <w:rsid w:val="00834E39"/>
    <w:rsid w:val="00836B26"/>
    <w:rsid w:val="00836BB5"/>
    <w:rsid w:val="00836BF3"/>
    <w:rsid w:val="00840394"/>
    <w:rsid w:val="00840CD8"/>
    <w:rsid w:val="00841109"/>
    <w:rsid w:val="0084238B"/>
    <w:rsid w:val="0084458B"/>
    <w:rsid w:val="00844A60"/>
    <w:rsid w:val="008469E8"/>
    <w:rsid w:val="008479BB"/>
    <w:rsid w:val="00850525"/>
    <w:rsid w:val="00852327"/>
    <w:rsid w:val="0085269E"/>
    <w:rsid w:val="008648C9"/>
    <w:rsid w:val="00864D01"/>
    <w:rsid w:val="00867ADD"/>
    <w:rsid w:val="00871CA3"/>
    <w:rsid w:val="00873FB0"/>
    <w:rsid w:val="00873FB4"/>
    <w:rsid w:val="00874C7A"/>
    <w:rsid w:val="00875E81"/>
    <w:rsid w:val="00876713"/>
    <w:rsid w:val="00877832"/>
    <w:rsid w:val="00881328"/>
    <w:rsid w:val="00883377"/>
    <w:rsid w:val="0088502D"/>
    <w:rsid w:val="0088596B"/>
    <w:rsid w:val="0088734A"/>
    <w:rsid w:val="00890717"/>
    <w:rsid w:val="00890EC6"/>
    <w:rsid w:val="00891D41"/>
    <w:rsid w:val="00892AE4"/>
    <w:rsid w:val="00892FE7"/>
    <w:rsid w:val="00893275"/>
    <w:rsid w:val="0089351F"/>
    <w:rsid w:val="00893AFF"/>
    <w:rsid w:val="00894179"/>
    <w:rsid w:val="00894D26"/>
    <w:rsid w:val="00897692"/>
    <w:rsid w:val="00897DD3"/>
    <w:rsid w:val="008A0A91"/>
    <w:rsid w:val="008A1C53"/>
    <w:rsid w:val="008A24FC"/>
    <w:rsid w:val="008A3555"/>
    <w:rsid w:val="008A373B"/>
    <w:rsid w:val="008A37E2"/>
    <w:rsid w:val="008A45C8"/>
    <w:rsid w:val="008A535E"/>
    <w:rsid w:val="008A5E76"/>
    <w:rsid w:val="008A699B"/>
    <w:rsid w:val="008A6D41"/>
    <w:rsid w:val="008B052C"/>
    <w:rsid w:val="008B2454"/>
    <w:rsid w:val="008B3F9E"/>
    <w:rsid w:val="008B5C07"/>
    <w:rsid w:val="008B793F"/>
    <w:rsid w:val="008C0F42"/>
    <w:rsid w:val="008C10DF"/>
    <w:rsid w:val="008C19CC"/>
    <w:rsid w:val="008C2E1E"/>
    <w:rsid w:val="008C3DEC"/>
    <w:rsid w:val="008C4B85"/>
    <w:rsid w:val="008C75C2"/>
    <w:rsid w:val="008D00B7"/>
    <w:rsid w:val="008D0E22"/>
    <w:rsid w:val="008D0ECD"/>
    <w:rsid w:val="008D1AEE"/>
    <w:rsid w:val="008D2B46"/>
    <w:rsid w:val="008D37ED"/>
    <w:rsid w:val="008D3DC8"/>
    <w:rsid w:val="008D3EA1"/>
    <w:rsid w:val="008D5C6C"/>
    <w:rsid w:val="008D62CC"/>
    <w:rsid w:val="008D7111"/>
    <w:rsid w:val="008D7EE2"/>
    <w:rsid w:val="008E09E6"/>
    <w:rsid w:val="008E5752"/>
    <w:rsid w:val="008E64B1"/>
    <w:rsid w:val="008E7F7E"/>
    <w:rsid w:val="008F0943"/>
    <w:rsid w:val="008F612B"/>
    <w:rsid w:val="00901E1A"/>
    <w:rsid w:val="00903E1A"/>
    <w:rsid w:val="009114A2"/>
    <w:rsid w:val="009118BC"/>
    <w:rsid w:val="00913885"/>
    <w:rsid w:val="00915500"/>
    <w:rsid w:val="00916023"/>
    <w:rsid w:val="00916148"/>
    <w:rsid w:val="0092050B"/>
    <w:rsid w:val="00920899"/>
    <w:rsid w:val="009259A5"/>
    <w:rsid w:val="00926AA4"/>
    <w:rsid w:val="00930018"/>
    <w:rsid w:val="00931970"/>
    <w:rsid w:val="00931999"/>
    <w:rsid w:val="00932213"/>
    <w:rsid w:val="00932A2E"/>
    <w:rsid w:val="00933C76"/>
    <w:rsid w:val="00933FF9"/>
    <w:rsid w:val="00934DAA"/>
    <w:rsid w:val="0093538F"/>
    <w:rsid w:val="00935605"/>
    <w:rsid w:val="00936E7F"/>
    <w:rsid w:val="0093796F"/>
    <w:rsid w:val="00937E9F"/>
    <w:rsid w:val="00945BF3"/>
    <w:rsid w:val="0094728B"/>
    <w:rsid w:val="00947A55"/>
    <w:rsid w:val="00950243"/>
    <w:rsid w:val="00950357"/>
    <w:rsid w:val="00950AFD"/>
    <w:rsid w:val="00955470"/>
    <w:rsid w:val="00955AFF"/>
    <w:rsid w:val="009611B4"/>
    <w:rsid w:val="00961385"/>
    <w:rsid w:val="00961A12"/>
    <w:rsid w:val="009627CE"/>
    <w:rsid w:val="009637C2"/>
    <w:rsid w:val="00964034"/>
    <w:rsid w:val="00980D9E"/>
    <w:rsid w:val="00983DD9"/>
    <w:rsid w:val="00985226"/>
    <w:rsid w:val="00986DB2"/>
    <w:rsid w:val="009916FD"/>
    <w:rsid w:val="00991DC3"/>
    <w:rsid w:val="00994347"/>
    <w:rsid w:val="00996137"/>
    <w:rsid w:val="009A0C48"/>
    <w:rsid w:val="009A2AA5"/>
    <w:rsid w:val="009A3664"/>
    <w:rsid w:val="009A3E57"/>
    <w:rsid w:val="009A4B62"/>
    <w:rsid w:val="009A6073"/>
    <w:rsid w:val="009A6926"/>
    <w:rsid w:val="009B24AC"/>
    <w:rsid w:val="009B3D60"/>
    <w:rsid w:val="009B4958"/>
    <w:rsid w:val="009C02FC"/>
    <w:rsid w:val="009C19BD"/>
    <w:rsid w:val="009C3CE7"/>
    <w:rsid w:val="009D0A48"/>
    <w:rsid w:val="009D282B"/>
    <w:rsid w:val="009D4867"/>
    <w:rsid w:val="009D49E4"/>
    <w:rsid w:val="009D618B"/>
    <w:rsid w:val="009D63A7"/>
    <w:rsid w:val="009D76A0"/>
    <w:rsid w:val="009E15C9"/>
    <w:rsid w:val="009E2500"/>
    <w:rsid w:val="009E2FCB"/>
    <w:rsid w:val="009E5B81"/>
    <w:rsid w:val="009E6F65"/>
    <w:rsid w:val="009E77B6"/>
    <w:rsid w:val="009F146A"/>
    <w:rsid w:val="009F14EF"/>
    <w:rsid w:val="009F205E"/>
    <w:rsid w:val="009F25E4"/>
    <w:rsid w:val="00A003CC"/>
    <w:rsid w:val="00A006C8"/>
    <w:rsid w:val="00A00A3F"/>
    <w:rsid w:val="00A03178"/>
    <w:rsid w:val="00A03419"/>
    <w:rsid w:val="00A04482"/>
    <w:rsid w:val="00A05F49"/>
    <w:rsid w:val="00A10C76"/>
    <w:rsid w:val="00A154AD"/>
    <w:rsid w:val="00A162DC"/>
    <w:rsid w:val="00A175DE"/>
    <w:rsid w:val="00A17F3E"/>
    <w:rsid w:val="00A20355"/>
    <w:rsid w:val="00A20AB1"/>
    <w:rsid w:val="00A217F1"/>
    <w:rsid w:val="00A22D27"/>
    <w:rsid w:val="00A234AA"/>
    <w:rsid w:val="00A23CCB"/>
    <w:rsid w:val="00A23CEB"/>
    <w:rsid w:val="00A26929"/>
    <w:rsid w:val="00A300DC"/>
    <w:rsid w:val="00A30D1B"/>
    <w:rsid w:val="00A30D3C"/>
    <w:rsid w:val="00A31FEB"/>
    <w:rsid w:val="00A32D71"/>
    <w:rsid w:val="00A332A2"/>
    <w:rsid w:val="00A35328"/>
    <w:rsid w:val="00A36A1D"/>
    <w:rsid w:val="00A409D9"/>
    <w:rsid w:val="00A410F7"/>
    <w:rsid w:val="00A415FC"/>
    <w:rsid w:val="00A448A6"/>
    <w:rsid w:val="00A44C4D"/>
    <w:rsid w:val="00A44C64"/>
    <w:rsid w:val="00A44EB1"/>
    <w:rsid w:val="00A47332"/>
    <w:rsid w:val="00A478D9"/>
    <w:rsid w:val="00A53AAF"/>
    <w:rsid w:val="00A54481"/>
    <w:rsid w:val="00A56423"/>
    <w:rsid w:val="00A5780E"/>
    <w:rsid w:val="00A6051A"/>
    <w:rsid w:val="00A612EF"/>
    <w:rsid w:val="00A65612"/>
    <w:rsid w:val="00A65F26"/>
    <w:rsid w:val="00A6716F"/>
    <w:rsid w:val="00A67342"/>
    <w:rsid w:val="00A67EE6"/>
    <w:rsid w:val="00A705B7"/>
    <w:rsid w:val="00A70B7A"/>
    <w:rsid w:val="00A71959"/>
    <w:rsid w:val="00A72D5B"/>
    <w:rsid w:val="00A7414A"/>
    <w:rsid w:val="00A749AB"/>
    <w:rsid w:val="00A74A6C"/>
    <w:rsid w:val="00A74D9F"/>
    <w:rsid w:val="00A813B7"/>
    <w:rsid w:val="00A818BF"/>
    <w:rsid w:val="00A81A39"/>
    <w:rsid w:val="00A832C9"/>
    <w:rsid w:val="00A84849"/>
    <w:rsid w:val="00A84DEF"/>
    <w:rsid w:val="00A864A3"/>
    <w:rsid w:val="00A87576"/>
    <w:rsid w:val="00A87C6A"/>
    <w:rsid w:val="00A92A4C"/>
    <w:rsid w:val="00A93766"/>
    <w:rsid w:val="00A93A69"/>
    <w:rsid w:val="00A948CA"/>
    <w:rsid w:val="00AA16E4"/>
    <w:rsid w:val="00AA2620"/>
    <w:rsid w:val="00AA3183"/>
    <w:rsid w:val="00AA4188"/>
    <w:rsid w:val="00AA4775"/>
    <w:rsid w:val="00AA5E13"/>
    <w:rsid w:val="00AA6185"/>
    <w:rsid w:val="00AB07DC"/>
    <w:rsid w:val="00AB4F1B"/>
    <w:rsid w:val="00AB7501"/>
    <w:rsid w:val="00AC024F"/>
    <w:rsid w:val="00AC4021"/>
    <w:rsid w:val="00AC473D"/>
    <w:rsid w:val="00AC4D92"/>
    <w:rsid w:val="00AC6D24"/>
    <w:rsid w:val="00AC75CA"/>
    <w:rsid w:val="00AD113F"/>
    <w:rsid w:val="00AD3E2A"/>
    <w:rsid w:val="00AD47BC"/>
    <w:rsid w:val="00AD4F71"/>
    <w:rsid w:val="00AD7CF6"/>
    <w:rsid w:val="00AE0750"/>
    <w:rsid w:val="00AE13A8"/>
    <w:rsid w:val="00AE2F75"/>
    <w:rsid w:val="00AE3242"/>
    <w:rsid w:val="00AE4285"/>
    <w:rsid w:val="00AE6536"/>
    <w:rsid w:val="00AE7B3D"/>
    <w:rsid w:val="00AF1D62"/>
    <w:rsid w:val="00AF39DC"/>
    <w:rsid w:val="00AF54C7"/>
    <w:rsid w:val="00AF7BE6"/>
    <w:rsid w:val="00B0476A"/>
    <w:rsid w:val="00B06BBC"/>
    <w:rsid w:val="00B077C2"/>
    <w:rsid w:val="00B117AD"/>
    <w:rsid w:val="00B128A5"/>
    <w:rsid w:val="00B15ADE"/>
    <w:rsid w:val="00B2054D"/>
    <w:rsid w:val="00B21B82"/>
    <w:rsid w:val="00B222CB"/>
    <w:rsid w:val="00B22D74"/>
    <w:rsid w:val="00B22F9F"/>
    <w:rsid w:val="00B23B94"/>
    <w:rsid w:val="00B25BEE"/>
    <w:rsid w:val="00B2626E"/>
    <w:rsid w:val="00B26445"/>
    <w:rsid w:val="00B268B1"/>
    <w:rsid w:val="00B26E66"/>
    <w:rsid w:val="00B30230"/>
    <w:rsid w:val="00B30EB6"/>
    <w:rsid w:val="00B32A8E"/>
    <w:rsid w:val="00B33402"/>
    <w:rsid w:val="00B34F08"/>
    <w:rsid w:val="00B36CBD"/>
    <w:rsid w:val="00B4114C"/>
    <w:rsid w:val="00B52821"/>
    <w:rsid w:val="00B52EC7"/>
    <w:rsid w:val="00B54522"/>
    <w:rsid w:val="00B55F33"/>
    <w:rsid w:val="00B61CE6"/>
    <w:rsid w:val="00B627D0"/>
    <w:rsid w:val="00B642A1"/>
    <w:rsid w:val="00B6514F"/>
    <w:rsid w:val="00B6536E"/>
    <w:rsid w:val="00B70E6B"/>
    <w:rsid w:val="00B73150"/>
    <w:rsid w:val="00B73735"/>
    <w:rsid w:val="00B75179"/>
    <w:rsid w:val="00B75205"/>
    <w:rsid w:val="00B77D40"/>
    <w:rsid w:val="00B8103B"/>
    <w:rsid w:val="00B823AC"/>
    <w:rsid w:val="00B83E6A"/>
    <w:rsid w:val="00B85751"/>
    <w:rsid w:val="00B86080"/>
    <w:rsid w:val="00B86DA8"/>
    <w:rsid w:val="00B90936"/>
    <w:rsid w:val="00B93487"/>
    <w:rsid w:val="00B94ECD"/>
    <w:rsid w:val="00B95BB2"/>
    <w:rsid w:val="00B966D1"/>
    <w:rsid w:val="00B97B2B"/>
    <w:rsid w:val="00BA00DF"/>
    <w:rsid w:val="00BA114C"/>
    <w:rsid w:val="00BA1945"/>
    <w:rsid w:val="00BA2360"/>
    <w:rsid w:val="00BA28A4"/>
    <w:rsid w:val="00BA297C"/>
    <w:rsid w:val="00BB0771"/>
    <w:rsid w:val="00BB1216"/>
    <w:rsid w:val="00BB1AF4"/>
    <w:rsid w:val="00BB2C5E"/>
    <w:rsid w:val="00BB2FE3"/>
    <w:rsid w:val="00BB342B"/>
    <w:rsid w:val="00BB3B1E"/>
    <w:rsid w:val="00BB44E4"/>
    <w:rsid w:val="00BB7529"/>
    <w:rsid w:val="00BC0260"/>
    <w:rsid w:val="00BC041F"/>
    <w:rsid w:val="00BC0AFE"/>
    <w:rsid w:val="00BC184B"/>
    <w:rsid w:val="00BC206E"/>
    <w:rsid w:val="00BC4E1C"/>
    <w:rsid w:val="00BC4F00"/>
    <w:rsid w:val="00BC5A80"/>
    <w:rsid w:val="00BD55E4"/>
    <w:rsid w:val="00BD5A01"/>
    <w:rsid w:val="00BD73A5"/>
    <w:rsid w:val="00BE0ABB"/>
    <w:rsid w:val="00BE4298"/>
    <w:rsid w:val="00BE5147"/>
    <w:rsid w:val="00BE7F35"/>
    <w:rsid w:val="00BF156E"/>
    <w:rsid w:val="00BF1E42"/>
    <w:rsid w:val="00BF23C6"/>
    <w:rsid w:val="00BF2838"/>
    <w:rsid w:val="00BF43C4"/>
    <w:rsid w:val="00BF6096"/>
    <w:rsid w:val="00BF67BD"/>
    <w:rsid w:val="00C05944"/>
    <w:rsid w:val="00C06779"/>
    <w:rsid w:val="00C077C6"/>
    <w:rsid w:val="00C10B0B"/>
    <w:rsid w:val="00C11304"/>
    <w:rsid w:val="00C1166C"/>
    <w:rsid w:val="00C20FF3"/>
    <w:rsid w:val="00C21A5A"/>
    <w:rsid w:val="00C228EF"/>
    <w:rsid w:val="00C2341E"/>
    <w:rsid w:val="00C23E10"/>
    <w:rsid w:val="00C2426E"/>
    <w:rsid w:val="00C2493E"/>
    <w:rsid w:val="00C24BFB"/>
    <w:rsid w:val="00C25A42"/>
    <w:rsid w:val="00C27BAC"/>
    <w:rsid w:val="00C302BD"/>
    <w:rsid w:val="00C31CD7"/>
    <w:rsid w:val="00C3459D"/>
    <w:rsid w:val="00C35564"/>
    <w:rsid w:val="00C35EFA"/>
    <w:rsid w:val="00C35FAE"/>
    <w:rsid w:val="00C36E97"/>
    <w:rsid w:val="00C37178"/>
    <w:rsid w:val="00C37F3B"/>
    <w:rsid w:val="00C408EA"/>
    <w:rsid w:val="00C42333"/>
    <w:rsid w:val="00C4341F"/>
    <w:rsid w:val="00C446A2"/>
    <w:rsid w:val="00C4672C"/>
    <w:rsid w:val="00C547B0"/>
    <w:rsid w:val="00C54A8C"/>
    <w:rsid w:val="00C57B76"/>
    <w:rsid w:val="00C57DC3"/>
    <w:rsid w:val="00C6008D"/>
    <w:rsid w:val="00C60BFA"/>
    <w:rsid w:val="00C6168A"/>
    <w:rsid w:val="00C6175C"/>
    <w:rsid w:val="00C619BD"/>
    <w:rsid w:val="00C62118"/>
    <w:rsid w:val="00C621D1"/>
    <w:rsid w:val="00C646D4"/>
    <w:rsid w:val="00C67886"/>
    <w:rsid w:val="00C720E7"/>
    <w:rsid w:val="00C7255F"/>
    <w:rsid w:val="00C72BB2"/>
    <w:rsid w:val="00C73ACD"/>
    <w:rsid w:val="00C74203"/>
    <w:rsid w:val="00C75EBF"/>
    <w:rsid w:val="00C76606"/>
    <w:rsid w:val="00C77F4F"/>
    <w:rsid w:val="00C8354B"/>
    <w:rsid w:val="00C840E0"/>
    <w:rsid w:val="00C86B9C"/>
    <w:rsid w:val="00C87320"/>
    <w:rsid w:val="00C912DE"/>
    <w:rsid w:val="00C91B61"/>
    <w:rsid w:val="00C92527"/>
    <w:rsid w:val="00C93667"/>
    <w:rsid w:val="00C96863"/>
    <w:rsid w:val="00C96865"/>
    <w:rsid w:val="00C96F8A"/>
    <w:rsid w:val="00CA398A"/>
    <w:rsid w:val="00CA4E6B"/>
    <w:rsid w:val="00CA602A"/>
    <w:rsid w:val="00CA70E4"/>
    <w:rsid w:val="00CB097C"/>
    <w:rsid w:val="00CB3E94"/>
    <w:rsid w:val="00CB5247"/>
    <w:rsid w:val="00CB5F40"/>
    <w:rsid w:val="00CB638C"/>
    <w:rsid w:val="00CB6605"/>
    <w:rsid w:val="00CB7194"/>
    <w:rsid w:val="00CC13B8"/>
    <w:rsid w:val="00CC1DFD"/>
    <w:rsid w:val="00CC2905"/>
    <w:rsid w:val="00CC2CA1"/>
    <w:rsid w:val="00CC35EC"/>
    <w:rsid w:val="00CC6662"/>
    <w:rsid w:val="00CC7736"/>
    <w:rsid w:val="00CD35A5"/>
    <w:rsid w:val="00CD5272"/>
    <w:rsid w:val="00CD56D1"/>
    <w:rsid w:val="00CD6889"/>
    <w:rsid w:val="00CD6C74"/>
    <w:rsid w:val="00CE19A3"/>
    <w:rsid w:val="00CE3B63"/>
    <w:rsid w:val="00CE3C2D"/>
    <w:rsid w:val="00CE49C6"/>
    <w:rsid w:val="00CE4B80"/>
    <w:rsid w:val="00CE5755"/>
    <w:rsid w:val="00CE5CD2"/>
    <w:rsid w:val="00CF108E"/>
    <w:rsid w:val="00CF1DBF"/>
    <w:rsid w:val="00CF2AE4"/>
    <w:rsid w:val="00CF3FE6"/>
    <w:rsid w:val="00CF4B05"/>
    <w:rsid w:val="00D00B01"/>
    <w:rsid w:val="00D01E7D"/>
    <w:rsid w:val="00D02C73"/>
    <w:rsid w:val="00D062E1"/>
    <w:rsid w:val="00D11E63"/>
    <w:rsid w:val="00D12DFF"/>
    <w:rsid w:val="00D13032"/>
    <w:rsid w:val="00D171A6"/>
    <w:rsid w:val="00D174B4"/>
    <w:rsid w:val="00D202DC"/>
    <w:rsid w:val="00D21511"/>
    <w:rsid w:val="00D222AD"/>
    <w:rsid w:val="00D24D84"/>
    <w:rsid w:val="00D255F1"/>
    <w:rsid w:val="00D257D9"/>
    <w:rsid w:val="00D277C0"/>
    <w:rsid w:val="00D307DC"/>
    <w:rsid w:val="00D339F3"/>
    <w:rsid w:val="00D34236"/>
    <w:rsid w:val="00D3431B"/>
    <w:rsid w:val="00D348F4"/>
    <w:rsid w:val="00D34CDF"/>
    <w:rsid w:val="00D36D2C"/>
    <w:rsid w:val="00D3739B"/>
    <w:rsid w:val="00D37C59"/>
    <w:rsid w:val="00D37D05"/>
    <w:rsid w:val="00D43350"/>
    <w:rsid w:val="00D454F0"/>
    <w:rsid w:val="00D45C83"/>
    <w:rsid w:val="00D46574"/>
    <w:rsid w:val="00D500CB"/>
    <w:rsid w:val="00D517DA"/>
    <w:rsid w:val="00D52F7B"/>
    <w:rsid w:val="00D52FBC"/>
    <w:rsid w:val="00D53644"/>
    <w:rsid w:val="00D539E3"/>
    <w:rsid w:val="00D6051C"/>
    <w:rsid w:val="00D6073A"/>
    <w:rsid w:val="00D60E04"/>
    <w:rsid w:val="00D60F86"/>
    <w:rsid w:val="00D62311"/>
    <w:rsid w:val="00D6260E"/>
    <w:rsid w:val="00D644B0"/>
    <w:rsid w:val="00D657C9"/>
    <w:rsid w:val="00D66D55"/>
    <w:rsid w:val="00D671F4"/>
    <w:rsid w:val="00D73811"/>
    <w:rsid w:val="00D75368"/>
    <w:rsid w:val="00D754BB"/>
    <w:rsid w:val="00D76398"/>
    <w:rsid w:val="00D800A6"/>
    <w:rsid w:val="00D82562"/>
    <w:rsid w:val="00D82594"/>
    <w:rsid w:val="00D82BCA"/>
    <w:rsid w:val="00D83020"/>
    <w:rsid w:val="00D83672"/>
    <w:rsid w:val="00D85F4B"/>
    <w:rsid w:val="00D870A2"/>
    <w:rsid w:val="00D87CC6"/>
    <w:rsid w:val="00D87E8B"/>
    <w:rsid w:val="00D91A05"/>
    <w:rsid w:val="00D945B8"/>
    <w:rsid w:val="00D974C2"/>
    <w:rsid w:val="00D97A74"/>
    <w:rsid w:val="00D97DA2"/>
    <w:rsid w:val="00DA02A8"/>
    <w:rsid w:val="00DA046E"/>
    <w:rsid w:val="00DA3A4B"/>
    <w:rsid w:val="00DA424B"/>
    <w:rsid w:val="00DA4D3A"/>
    <w:rsid w:val="00DB083E"/>
    <w:rsid w:val="00DB0962"/>
    <w:rsid w:val="00DB154A"/>
    <w:rsid w:val="00DB51C4"/>
    <w:rsid w:val="00DC10A3"/>
    <w:rsid w:val="00DC20C9"/>
    <w:rsid w:val="00DC335E"/>
    <w:rsid w:val="00DC354B"/>
    <w:rsid w:val="00DC5C2E"/>
    <w:rsid w:val="00DD2882"/>
    <w:rsid w:val="00DD4798"/>
    <w:rsid w:val="00DD4C8B"/>
    <w:rsid w:val="00DD739E"/>
    <w:rsid w:val="00DE3A1B"/>
    <w:rsid w:val="00DE45A8"/>
    <w:rsid w:val="00DE6C81"/>
    <w:rsid w:val="00DF10BD"/>
    <w:rsid w:val="00DF116C"/>
    <w:rsid w:val="00DF1AFA"/>
    <w:rsid w:val="00DF5329"/>
    <w:rsid w:val="00DF55AA"/>
    <w:rsid w:val="00DF78DF"/>
    <w:rsid w:val="00E00120"/>
    <w:rsid w:val="00E01C09"/>
    <w:rsid w:val="00E0522F"/>
    <w:rsid w:val="00E0744A"/>
    <w:rsid w:val="00E11642"/>
    <w:rsid w:val="00E11A29"/>
    <w:rsid w:val="00E17014"/>
    <w:rsid w:val="00E17FE1"/>
    <w:rsid w:val="00E204A1"/>
    <w:rsid w:val="00E208DF"/>
    <w:rsid w:val="00E210B6"/>
    <w:rsid w:val="00E211D8"/>
    <w:rsid w:val="00E237A0"/>
    <w:rsid w:val="00E25CA1"/>
    <w:rsid w:val="00E26925"/>
    <w:rsid w:val="00E27CCF"/>
    <w:rsid w:val="00E334A3"/>
    <w:rsid w:val="00E33ACF"/>
    <w:rsid w:val="00E3438E"/>
    <w:rsid w:val="00E34B6C"/>
    <w:rsid w:val="00E34CBF"/>
    <w:rsid w:val="00E405A0"/>
    <w:rsid w:val="00E43298"/>
    <w:rsid w:val="00E44F3A"/>
    <w:rsid w:val="00E46513"/>
    <w:rsid w:val="00E46D64"/>
    <w:rsid w:val="00E46EBC"/>
    <w:rsid w:val="00E4771D"/>
    <w:rsid w:val="00E5258E"/>
    <w:rsid w:val="00E529E9"/>
    <w:rsid w:val="00E52BB0"/>
    <w:rsid w:val="00E52F37"/>
    <w:rsid w:val="00E5459D"/>
    <w:rsid w:val="00E55424"/>
    <w:rsid w:val="00E560D8"/>
    <w:rsid w:val="00E57639"/>
    <w:rsid w:val="00E6031D"/>
    <w:rsid w:val="00E6072D"/>
    <w:rsid w:val="00E6335B"/>
    <w:rsid w:val="00E706DF"/>
    <w:rsid w:val="00E7117D"/>
    <w:rsid w:val="00E7141C"/>
    <w:rsid w:val="00E742B9"/>
    <w:rsid w:val="00E75268"/>
    <w:rsid w:val="00E824E1"/>
    <w:rsid w:val="00E83717"/>
    <w:rsid w:val="00E84CAB"/>
    <w:rsid w:val="00E85230"/>
    <w:rsid w:val="00E8588E"/>
    <w:rsid w:val="00E85F9D"/>
    <w:rsid w:val="00E86E95"/>
    <w:rsid w:val="00E86F3D"/>
    <w:rsid w:val="00E90672"/>
    <w:rsid w:val="00E917BA"/>
    <w:rsid w:val="00E91D08"/>
    <w:rsid w:val="00E92F83"/>
    <w:rsid w:val="00E93E73"/>
    <w:rsid w:val="00E94C55"/>
    <w:rsid w:val="00E94E8F"/>
    <w:rsid w:val="00EA1E99"/>
    <w:rsid w:val="00EA37AC"/>
    <w:rsid w:val="00EA4860"/>
    <w:rsid w:val="00EA5433"/>
    <w:rsid w:val="00EA5EBF"/>
    <w:rsid w:val="00EB190D"/>
    <w:rsid w:val="00EB32F5"/>
    <w:rsid w:val="00EB37CD"/>
    <w:rsid w:val="00EB4809"/>
    <w:rsid w:val="00EB4DE0"/>
    <w:rsid w:val="00EB4DEE"/>
    <w:rsid w:val="00EB6B04"/>
    <w:rsid w:val="00EB6D4C"/>
    <w:rsid w:val="00EB6F0C"/>
    <w:rsid w:val="00EC0681"/>
    <w:rsid w:val="00EC36D5"/>
    <w:rsid w:val="00EC3D38"/>
    <w:rsid w:val="00EC5A34"/>
    <w:rsid w:val="00EC6911"/>
    <w:rsid w:val="00EC6991"/>
    <w:rsid w:val="00EC6E34"/>
    <w:rsid w:val="00EC79AE"/>
    <w:rsid w:val="00EC7F2D"/>
    <w:rsid w:val="00ED025D"/>
    <w:rsid w:val="00ED17D5"/>
    <w:rsid w:val="00ED4498"/>
    <w:rsid w:val="00ED6FA8"/>
    <w:rsid w:val="00ED700D"/>
    <w:rsid w:val="00EE432E"/>
    <w:rsid w:val="00EE6039"/>
    <w:rsid w:val="00EE6F30"/>
    <w:rsid w:val="00EE70B1"/>
    <w:rsid w:val="00EE7FCD"/>
    <w:rsid w:val="00EF0889"/>
    <w:rsid w:val="00EF09F1"/>
    <w:rsid w:val="00EF0AF1"/>
    <w:rsid w:val="00EF0E9D"/>
    <w:rsid w:val="00EF4315"/>
    <w:rsid w:val="00EF51D2"/>
    <w:rsid w:val="00EF6C2F"/>
    <w:rsid w:val="00F004D2"/>
    <w:rsid w:val="00F01FE2"/>
    <w:rsid w:val="00F025D4"/>
    <w:rsid w:val="00F026F4"/>
    <w:rsid w:val="00F051AF"/>
    <w:rsid w:val="00F10F03"/>
    <w:rsid w:val="00F11449"/>
    <w:rsid w:val="00F11D2D"/>
    <w:rsid w:val="00F14A96"/>
    <w:rsid w:val="00F15071"/>
    <w:rsid w:val="00F16227"/>
    <w:rsid w:val="00F16457"/>
    <w:rsid w:val="00F17745"/>
    <w:rsid w:val="00F20E88"/>
    <w:rsid w:val="00F22C33"/>
    <w:rsid w:val="00F23F5B"/>
    <w:rsid w:val="00F240FE"/>
    <w:rsid w:val="00F24961"/>
    <w:rsid w:val="00F265DE"/>
    <w:rsid w:val="00F26E2A"/>
    <w:rsid w:val="00F27B20"/>
    <w:rsid w:val="00F3030C"/>
    <w:rsid w:val="00F316D6"/>
    <w:rsid w:val="00F33F77"/>
    <w:rsid w:val="00F371EE"/>
    <w:rsid w:val="00F3724A"/>
    <w:rsid w:val="00F405DA"/>
    <w:rsid w:val="00F406DD"/>
    <w:rsid w:val="00F418ED"/>
    <w:rsid w:val="00F44558"/>
    <w:rsid w:val="00F44975"/>
    <w:rsid w:val="00F47E43"/>
    <w:rsid w:val="00F51433"/>
    <w:rsid w:val="00F54731"/>
    <w:rsid w:val="00F57298"/>
    <w:rsid w:val="00F60E23"/>
    <w:rsid w:val="00F649D6"/>
    <w:rsid w:val="00F66003"/>
    <w:rsid w:val="00F67B0C"/>
    <w:rsid w:val="00F67BB3"/>
    <w:rsid w:val="00F70009"/>
    <w:rsid w:val="00F71A46"/>
    <w:rsid w:val="00F747EE"/>
    <w:rsid w:val="00F75C6B"/>
    <w:rsid w:val="00F77240"/>
    <w:rsid w:val="00F775BB"/>
    <w:rsid w:val="00F80228"/>
    <w:rsid w:val="00F81A2E"/>
    <w:rsid w:val="00F90C30"/>
    <w:rsid w:val="00F94508"/>
    <w:rsid w:val="00F97CF3"/>
    <w:rsid w:val="00FA07DE"/>
    <w:rsid w:val="00FA2B78"/>
    <w:rsid w:val="00FA32A8"/>
    <w:rsid w:val="00FA3F68"/>
    <w:rsid w:val="00FA48BA"/>
    <w:rsid w:val="00FA57DC"/>
    <w:rsid w:val="00FA66BD"/>
    <w:rsid w:val="00FA676F"/>
    <w:rsid w:val="00FB1182"/>
    <w:rsid w:val="00FB29FC"/>
    <w:rsid w:val="00FB3F8F"/>
    <w:rsid w:val="00FB47FE"/>
    <w:rsid w:val="00FB4FCA"/>
    <w:rsid w:val="00FB57F6"/>
    <w:rsid w:val="00FB7F80"/>
    <w:rsid w:val="00FC22DD"/>
    <w:rsid w:val="00FC321B"/>
    <w:rsid w:val="00FC3F73"/>
    <w:rsid w:val="00FC4A91"/>
    <w:rsid w:val="00FC5285"/>
    <w:rsid w:val="00FC597A"/>
    <w:rsid w:val="00FD0277"/>
    <w:rsid w:val="00FD0554"/>
    <w:rsid w:val="00FD0A1D"/>
    <w:rsid w:val="00FD0BF7"/>
    <w:rsid w:val="00FD1602"/>
    <w:rsid w:val="00FD17C0"/>
    <w:rsid w:val="00FD46CC"/>
    <w:rsid w:val="00FD51F3"/>
    <w:rsid w:val="00FD52AE"/>
    <w:rsid w:val="00FD71C3"/>
    <w:rsid w:val="00FE2964"/>
    <w:rsid w:val="00FE41AC"/>
    <w:rsid w:val="00FE7129"/>
    <w:rsid w:val="00FF2C93"/>
    <w:rsid w:val="00FF4759"/>
    <w:rsid w:val="00FF6397"/>
    <w:rsid w:val="2CF2D5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C836B"/>
  <w15:docId w15:val="{AFC8EE28-2A08-4180-8AC1-7AB7A51C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298"/>
  </w:style>
  <w:style w:type="paragraph" w:styleId="Heading1">
    <w:name w:val="heading 1"/>
    <w:basedOn w:val="Normal"/>
    <w:next w:val="Normal"/>
    <w:qFormat/>
    <w:pPr>
      <w:keepNext/>
      <w:outlineLvl w:val="0"/>
    </w:pPr>
    <w:rPr>
      <w:rFonts w:ascii="Arial,Bold" w:hAnsi="Arial,Bold"/>
      <w:b/>
      <w:snapToGrid w:val="0"/>
      <w:sz w:val="18"/>
      <w:lang w:eastAsia="en-US"/>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olor w:val="FF0000"/>
    </w:rPr>
  </w:style>
  <w:style w:type="paragraph" w:styleId="BodyText2">
    <w:name w:val="Body Text 2"/>
    <w:basedOn w:val="Normal"/>
    <w:rPr>
      <w:rFonts w:ascii="Arial" w:hAnsi="Arial"/>
      <w:snapToGrid w:val="0"/>
      <w:sz w:val="18"/>
      <w:lang w:eastAsia="en-US"/>
    </w:rPr>
  </w:style>
  <w:style w:type="paragraph" w:styleId="CommentText">
    <w:name w:val="annotation text"/>
    <w:basedOn w:val="Normal"/>
    <w:link w:val="CommentTextChar"/>
    <w:semiHidden/>
  </w:style>
  <w:style w:type="table" w:styleId="TableGrid">
    <w:name w:val="Table Grid"/>
    <w:basedOn w:val="TableNormal"/>
    <w:rsid w:val="00E5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2454"/>
    <w:pPr>
      <w:spacing w:before="100" w:beforeAutospacing="1" w:after="100" w:afterAutospacing="1"/>
    </w:pPr>
    <w:rPr>
      <w:rFonts w:ascii="Verdana" w:hAnsi="Verdana"/>
      <w:sz w:val="22"/>
      <w:szCs w:val="22"/>
      <w:lang w:val="en-US" w:eastAsia="en-US"/>
    </w:rPr>
  </w:style>
  <w:style w:type="character" w:customStyle="1" w:styleId="medsmall">
    <w:name w:val="medsmall"/>
    <w:basedOn w:val="DefaultParagraphFont"/>
    <w:rsid w:val="00D75368"/>
  </w:style>
  <w:style w:type="character" w:styleId="Emphasis">
    <w:name w:val="Emphasis"/>
    <w:qFormat/>
    <w:rsid w:val="00D75368"/>
    <w:rPr>
      <w:i/>
      <w:iCs/>
    </w:rPr>
  </w:style>
  <w:style w:type="paragraph" w:styleId="ListParagraph">
    <w:name w:val="List Paragraph"/>
    <w:basedOn w:val="Normal"/>
    <w:uiPriority w:val="34"/>
    <w:qFormat/>
    <w:rsid w:val="009F14EF"/>
    <w:pPr>
      <w:suppressAutoHyphens/>
      <w:spacing w:before="120" w:after="200" w:line="276" w:lineRule="auto"/>
      <w:ind w:left="720"/>
      <w:contextualSpacing/>
    </w:pPr>
    <w:rPr>
      <w:rFonts w:ascii="Calibri" w:eastAsia="Calibri" w:hAnsi="Calibri" w:cs="Calibri"/>
      <w:sz w:val="22"/>
      <w:szCs w:val="22"/>
      <w:lang w:val="en-US" w:eastAsia="ar-SA"/>
    </w:rPr>
  </w:style>
  <w:style w:type="paragraph" w:styleId="BalloonText">
    <w:name w:val="Balloon Text"/>
    <w:basedOn w:val="Normal"/>
    <w:link w:val="BalloonTextChar"/>
    <w:rsid w:val="002E44C9"/>
    <w:rPr>
      <w:rFonts w:ascii="Tahoma" w:hAnsi="Tahoma"/>
      <w:sz w:val="16"/>
      <w:szCs w:val="16"/>
    </w:rPr>
  </w:style>
  <w:style w:type="character" w:customStyle="1" w:styleId="BalloonTextChar">
    <w:name w:val="Balloon Text Char"/>
    <w:link w:val="BalloonText"/>
    <w:rsid w:val="002E44C9"/>
    <w:rPr>
      <w:rFonts w:ascii="Tahoma" w:hAnsi="Tahoma" w:cs="Tahoma"/>
      <w:sz w:val="16"/>
      <w:szCs w:val="16"/>
      <w:lang w:val="en-AU" w:eastAsia="en-AU"/>
    </w:rPr>
  </w:style>
  <w:style w:type="character" w:styleId="CommentReference">
    <w:name w:val="annotation reference"/>
    <w:uiPriority w:val="99"/>
    <w:rsid w:val="00891D41"/>
    <w:rPr>
      <w:sz w:val="16"/>
      <w:szCs w:val="16"/>
    </w:rPr>
  </w:style>
  <w:style w:type="paragraph" w:styleId="CommentSubject">
    <w:name w:val="annotation subject"/>
    <w:basedOn w:val="CommentText"/>
    <w:next w:val="CommentText"/>
    <w:link w:val="CommentSubjectChar"/>
    <w:rsid w:val="00891D41"/>
    <w:rPr>
      <w:b/>
      <w:bCs/>
    </w:rPr>
  </w:style>
  <w:style w:type="character" w:customStyle="1" w:styleId="CommentTextChar">
    <w:name w:val="Comment Text Char"/>
    <w:basedOn w:val="DefaultParagraphFont"/>
    <w:link w:val="CommentText"/>
    <w:semiHidden/>
    <w:rsid w:val="00891D41"/>
  </w:style>
  <w:style w:type="character" w:customStyle="1" w:styleId="CommentSubjectChar">
    <w:name w:val="Comment Subject Char"/>
    <w:basedOn w:val="CommentTextChar"/>
    <w:link w:val="CommentSubject"/>
    <w:rsid w:val="00891D41"/>
  </w:style>
  <w:style w:type="character" w:styleId="Hyperlink">
    <w:name w:val="Hyperlink"/>
    <w:basedOn w:val="DefaultParagraphFont"/>
    <w:rsid w:val="00C646D4"/>
    <w:rPr>
      <w:color w:val="0000FF" w:themeColor="hyperlink"/>
      <w:u w:val="single"/>
    </w:rPr>
  </w:style>
  <w:style w:type="character" w:styleId="FollowedHyperlink">
    <w:name w:val="FollowedHyperlink"/>
    <w:basedOn w:val="DefaultParagraphFont"/>
    <w:rsid w:val="002C181D"/>
    <w:rPr>
      <w:color w:val="800080" w:themeColor="followedHyperlink"/>
      <w:u w:val="single"/>
    </w:rPr>
  </w:style>
  <w:style w:type="character" w:customStyle="1" w:styleId="ListBullet1Char">
    <w:name w:val="List Bullet 1 Char"/>
    <w:link w:val="ListBullet1"/>
    <w:locked/>
    <w:rsid w:val="001501FD"/>
    <w:rPr>
      <w:rFonts w:ascii="Verdana" w:hAnsi="Verdana"/>
      <w:lang w:eastAsia="en-US"/>
    </w:rPr>
  </w:style>
  <w:style w:type="paragraph" w:customStyle="1" w:styleId="ListBullet1">
    <w:name w:val="List Bullet 1"/>
    <w:basedOn w:val="Normal"/>
    <w:link w:val="ListBullet1Char"/>
    <w:rsid w:val="001501FD"/>
    <w:pPr>
      <w:numPr>
        <w:numId w:val="1"/>
      </w:numPr>
      <w:spacing w:after="120"/>
    </w:pPr>
    <w:rPr>
      <w:rFonts w:ascii="Verdana" w:hAnsi="Verdana"/>
      <w:lang w:eastAsia="en-US"/>
    </w:rPr>
  </w:style>
  <w:style w:type="character" w:customStyle="1" w:styleId="HeaderChar">
    <w:name w:val="Header Char"/>
    <w:basedOn w:val="DefaultParagraphFont"/>
    <w:link w:val="Header"/>
    <w:uiPriority w:val="99"/>
    <w:rsid w:val="00522607"/>
  </w:style>
  <w:style w:type="paragraph" w:styleId="FootnoteText">
    <w:name w:val="footnote text"/>
    <w:basedOn w:val="Normal"/>
    <w:link w:val="FootnoteTextChar"/>
    <w:uiPriority w:val="99"/>
    <w:unhideWhenUsed/>
    <w:rsid w:val="00336989"/>
    <w:rPr>
      <w:rFonts w:ascii="Calibri" w:hAnsi="Calibri"/>
    </w:rPr>
  </w:style>
  <w:style w:type="character" w:customStyle="1" w:styleId="FootnoteTextChar">
    <w:name w:val="Footnote Text Char"/>
    <w:basedOn w:val="DefaultParagraphFont"/>
    <w:link w:val="FootnoteText"/>
    <w:uiPriority w:val="99"/>
    <w:rsid w:val="00336989"/>
    <w:rPr>
      <w:rFonts w:ascii="Calibri" w:hAnsi="Calibri"/>
    </w:rPr>
  </w:style>
  <w:style w:type="character" w:styleId="FootnoteReference">
    <w:name w:val="footnote reference"/>
    <w:uiPriority w:val="99"/>
    <w:unhideWhenUsed/>
    <w:rsid w:val="00336989"/>
    <w:rPr>
      <w:vertAlign w:val="superscript"/>
    </w:rPr>
  </w:style>
  <w:style w:type="character" w:customStyle="1" w:styleId="Typewriter">
    <w:name w:val="Typewriter"/>
    <w:rsid w:val="00FA32A8"/>
    <w:rPr>
      <w:rFonts w:ascii="Courier New" w:hAnsi="Courier New"/>
      <w:sz w:val="20"/>
    </w:rPr>
  </w:style>
  <w:style w:type="paragraph" w:customStyle="1" w:styleId="SubHeading">
    <w:name w:val="SubHeading"/>
    <w:basedOn w:val="Normal"/>
    <w:next w:val="NormalIndent"/>
    <w:rsid w:val="006760A5"/>
    <w:pPr>
      <w:spacing w:after="240"/>
      <w:jc w:val="both"/>
    </w:pPr>
    <w:rPr>
      <w:rFonts w:ascii="Verdana" w:hAnsi="Verdana"/>
      <w:b/>
      <w:bCs/>
      <w:color w:val="333399"/>
      <w:sz w:val="22"/>
      <w:lang w:eastAsia="en-US"/>
    </w:rPr>
  </w:style>
  <w:style w:type="paragraph" w:styleId="NormalIndent">
    <w:name w:val="Normal Indent"/>
    <w:basedOn w:val="Normal"/>
    <w:rsid w:val="006760A5"/>
    <w:pPr>
      <w:ind w:left="720"/>
    </w:pPr>
  </w:style>
  <w:style w:type="paragraph" w:customStyle="1" w:styleId="TableParagraph">
    <w:name w:val="Table Paragraph"/>
    <w:basedOn w:val="Normal"/>
    <w:uiPriority w:val="1"/>
    <w:rsid w:val="006159BC"/>
    <w:rPr>
      <w:rFonts w:ascii="Calibri" w:eastAsiaTheme="minorHAnsi" w:hAnsi="Calibri"/>
      <w:sz w:val="22"/>
      <w:szCs w:val="22"/>
      <w:lang w:eastAsia="en-US"/>
    </w:rPr>
  </w:style>
  <w:style w:type="character" w:customStyle="1" w:styleId="FooterChar">
    <w:name w:val="Footer Char"/>
    <w:basedOn w:val="DefaultParagraphFont"/>
    <w:link w:val="Footer"/>
    <w:uiPriority w:val="99"/>
    <w:rsid w:val="00EA37AC"/>
  </w:style>
  <w:style w:type="paragraph" w:styleId="BodyTextIndent">
    <w:name w:val="Body Text Indent"/>
    <w:basedOn w:val="Normal"/>
    <w:link w:val="BodyTextIndentChar"/>
    <w:rsid w:val="00EA37AC"/>
    <w:pPr>
      <w:spacing w:after="120"/>
      <w:ind w:left="283"/>
    </w:pPr>
  </w:style>
  <w:style w:type="character" w:customStyle="1" w:styleId="BodyTextIndentChar">
    <w:name w:val="Body Text Indent Char"/>
    <w:basedOn w:val="DefaultParagraphFont"/>
    <w:link w:val="BodyTextIndent"/>
    <w:rsid w:val="00EA37AC"/>
  </w:style>
  <w:style w:type="paragraph" w:styleId="BodyText3">
    <w:name w:val="Body Text 3"/>
    <w:basedOn w:val="Normal"/>
    <w:link w:val="BodyText3Char"/>
    <w:rsid w:val="00742C94"/>
    <w:pPr>
      <w:spacing w:after="120"/>
    </w:pPr>
    <w:rPr>
      <w:sz w:val="16"/>
      <w:szCs w:val="16"/>
    </w:rPr>
  </w:style>
  <w:style w:type="character" w:customStyle="1" w:styleId="BodyText3Char">
    <w:name w:val="Body Text 3 Char"/>
    <w:basedOn w:val="DefaultParagraphFont"/>
    <w:link w:val="BodyText3"/>
    <w:rsid w:val="00742C94"/>
    <w:rPr>
      <w:sz w:val="16"/>
      <w:szCs w:val="16"/>
    </w:rPr>
  </w:style>
  <w:style w:type="character" w:styleId="Strong">
    <w:name w:val="Strong"/>
    <w:basedOn w:val="DefaultParagraphFont"/>
    <w:uiPriority w:val="22"/>
    <w:qFormat/>
    <w:rsid w:val="0094728B"/>
    <w:rPr>
      <w:b/>
      <w:bCs/>
    </w:rPr>
  </w:style>
  <w:style w:type="paragraph" w:styleId="BodyTextIndent2">
    <w:name w:val="Body Text Indent 2"/>
    <w:basedOn w:val="Normal"/>
    <w:link w:val="BodyTextIndent2Char"/>
    <w:rsid w:val="00EC36D5"/>
    <w:pPr>
      <w:spacing w:after="120" w:line="480" w:lineRule="auto"/>
      <w:ind w:left="283"/>
    </w:pPr>
  </w:style>
  <w:style w:type="character" w:customStyle="1" w:styleId="BodyTextIndent2Char">
    <w:name w:val="Body Text Indent 2 Char"/>
    <w:basedOn w:val="DefaultParagraphFont"/>
    <w:link w:val="BodyTextIndent2"/>
    <w:rsid w:val="00EC36D5"/>
  </w:style>
  <w:style w:type="paragraph" w:customStyle="1" w:styleId="Default">
    <w:name w:val="Default"/>
    <w:rsid w:val="00EC36D5"/>
    <w:pPr>
      <w:autoSpaceDE w:val="0"/>
      <w:autoSpaceDN w:val="0"/>
      <w:adjustRightInd w:val="0"/>
    </w:pPr>
    <w:rPr>
      <w:rFonts w:ascii="Arial" w:hAnsi="Arial" w:cs="Arial"/>
      <w:color w:val="000000"/>
      <w:sz w:val="24"/>
      <w:szCs w:val="24"/>
    </w:rPr>
  </w:style>
  <w:style w:type="paragraph" w:styleId="NoSpacing">
    <w:name w:val="No Spacing"/>
    <w:uiPriority w:val="1"/>
    <w:qFormat/>
    <w:rsid w:val="00E33ACF"/>
  </w:style>
  <w:style w:type="paragraph" w:customStyle="1" w:styleId="BackSheet1">
    <w:name w:val="BackSheet1"/>
    <w:basedOn w:val="Normal"/>
    <w:rsid w:val="00994347"/>
    <w:pPr>
      <w:tabs>
        <w:tab w:val="right" w:pos="4708"/>
      </w:tabs>
      <w:jc w:val="both"/>
    </w:pPr>
    <w:rPr>
      <w:rFonts w:eastAsia="PMingLiU"/>
      <w:b/>
      <w:snapToGrid w:val="0"/>
      <w:sz w:val="22"/>
      <w:lang w:val="en-GB" w:eastAsia="en-US"/>
    </w:rPr>
  </w:style>
  <w:style w:type="character" w:customStyle="1" w:styleId="normaltextrun">
    <w:name w:val="normaltextrun"/>
    <w:basedOn w:val="DefaultParagraphFont"/>
    <w:rsid w:val="00054BAD"/>
  </w:style>
  <w:style w:type="character" w:customStyle="1" w:styleId="eop">
    <w:name w:val="eop"/>
    <w:basedOn w:val="DefaultParagraphFont"/>
    <w:rsid w:val="00054BAD"/>
  </w:style>
  <w:style w:type="character" w:styleId="UnresolvedMention">
    <w:name w:val="Unresolved Mention"/>
    <w:basedOn w:val="DefaultParagraphFont"/>
    <w:uiPriority w:val="99"/>
    <w:semiHidden/>
    <w:unhideWhenUsed/>
    <w:rsid w:val="00DD739E"/>
    <w:rPr>
      <w:color w:val="605E5C"/>
      <w:shd w:val="clear" w:color="auto" w:fill="E1DFDD"/>
    </w:rPr>
  </w:style>
  <w:style w:type="paragraph" w:styleId="Revision">
    <w:name w:val="Revision"/>
    <w:hidden/>
    <w:uiPriority w:val="99"/>
    <w:semiHidden/>
    <w:rsid w:val="00E5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446">
      <w:bodyDiv w:val="1"/>
      <w:marLeft w:val="0"/>
      <w:marRight w:val="0"/>
      <w:marTop w:val="0"/>
      <w:marBottom w:val="0"/>
      <w:divBdr>
        <w:top w:val="none" w:sz="0" w:space="0" w:color="auto"/>
        <w:left w:val="none" w:sz="0" w:space="0" w:color="auto"/>
        <w:bottom w:val="none" w:sz="0" w:space="0" w:color="auto"/>
        <w:right w:val="none" w:sz="0" w:space="0" w:color="auto"/>
      </w:divBdr>
    </w:div>
    <w:div w:id="512114648">
      <w:bodyDiv w:val="1"/>
      <w:marLeft w:val="0"/>
      <w:marRight w:val="0"/>
      <w:marTop w:val="0"/>
      <w:marBottom w:val="0"/>
      <w:divBdr>
        <w:top w:val="none" w:sz="0" w:space="0" w:color="auto"/>
        <w:left w:val="none" w:sz="0" w:space="0" w:color="auto"/>
        <w:bottom w:val="none" w:sz="0" w:space="0" w:color="auto"/>
        <w:right w:val="none" w:sz="0" w:space="0" w:color="auto"/>
      </w:divBdr>
    </w:div>
    <w:div w:id="617182833">
      <w:bodyDiv w:val="1"/>
      <w:marLeft w:val="0"/>
      <w:marRight w:val="0"/>
      <w:marTop w:val="0"/>
      <w:marBottom w:val="0"/>
      <w:divBdr>
        <w:top w:val="none" w:sz="0" w:space="0" w:color="auto"/>
        <w:left w:val="none" w:sz="0" w:space="0" w:color="auto"/>
        <w:bottom w:val="none" w:sz="0" w:space="0" w:color="auto"/>
        <w:right w:val="none" w:sz="0" w:space="0" w:color="auto"/>
      </w:divBdr>
    </w:div>
    <w:div w:id="809251492">
      <w:bodyDiv w:val="1"/>
      <w:marLeft w:val="0"/>
      <w:marRight w:val="0"/>
      <w:marTop w:val="0"/>
      <w:marBottom w:val="0"/>
      <w:divBdr>
        <w:top w:val="none" w:sz="0" w:space="0" w:color="auto"/>
        <w:left w:val="none" w:sz="0" w:space="0" w:color="auto"/>
        <w:bottom w:val="none" w:sz="0" w:space="0" w:color="auto"/>
        <w:right w:val="none" w:sz="0" w:space="0" w:color="auto"/>
      </w:divBdr>
      <w:divsChild>
        <w:div w:id="1517110124">
          <w:marLeft w:val="0"/>
          <w:marRight w:val="0"/>
          <w:marTop w:val="0"/>
          <w:marBottom w:val="0"/>
          <w:divBdr>
            <w:top w:val="none" w:sz="0" w:space="0" w:color="auto"/>
            <w:left w:val="none" w:sz="0" w:space="0" w:color="auto"/>
            <w:bottom w:val="none" w:sz="0" w:space="0" w:color="auto"/>
            <w:right w:val="none" w:sz="0" w:space="0" w:color="auto"/>
          </w:divBdr>
          <w:divsChild>
            <w:div w:id="442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7079">
      <w:bodyDiv w:val="1"/>
      <w:marLeft w:val="0"/>
      <w:marRight w:val="0"/>
      <w:marTop w:val="0"/>
      <w:marBottom w:val="0"/>
      <w:divBdr>
        <w:top w:val="none" w:sz="0" w:space="0" w:color="auto"/>
        <w:left w:val="none" w:sz="0" w:space="0" w:color="auto"/>
        <w:bottom w:val="none" w:sz="0" w:space="0" w:color="auto"/>
        <w:right w:val="none" w:sz="0" w:space="0" w:color="auto"/>
      </w:divBdr>
    </w:div>
    <w:div w:id="874775217">
      <w:bodyDiv w:val="1"/>
      <w:marLeft w:val="0"/>
      <w:marRight w:val="0"/>
      <w:marTop w:val="0"/>
      <w:marBottom w:val="0"/>
      <w:divBdr>
        <w:top w:val="none" w:sz="0" w:space="0" w:color="auto"/>
        <w:left w:val="none" w:sz="0" w:space="0" w:color="auto"/>
        <w:bottom w:val="none" w:sz="0" w:space="0" w:color="auto"/>
        <w:right w:val="none" w:sz="0" w:space="0" w:color="auto"/>
      </w:divBdr>
    </w:div>
    <w:div w:id="908730137">
      <w:bodyDiv w:val="1"/>
      <w:marLeft w:val="0"/>
      <w:marRight w:val="0"/>
      <w:marTop w:val="0"/>
      <w:marBottom w:val="0"/>
      <w:divBdr>
        <w:top w:val="none" w:sz="0" w:space="0" w:color="auto"/>
        <w:left w:val="none" w:sz="0" w:space="0" w:color="auto"/>
        <w:bottom w:val="none" w:sz="0" w:space="0" w:color="auto"/>
        <w:right w:val="none" w:sz="0" w:space="0" w:color="auto"/>
      </w:divBdr>
      <w:divsChild>
        <w:div w:id="420032814">
          <w:marLeft w:val="0"/>
          <w:marRight w:val="0"/>
          <w:marTop w:val="0"/>
          <w:marBottom w:val="0"/>
          <w:divBdr>
            <w:top w:val="none" w:sz="0" w:space="0" w:color="auto"/>
            <w:left w:val="none" w:sz="0" w:space="0" w:color="auto"/>
            <w:bottom w:val="none" w:sz="0" w:space="0" w:color="auto"/>
            <w:right w:val="none" w:sz="0" w:space="0" w:color="auto"/>
          </w:divBdr>
          <w:divsChild>
            <w:div w:id="20388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01520">
      <w:bodyDiv w:val="1"/>
      <w:marLeft w:val="0"/>
      <w:marRight w:val="0"/>
      <w:marTop w:val="0"/>
      <w:marBottom w:val="0"/>
      <w:divBdr>
        <w:top w:val="none" w:sz="0" w:space="0" w:color="auto"/>
        <w:left w:val="none" w:sz="0" w:space="0" w:color="auto"/>
        <w:bottom w:val="none" w:sz="0" w:space="0" w:color="auto"/>
        <w:right w:val="none" w:sz="0" w:space="0" w:color="auto"/>
      </w:divBdr>
    </w:div>
    <w:div w:id="936445541">
      <w:bodyDiv w:val="1"/>
      <w:marLeft w:val="0"/>
      <w:marRight w:val="0"/>
      <w:marTop w:val="0"/>
      <w:marBottom w:val="0"/>
      <w:divBdr>
        <w:top w:val="none" w:sz="0" w:space="0" w:color="auto"/>
        <w:left w:val="none" w:sz="0" w:space="0" w:color="auto"/>
        <w:bottom w:val="none" w:sz="0" w:space="0" w:color="auto"/>
        <w:right w:val="none" w:sz="0" w:space="0" w:color="auto"/>
      </w:divBdr>
      <w:divsChild>
        <w:div w:id="102458687">
          <w:marLeft w:val="0"/>
          <w:marRight w:val="0"/>
          <w:marTop w:val="0"/>
          <w:marBottom w:val="0"/>
          <w:divBdr>
            <w:top w:val="none" w:sz="0" w:space="0" w:color="auto"/>
            <w:left w:val="none" w:sz="0" w:space="0" w:color="auto"/>
            <w:bottom w:val="none" w:sz="0" w:space="0" w:color="auto"/>
            <w:right w:val="none" w:sz="0" w:space="0" w:color="auto"/>
          </w:divBdr>
          <w:divsChild>
            <w:div w:id="3242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5460">
      <w:bodyDiv w:val="1"/>
      <w:marLeft w:val="0"/>
      <w:marRight w:val="0"/>
      <w:marTop w:val="0"/>
      <w:marBottom w:val="0"/>
      <w:divBdr>
        <w:top w:val="none" w:sz="0" w:space="0" w:color="auto"/>
        <w:left w:val="none" w:sz="0" w:space="0" w:color="auto"/>
        <w:bottom w:val="none" w:sz="0" w:space="0" w:color="auto"/>
        <w:right w:val="none" w:sz="0" w:space="0" w:color="auto"/>
      </w:divBdr>
    </w:div>
    <w:div w:id="1172572615">
      <w:bodyDiv w:val="1"/>
      <w:marLeft w:val="0"/>
      <w:marRight w:val="0"/>
      <w:marTop w:val="0"/>
      <w:marBottom w:val="0"/>
      <w:divBdr>
        <w:top w:val="none" w:sz="0" w:space="0" w:color="auto"/>
        <w:left w:val="none" w:sz="0" w:space="0" w:color="auto"/>
        <w:bottom w:val="none" w:sz="0" w:space="0" w:color="auto"/>
        <w:right w:val="none" w:sz="0" w:space="0" w:color="auto"/>
      </w:divBdr>
    </w:div>
    <w:div w:id="1225408742">
      <w:bodyDiv w:val="1"/>
      <w:marLeft w:val="0"/>
      <w:marRight w:val="0"/>
      <w:marTop w:val="0"/>
      <w:marBottom w:val="0"/>
      <w:divBdr>
        <w:top w:val="none" w:sz="0" w:space="0" w:color="auto"/>
        <w:left w:val="none" w:sz="0" w:space="0" w:color="auto"/>
        <w:bottom w:val="none" w:sz="0" w:space="0" w:color="auto"/>
        <w:right w:val="none" w:sz="0" w:space="0" w:color="auto"/>
      </w:divBdr>
    </w:div>
    <w:div w:id="1260606493">
      <w:bodyDiv w:val="1"/>
      <w:marLeft w:val="0"/>
      <w:marRight w:val="0"/>
      <w:marTop w:val="0"/>
      <w:marBottom w:val="0"/>
      <w:divBdr>
        <w:top w:val="none" w:sz="0" w:space="0" w:color="auto"/>
        <w:left w:val="none" w:sz="0" w:space="0" w:color="auto"/>
        <w:bottom w:val="none" w:sz="0" w:space="0" w:color="auto"/>
        <w:right w:val="none" w:sz="0" w:space="0" w:color="auto"/>
      </w:divBdr>
    </w:div>
    <w:div w:id="1538271997">
      <w:bodyDiv w:val="1"/>
      <w:marLeft w:val="0"/>
      <w:marRight w:val="0"/>
      <w:marTop w:val="0"/>
      <w:marBottom w:val="0"/>
      <w:divBdr>
        <w:top w:val="none" w:sz="0" w:space="0" w:color="auto"/>
        <w:left w:val="none" w:sz="0" w:space="0" w:color="auto"/>
        <w:bottom w:val="none" w:sz="0" w:space="0" w:color="auto"/>
        <w:right w:val="none" w:sz="0" w:space="0" w:color="auto"/>
      </w:divBdr>
      <w:divsChild>
        <w:div w:id="1700888317">
          <w:marLeft w:val="0"/>
          <w:marRight w:val="0"/>
          <w:marTop w:val="0"/>
          <w:marBottom w:val="0"/>
          <w:divBdr>
            <w:top w:val="none" w:sz="0" w:space="0" w:color="auto"/>
            <w:left w:val="none" w:sz="0" w:space="0" w:color="auto"/>
            <w:bottom w:val="none" w:sz="0" w:space="0" w:color="auto"/>
            <w:right w:val="none" w:sz="0" w:space="0" w:color="auto"/>
          </w:divBdr>
          <w:divsChild>
            <w:div w:id="16119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7392">
      <w:bodyDiv w:val="1"/>
      <w:marLeft w:val="0"/>
      <w:marRight w:val="0"/>
      <w:marTop w:val="0"/>
      <w:marBottom w:val="0"/>
      <w:divBdr>
        <w:top w:val="none" w:sz="0" w:space="0" w:color="auto"/>
        <w:left w:val="none" w:sz="0" w:space="0" w:color="auto"/>
        <w:bottom w:val="none" w:sz="0" w:space="0" w:color="auto"/>
        <w:right w:val="none" w:sz="0" w:space="0" w:color="auto"/>
      </w:divBdr>
      <w:divsChild>
        <w:div w:id="467824737">
          <w:marLeft w:val="0"/>
          <w:marRight w:val="0"/>
          <w:marTop w:val="0"/>
          <w:marBottom w:val="0"/>
          <w:divBdr>
            <w:top w:val="none" w:sz="0" w:space="0" w:color="auto"/>
            <w:left w:val="none" w:sz="0" w:space="0" w:color="auto"/>
            <w:bottom w:val="none" w:sz="0" w:space="0" w:color="auto"/>
            <w:right w:val="none" w:sz="0" w:space="0" w:color="auto"/>
          </w:divBdr>
          <w:divsChild>
            <w:div w:id="7605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9457">
      <w:bodyDiv w:val="1"/>
      <w:marLeft w:val="0"/>
      <w:marRight w:val="0"/>
      <w:marTop w:val="0"/>
      <w:marBottom w:val="0"/>
      <w:divBdr>
        <w:top w:val="none" w:sz="0" w:space="0" w:color="auto"/>
        <w:left w:val="none" w:sz="0" w:space="0" w:color="auto"/>
        <w:bottom w:val="none" w:sz="0" w:space="0" w:color="auto"/>
        <w:right w:val="none" w:sz="0" w:space="0" w:color="auto"/>
      </w:divBdr>
    </w:div>
    <w:div w:id="1779643321">
      <w:bodyDiv w:val="1"/>
      <w:marLeft w:val="0"/>
      <w:marRight w:val="0"/>
      <w:marTop w:val="0"/>
      <w:marBottom w:val="0"/>
      <w:divBdr>
        <w:top w:val="none" w:sz="0" w:space="0" w:color="auto"/>
        <w:left w:val="none" w:sz="0" w:space="0" w:color="auto"/>
        <w:bottom w:val="none" w:sz="0" w:space="0" w:color="auto"/>
        <w:right w:val="none" w:sz="0" w:space="0" w:color="auto"/>
      </w:divBdr>
    </w:div>
    <w:div w:id="1944611978">
      <w:bodyDiv w:val="1"/>
      <w:marLeft w:val="0"/>
      <w:marRight w:val="0"/>
      <w:marTop w:val="0"/>
      <w:marBottom w:val="0"/>
      <w:divBdr>
        <w:top w:val="none" w:sz="0" w:space="0" w:color="auto"/>
        <w:left w:val="none" w:sz="0" w:space="0" w:color="auto"/>
        <w:bottom w:val="none" w:sz="0" w:space="0" w:color="auto"/>
        <w:right w:val="none" w:sz="0" w:space="0" w:color="auto"/>
      </w:divBdr>
      <w:divsChild>
        <w:div w:id="1218660660">
          <w:marLeft w:val="0"/>
          <w:marRight w:val="0"/>
          <w:marTop w:val="0"/>
          <w:marBottom w:val="0"/>
          <w:divBdr>
            <w:top w:val="none" w:sz="0" w:space="0" w:color="auto"/>
            <w:left w:val="none" w:sz="0" w:space="0" w:color="auto"/>
            <w:bottom w:val="none" w:sz="0" w:space="0" w:color="auto"/>
            <w:right w:val="none" w:sz="0" w:space="0" w:color="auto"/>
          </w:divBdr>
          <w:divsChild>
            <w:div w:id="17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5363">
      <w:bodyDiv w:val="1"/>
      <w:marLeft w:val="0"/>
      <w:marRight w:val="0"/>
      <w:marTop w:val="0"/>
      <w:marBottom w:val="0"/>
      <w:divBdr>
        <w:top w:val="none" w:sz="0" w:space="0" w:color="auto"/>
        <w:left w:val="none" w:sz="0" w:space="0" w:color="auto"/>
        <w:bottom w:val="none" w:sz="0" w:space="0" w:color="auto"/>
        <w:right w:val="none" w:sz="0" w:space="0" w:color="auto"/>
      </w:divBdr>
    </w:div>
    <w:div w:id="2023436333">
      <w:bodyDiv w:val="1"/>
      <w:marLeft w:val="0"/>
      <w:marRight w:val="0"/>
      <w:marTop w:val="0"/>
      <w:marBottom w:val="0"/>
      <w:divBdr>
        <w:top w:val="none" w:sz="0" w:space="0" w:color="auto"/>
        <w:left w:val="none" w:sz="0" w:space="0" w:color="auto"/>
        <w:bottom w:val="none" w:sz="0" w:space="0" w:color="auto"/>
        <w:right w:val="none" w:sz="0" w:space="0" w:color="auto"/>
      </w:divBdr>
    </w:div>
    <w:div w:id="20992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Policy - Short</p:Name>
  <p:Description/>
  <p:Statement/>
  <p:PolicyItems>
    <p:PolicyItem featureId="Microsoft.Office.RecordsManagement.PolicyFeatures.Expiration" staticId="0x0101002B9DD36BBE49454B822E646D0654254C00103ADE4A55C9A542A9B2FD733833D538|-936476570" UniqueId="77b941ed-acba-456b-8df8-24bcc5996e9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Archive_x0020_date</property>
                  <propertyId>d587570b-8963-4190-a1cf-136eb5cdb68c</propertyId>
                  <period>days</period>
                </formula>
                <action type="action" id="Microsoft.Office.RecordsManagement.PolicyFeatures.Expiration.Action.SubmitFileMove" destnExplanation="Transferred due to organizational policy" destnId="18270b78-718f-402a-a042-7a49dc892b2e" destnName="MLA Records Centre - Move" destnUrl="https://mlaus.sharepoint.com/sites/Records/_vti_bin/officialfile.asmx"/>
              </data>
            </stages>
          </Schedule>
        </Schedules>
      </p:CustomData>
    </p:PolicyItem>
    <p:PolicyItem featureId="Microsoft.Office.RecordsManagement.PolicyFeatures.PolicyLabel" staticId="0x0101002B9DD36BBE49454B822E646D0654254C00103ADE4A55C9A542A9B2FD733833D538|801092262" UniqueId="bd4fd564-71ee-4c11-8968-b9d5632360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d82a7c5e-f0f4-42d3-a858-d5e139282ee0">MLASP-182978055-257</_dlc_DocId>
    <_dlc_DocIdUrl xmlns="d82a7c5e-f0f4-42d3-a858-d5e139282ee0">
      <Url>https://mlaus.sharepoint.com/library/_layouts/15/DocIdRedir.aspx?ID=MLASP-182978055-257</Url>
      <Description>MLASP-182978055-257</Description>
    </_dlc_DocIdUrl>
    <Date_x0020_approved xmlns="d82a7c5e-f0f4-42d3-a858-d5e139282ee0">2019-07-31T14:00:00+00:00</Date_x0020_approved>
    <Last_x0020_review xmlns="d82a7c5e-f0f4-42d3-a858-d5e139282ee0">2022-07-31T14:00:00+00:00</Last_x0020_review>
    <Next_x0020_review xmlns="d82a7c5e-f0f4-42d3-a858-d5e139282ee0">2024-07-31T14:00:00+00:00</Next_x0020_review>
    <Effective_x0020_date xmlns="d82a7c5e-f0f4-42d3-a858-d5e139282ee0">2019-07-31T14:00:00+00:00</Effective_x0020_date>
    <NFFormData xmlns="f5b484be-7b5c-487e-a565-a4f20e67a8b6" xsi:nil="true"/>
    <_dlc_DocIdPersistId xmlns="d82a7c5e-f0f4-42d3-a858-d5e139282ee0" xsi:nil="true"/>
    <Reviewer xmlns="f5b484be-7b5c-487e-a565-a4f20e67a8b6">
      <UserInfo>
        <DisplayName>Human Resources</DisplayName>
        <AccountId>7637</AccountId>
        <AccountType/>
      </UserInfo>
    </Reviewer>
    <Policy_x0020_owner0 xmlns="f5b484be-7b5c-487e-a565-a4f20e67a8b6">1</Policy_x0020_owner0>
    <Review_x0020_Status xmlns="f5b484be-7b5c-487e-a565-a4f20e67a8b6">Active</Review_x0020_Status>
    <Policy_x0020_contact xmlns="f5b484be-7b5c-487e-a565-a4f20e67a8b6">1</Policy_x0020_contact>
    <DLCPolicyLabelLock xmlns="f5b484be-7b5c-487e-a565-a4f20e67a8b6" xsi:nil="true"/>
    <DLCPolicyLabelClientValue xmlns="f5b484be-7b5c-487e-a565-a4f20e67a8b6">{_UIVersionString}</DLCPolicyLabelClientValue>
    <DLCPolicyLabelValue xmlns="f5b484be-7b5c-487e-a565-a4f20e67a8b6">8.0</DLCPolicyLabelValue>
    <Approver xmlns="f5b484be-7b5c-487e-a565-a4f20e67a8b6">
      <UserInfo>
        <DisplayName>Olivia Naidu-James</DisplayName>
        <AccountId>150</AccountId>
        <AccountType/>
      </UserInfo>
    </Approver>
  </documentManagement>
</p:properties>
</file>

<file path=customXml/item4.xml><?xml version="1.0" encoding="utf-8"?>
<ct:contentTypeSchema xmlns:ct="http://schemas.microsoft.com/office/2006/metadata/contentType" xmlns:ma="http://schemas.microsoft.com/office/2006/metadata/properties/metaAttributes" ct:_="" ma:_="" ma:contentTypeName="Policy - Short" ma:contentTypeID="0x0101002B9DD36BBE49454B822E646D0654254C00103ADE4A55C9A542A9B2FD733833D538" ma:contentTypeVersion="6532" ma:contentTypeDescription="Create new MLA Policy using the Short Template" ma:contentTypeScope="" ma:versionID="d28916b6a45820d053b07bb75c8dd107">
  <xsd:schema xmlns:xsd="http://www.w3.org/2001/XMLSchema" xmlns:xs="http://www.w3.org/2001/XMLSchema" xmlns:p="http://schemas.microsoft.com/office/2006/metadata/properties" xmlns:ns1="http://schemas.microsoft.com/sharepoint/v3" xmlns:ns2="d82a7c5e-f0f4-42d3-a858-d5e139282ee0" xmlns:ns3="f5b484be-7b5c-487e-a565-a4f20e67a8b6" xmlns:ns4="37fdcad4-50ef-47a0-a56e-a16a2f75ac9c" targetNamespace="http://schemas.microsoft.com/office/2006/metadata/properties" ma:root="true" ma:fieldsID="5f078450f6057b44096e9020b316e0ea" ns1:_="" ns2:_="" ns3:_="" ns4:_="">
    <xsd:import namespace="http://schemas.microsoft.com/sharepoint/v3"/>
    <xsd:import namespace="d82a7c5e-f0f4-42d3-a858-d5e139282ee0"/>
    <xsd:import namespace="f5b484be-7b5c-487e-a565-a4f20e67a8b6"/>
    <xsd:import namespace="37fdcad4-50ef-47a0-a56e-a16a2f75ac9c"/>
    <xsd:element name="properties">
      <xsd:complexType>
        <xsd:sequence>
          <xsd:element name="documentManagement">
            <xsd:complexType>
              <xsd:all>
                <xsd:element ref="ns2:Date_x0020_approved"/>
                <xsd:element ref="ns2:Effective_x0020_date"/>
                <xsd:element ref="ns2:Last_x0020_review"/>
                <xsd:element ref="ns2:Next_x0020_review"/>
                <xsd:element ref="ns3:Reviewer"/>
                <xsd:element ref="ns3:Approver"/>
                <xsd:element ref="ns3:Policy_x0020_contact" minOccurs="0"/>
                <xsd:element ref="ns3:Policy_x0020_owner0"/>
                <xsd:element ref="ns3:Review_x0020_Status" minOccurs="0"/>
                <xsd:element ref="ns2:_dlc_DocIdUrl" minOccurs="0"/>
                <xsd:element ref="ns4:SharedWithUsers" minOccurs="0"/>
                <xsd:element ref="ns4:SharedWithDetails" minOccurs="0"/>
                <xsd:element ref="ns1:_dlc_Exempt" minOccurs="0"/>
                <xsd:element ref="ns1:_dlc_ExpireDateSaved" minOccurs="0"/>
                <xsd:element ref="ns1:_dlc_ExpireDate" minOccurs="0"/>
                <xsd:element ref="ns2:_dlc_DocIdPersistId" minOccurs="0"/>
                <xsd:element ref="ns2:_dlc_DocId" minOccurs="0"/>
                <xsd:element ref="ns3:NFFormData" minOccurs="0"/>
                <xsd:element ref="ns3:DLCPolicyLabelValue" minOccurs="0"/>
                <xsd:element ref="ns3:DLCPolicyLabelClientValue" minOccurs="0"/>
                <xsd:element ref="ns3:DLCPolicyLabelLock" minOccurs="0"/>
                <xsd:element ref="ns3:MediaServiceFastMetadata" minOccurs="0"/>
                <xsd:element ref="ns3:MediaServiceAutoKeyPoints" minOccurs="0"/>
                <xsd:element ref="ns3:MediaServiceKeyPoint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Date_x0020_approved" ma:index="2" ma:displayName="Date approved" ma:format="DateOnly" ma:internalName="Date_x0020_approved" ma:readOnly="false">
      <xsd:simpleType>
        <xsd:restriction base="dms:DateTime"/>
      </xsd:simpleType>
    </xsd:element>
    <xsd:element name="Effective_x0020_date" ma:index="3" ma:displayName="Effective date" ma:format="DateOnly" ma:internalName="Effective_x0020_date" ma:readOnly="false">
      <xsd:simpleType>
        <xsd:restriction base="dms:DateTime"/>
      </xsd:simpleType>
    </xsd:element>
    <xsd:element name="Last_x0020_review" ma:index="4" ma:displayName="Last review" ma:format="DateOnly" ma:internalName="Last_x0020_review" ma:readOnly="false">
      <xsd:simpleType>
        <xsd:restriction base="dms:DateTime"/>
      </xsd:simpleType>
    </xsd:element>
    <xsd:element name="Next_x0020_review" ma:index="5" ma:displayName="Next review" ma:format="DateOnly" ma:internalName="Next_x0020_review" ma:readOnly="false">
      <xsd:simpleType>
        <xsd:restriction base="dms:DateTime"/>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484be-7b5c-487e-a565-a4f20e67a8b6" elementFormDefault="qualified">
    <xsd:import namespace="http://schemas.microsoft.com/office/2006/documentManagement/types"/>
    <xsd:import namespace="http://schemas.microsoft.com/office/infopath/2007/PartnerControls"/>
    <xsd:element name="Reviewer" ma:index="6"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7"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licy_x0020_contact" ma:index="8" nillable="true" ma:displayName="Policy contact" ma:description="Select the Business Unit or Department representative who is the primary contact for the policy." ma:list="{a4a50c56-aca6-4d10-a49b-f83d6edd8e2c}" ma:internalName="Policy_x0020_contact" ma:showField="Title">
      <xsd:simpleType>
        <xsd:restriction base="dms:Lookup"/>
      </xsd:simpleType>
    </xsd:element>
    <xsd:element name="Policy_x0020_owner0" ma:index="9" ma:displayName="Policy owner" ma:description="Select the Business Unit or Department that is recorded at the Policy Owner on the Policy document." ma:list="{a4a50c56-aca6-4d10-a49b-f83d6edd8e2c}" ma:internalName="Policy_x0020_owner0" ma:showField="Title">
      <xsd:simpleType>
        <xsd:restriction base="dms:Lookup"/>
      </xsd:simpleType>
    </xsd:element>
    <xsd:element name="Review_x0020_Status" ma:index="10" nillable="true" ma:displayName="Review Status" ma:default="Active" ma:format="RadioButtons" ma:internalName="Review_x0020_Status">
      <xsd:simpleType>
        <xsd:restriction base="dms:Choice">
          <xsd:enumeration value="Active"/>
          <xsd:enumeration value="Under Review"/>
          <xsd:enumeration value="Archive"/>
        </xsd:restriction>
      </xsd:simpleType>
    </xsd:element>
    <xsd:element name="NFFormData" ma:index="24" nillable="true" ma:displayName="NFFormData" ma:description="" ma:hidden="true" ma:internalName="NFFormData" ma:readOnly="false">
      <xsd:simpleType>
        <xsd:restriction base="dms:Note"/>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9"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Metadata" ma:index="33" nillable="true" ma:displayName="MediaServiceMetadata" ma:description=""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dcad4-50ef-47a0-a56e-a16a2f75ac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E7414F-6426-4D18-AD69-3EB376198FDE}">
  <ds:schemaRefs>
    <ds:schemaRef ds:uri="http://schemas.openxmlformats.org/officeDocument/2006/bibliography"/>
  </ds:schemaRefs>
</ds:datastoreItem>
</file>

<file path=customXml/itemProps2.xml><?xml version="1.0" encoding="utf-8"?>
<ds:datastoreItem xmlns:ds="http://schemas.openxmlformats.org/officeDocument/2006/customXml" ds:itemID="{EF336B2B-C46A-42EC-917C-CA5EC93185FC}">
  <ds:schemaRefs>
    <ds:schemaRef ds:uri="office.server.policy"/>
  </ds:schemaRefs>
</ds:datastoreItem>
</file>

<file path=customXml/itemProps3.xml><?xml version="1.0" encoding="utf-8"?>
<ds:datastoreItem xmlns:ds="http://schemas.openxmlformats.org/officeDocument/2006/customXml" ds:itemID="{3EA67E32-AAF6-43A5-AEB6-575506CBA6CB}">
  <ds:schemaRefs>
    <ds:schemaRef ds:uri="http://schemas.microsoft.com/office/2006/metadata/properties"/>
    <ds:schemaRef ds:uri="http://schemas.microsoft.com/office/infopath/2007/PartnerControls"/>
    <ds:schemaRef ds:uri="d82a7c5e-f0f4-42d3-a858-d5e139282ee0"/>
    <ds:schemaRef ds:uri="f5b484be-7b5c-487e-a565-a4f20e67a8b6"/>
  </ds:schemaRefs>
</ds:datastoreItem>
</file>

<file path=customXml/itemProps4.xml><?xml version="1.0" encoding="utf-8"?>
<ds:datastoreItem xmlns:ds="http://schemas.openxmlformats.org/officeDocument/2006/customXml" ds:itemID="{5ED1C8FB-072F-403E-AB92-26014983A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2a7c5e-f0f4-42d3-a858-d5e139282ee0"/>
    <ds:schemaRef ds:uri="f5b484be-7b5c-487e-a565-a4f20e67a8b6"/>
    <ds:schemaRef ds:uri="37fdcad4-50ef-47a0-a56e-a16a2f75a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A430ED-8188-4B76-9A92-17E0C6518584}">
  <ds:schemaRefs>
    <ds:schemaRef ds:uri="http://schemas.microsoft.com/sharepoint/v3/contenttype/forms"/>
  </ds:schemaRefs>
</ds:datastoreItem>
</file>

<file path=customXml/itemProps6.xml><?xml version="1.0" encoding="utf-8"?>
<ds:datastoreItem xmlns:ds="http://schemas.openxmlformats.org/officeDocument/2006/customXml" ds:itemID="{484BA258-2951-4709-A983-70D9D753C1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1900</Words>
  <Characters>11040</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Work Health Safety and Environment Policy</vt:lpstr>
    </vt:vector>
  </TitlesOfParts>
  <Company>RKI</Company>
  <LinksUpToDate>false</LinksUpToDate>
  <CharactersWithSpaces>12915</CharactersWithSpaces>
  <SharedDoc>false</SharedDoc>
  <HLinks>
    <vt:vector size="90" baseType="variant">
      <vt:variant>
        <vt:i4>6881318</vt:i4>
      </vt:variant>
      <vt:variant>
        <vt:i4>41</vt:i4>
      </vt:variant>
      <vt:variant>
        <vt:i4>0</vt:i4>
      </vt:variant>
      <vt:variant>
        <vt:i4>5</vt:i4>
      </vt:variant>
      <vt:variant>
        <vt:lpwstr>https://www.safeworkaustralia.gov.au/law-and-regulation/whs-regulators-and-workers-compensation-authorities-contact-information</vt:lpwstr>
      </vt:variant>
      <vt:variant>
        <vt:lpwstr/>
      </vt:variant>
      <vt:variant>
        <vt:i4>6881318</vt:i4>
      </vt:variant>
      <vt:variant>
        <vt:i4>39</vt:i4>
      </vt:variant>
      <vt:variant>
        <vt:i4>0</vt:i4>
      </vt:variant>
      <vt:variant>
        <vt:i4>5</vt:i4>
      </vt:variant>
      <vt:variant>
        <vt:lpwstr>https://www.safeworkaustralia.gov.au/law-and-regulation/whs-regulators-and-workers-compensation-authorities-contact-information</vt:lpwstr>
      </vt:variant>
      <vt:variant>
        <vt:lpwstr/>
      </vt:variant>
      <vt:variant>
        <vt:i4>2818158</vt:i4>
      </vt:variant>
      <vt:variant>
        <vt:i4>36</vt:i4>
      </vt:variant>
      <vt:variant>
        <vt:i4>0</vt:i4>
      </vt:variant>
      <vt:variant>
        <vt:i4>5</vt:i4>
      </vt:variant>
      <vt:variant>
        <vt:lpwstr>https://mlaus.sharepoint.com/sites/WorkHealthandSafety</vt:lpwstr>
      </vt:variant>
      <vt:variant>
        <vt:lpwstr/>
      </vt:variant>
      <vt:variant>
        <vt:i4>3342400</vt:i4>
      </vt:variant>
      <vt:variant>
        <vt:i4>33</vt:i4>
      </vt:variant>
      <vt:variant>
        <vt:i4>0</vt:i4>
      </vt:variant>
      <vt:variant>
        <vt:i4>5</vt:i4>
      </vt:variant>
      <vt:variant>
        <vt:lpwstr>mailto:officeservices@mla.com.au</vt:lpwstr>
      </vt:variant>
      <vt:variant>
        <vt:lpwstr/>
      </vt:variant>
      <vt:variant>
        <vt:i4>6422653</vt:i4>
      </vt:variant>
      <vt:variant>
        <vt:i4>30</vt:i4>
      </vt:variant>
      <vt:variant>
        <vt:i4>0</vt:i4>
      </vt:variant>
      <vt:variant>
        <vt:i4>5</vt:i4>
      </vt:variant>
      <vt:variant>
        <vt:lpwstr>https://mlaus.sharepoint.com/sites/Safety/SitePages/Report a hazard or incident.aspx?csf=1&amp;e=X9ghFX</vt:lpwstr>
      </vt:variant>
      <vt:variant>
        <vt:lpwstr/>
      </vt:variant>
      <vt:variant>
        <vt:i4>6488183</vt:i4>
      </vt:variant>
      <vt:variant>
        <vt:i4>27</vt:i4>
      </vt:variant>
      <vt:variant>
        <vt:i4>0</vt:i4>
      </vt:variant>
      <vt:variant>
        <vt:i4>5</vt:i4>
      </vt:variant>
      <vt:variant>
        <vt:lpwstr>https://mlaus.sharepoint.com/:w:/r/library/Policies/Return to Work Program Procedure.docx?d=w09b3b7ec91e94b45819d4f97f9d62123&amp;csf=1&amp;web=1&amp;e=s0uXaN</vt:lpwstr>
      </vt:variant>
      <vt:variant>
        <vt:lpwstr/>
      </vt:variant>
      <vt:variant>
        <vt:i4>7274529</vt:i4>
      </vt:variant>
      <vt:variant>
        <vt:i4>24</vt:i4>
      </vt:variant>
      <vt:variant>
        <vt:i4>0</vt:i4>
      </vt:variant>
      <vt:variant>
        <vt:i4>5</vt:i4>
      </vt:variant>
      <vt:variant>
        <vt:lpwstr>https://mlaus.sharepoint.com/:w:/r/library/Policies/Risk Management Plan.docx?d=w47e68a4c47634dad8026160184bcc167&amp;csf=1&amp;web=1&amp;e=Lsr1Yb</vt:lpwstr>
      </vt:variant>
      <vt:variant>
        <vt:lpwstr/>
      </vt:variant>
      <vt:variant>
        <vt:i4>6225965</vt:i4>
      </vt:variant>
      <vt:variant>
        <vt:i4>21</vt:i4>
      </vt:variant>
      <vt:variant>
        <vt:i4>0</vt:i4>
      </vt:variant>
      <vt:variant>
        <vt:i4>5</vt:i4>
      </vt:variant>
      <vt:variant>
        <vt:lpwstr>https://mlaus.sharepoint.com/:w:/r/library/_layouts/15/Doc.aspx?sourcedoc=%7B302E801A-0125-45F7-A275-A83A74F40CF9%7D&amp;file=Alcohol%20and%20Drug%20Policy.docx&amp;action=default&amp;mobileredirect=true</vt:lpwstr>
      </vt:variant>
      <vt:variant>
        <vt:lpwstr/>
      </vt:variant>
      <vt:variant>
        <vt:i4>327727</vt:i4>
      </vt:variant>
      <vt:variant>
        <vt:i4>18</vt:i4>
      </vt:variant>
      <vt:variant>
        <vt:i4>0</vt:i4>
      </vt:variant>
      <vt:variant>
        <vt:i4>5</vt:i4>
      </vt:variant>
      <vt:variant>
        <vt:lpwstr>https://mlaus.sharepoint.com/:w:/r/library/_layouts/15/Doc.aspx?sourcedoc=%7BA8477345-4327-45D5-9616-483DAFB494D9%7D&amp;file=Working%20from%20Home.docx&amp;action=default&amp;mobileredirect=true</vt:lpwstr>
      </vt:variant>
      <vt:variant>
        <vt:lpwstr/>
      </vt:variant>
      <vt:variant>
        <vt:i4>1245229</vt:i4>
      </vt:variant>
      <vt:variant>
        <vt:i4>15</vt:i4>
      </vt:variant>
      <vt:variant>
        <vt:i4>0</vt:i4>
      </vt:variant>
      <vt:variant>
        <vt:i4>5</vt:i4>
      </vt:variant>
      <vt:variant>
        <vt:lpwstr>https://mlaus.sharepoint.com/:w:/r/library/_layouts/15/Doc.aspx?sourcedoc=%7B387BB303-03C1-4AAF-A3A6-4E9FC30C36CF%7D&amp;file=WHS%20Anti%20Bullying%20and%20Harassment%20Policy.docx&amp;action=default&amp;mobileredirect=true</vt:lpwstr>
      </vt:variant>
      <vt:variant>
        <vt:lpwstr/>
      </vt:variant>
      <vt:variant>
        <vt:i4>6815771</vt:i4>
      </vt:variant>
      <vt:variant>
        <vt:i4>12</vt:i4>
      </vt:variant>
      <vt:variant>
        <vt:i4>0</vt:i4>
      </vt:variant>
      <vt:variant>
        <vt:i4>5</vt:i4>
      </vt:variant>
      <vt:variant>
        <vt:lpwstr>https://mlaus.sharepoint.com/:w:/r/library/_layouts/15/Doc.aspx?sourcedoc=%7BD2AD35DA-CA28-44E1-B058-8F97A782FE5A%7D&amp;file=Q%20Fever%20Policy.docx&amp;action=default&amp;mobileredirect=true</vt:lpwstr>
      </vt:variant>
      <vt:variant>
        <vt:lpwstr/>
      </vt:variant>
      <vt:variant>
        <vt:i4>3801107</vt:i4>
      </vt:variant>
      <vt:variant>
        <vt:i4>9</vt:i4>
      </vt:variant>
      <vt:variant>
        <vt:i4>0</vt:i4>
      </vt:variant>
      <vt:variant>
        <vt:i4>5</vt:i4>
      </vt:variant>
      <vt:variant>
        <vt:lpwstr>https://mlaus.sharepoint.com/:w:/r/library/_layouts/15/Doc.aspx?sourcedoc=%7B274B423E-3044-4D40-A0B2-B8DD2B180516%7D&amp;file=Driver%20Safety%20and%20Fatigue%20Guideline.docx&amp;action=default&amp;mobileredirect=true</vt:lpwstr>
      </vt:variant>
      <vt:variant>
        <vt:lpwstr/>
      </vt:variant>
      <vt:variant>
        <vt:i4>3211390</vt:i4>
      </vt:variant>
      <vt:variant>
        <vt:i4>6</vt:i4>
      </vt:variant>
      <vt:variant>
        <vt:i4>0</vt:i4>
      </vt:variant>
      <vt:variant>
        <vt:i4>5</vt:i4>
      </vt:variant>
      <vt:variant>
        <vt:lpwstr>https://mlaus.sharepoint.com/:w:/r/library/Policies/COVID Vaccination Policy.docx?d=w349efb11409a423c8892fc08be251d91&amp;csf=1&amp;web=1&amp;e=2hmL6E</vt:lpwstr>
      </vt:variant>
      <vt:variant>
        <vt:lpwstr/>
      </vt:variant>
      <vt:variant>
        <vt:i4>3932287</vt:i4>
      </vt:variant>
      <vt:variant>
        <vt:i4>3</vt:i4>
      </vt:variant>
      <vt:variant>
        <vt:i4>0</vt:i4>
      </vt:variant>
      <vt:variant>
        <vt:i4>5</vt:i4>
      </vt:variant>
      <vt:variant>
        <vt:lpwstr>https://mlaus.sharepoint.com/sites/WHSCommittee</vt:lpwstr>
      </vt:variant>
      <vt:variant>
        <vt:lpwstr/>
      </vt:variant>
      <vt:variant>
        <vt:i4>1704001</vt:i4>
      </vt:variant>
      <vt:variant>
        <vt:i4>0</vt:i4>
      </vt:variant>
      <vt:variant>
        <vt:i4>0</vt:i4>
      </vt:variant>
      <vt:variant>
        <vt:i4>5</vt:i4>
      </vt:variant>
      <vt:variant>
        <vt:lpwstr>https://mlaus.sharepoint.com/:w:/r/library/Policies/Grievance and Dispute Resolution Procedure.docx?d=wf7f344ed8e51498da225c8b2f99a845e&amp;csf=1&amp;web=1&amp;e=PbKeVO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Safety and Environment Policy</dc:title>
  <dc:subject/>
  <dc:creator>Glenda Turner</dc:creator>
  <cp:keywords/>
  <cp:lastModifiedBy>Josephine McKellar</cp:lastModifiedBy>
  <cp:revision>2</cp:revision>
  <cp:lastPrinted>2022-12-14T22:46:00Z</cp:lastPrinted>
  <dcterms:created xsi:type="dcterms:W3CDTF">2023-01-24T22:32:00Z</dcterms:created>
  <dcterms:modified xsi:type="dcterms:W3CDTF">2023-01-24T22:32:00Z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FilePath">
    <vt:lpwstr>C\\User\cmoo\Desk\Internatioal Travel Safety and Security Management Guideline.docx</vt:lpwstr>
  </property>
  <property fmtid="{D5CDD505-2E9C-101B-9397-08002B2CF9AE}" pid="3" name="ContentTypeId">
    <vt:lpwstr>0x0101002B9DD36BBE49454B822E646D0654254C00103ADE4A55C9A542A9B2FD733833D538</vt:lpwstr>
  </property>
  <property fmtid="{D5CDD505-2E9C-101B-9397-08002B2CF9AE}" pid="4" name="_dlc_DocIdItemGuid">
    <vt:lpwstr>7e952dab-9be0-45bc-9eeb-8fc46096a480</vt:lpwstr>
  </property>
  <property fmtid="{D5CDD505-2E9C-101B-9397-08002B2CF9AE}" pid="5" name="mvOriginal Author">
    <vt:lpwstr/>
  </property>
  <property fmtid="{D5CDD505-2E9C-101B-9397-08002B2CF9AE}" pid="6" name="mvOriginal Created">
    <vt:lpwstr/>
  </property>
  <property fmtid="{D5CDD505-2E9C-101B-9397-08002B2CF9AE}" pid="7" name="mvOriginal Modified">
    <vt:lpwstr/>
  </property>
  <property fmtid="{D5CDD505-2E9C-101B-9397-08002B2CF9AE}" pid="8" name="mvOriginal Producer">
    <vt:lpwstr/>
  </property>
  <property fmtid="{D5CDD505-2E9C-101B-9397-08002B2CF9AE}" pid="9" name="Meeting Date">
    <vt:lpwstr/>
  </property>
  <property fmtid="{D5CDD505-2E9C-101B-9397-08002B2CF9AE}" pid="10" name="Agenda Item">
    <vt:lpwstr>05</vt:lpwstr>
  </property>
  <property fmtid="{D5CDD505-2E9C-101B-9397-08002B2CF9AE}" pid="11" name="WorkflowChangePath">
    <vt:lpwstr>80b2213a-11ef-4b89-b56b-6a2fdf87405d,5;</vt:lpwstr>
  </property>
  <property fmtid="{D5CDD505-2E9C-101B-9397-08002B2CF9AE}" pid="12" name="Policy New Review Date">
    <vt:lpwstr>, </vt:lpwstr>
  </property>
  <property fmtid="{D5CDD505-2E9C-101B-9397-08002B2CF9AE}" pid="13" name="_dlc_policyId">
    <vt:lpwstr>0x0101002B9DD36BBE49454B822E646D0654254C00103ADE4A55C9A542A9B2FD733833D538|-936476570</vt:lpwstr>
  </property>
  <property fmtid="{D5CDD505-2E9C-101B-9397-08002B2CF9AE}" pid="14" name="ItemRetentionFormula">
    <vt:lpwstr>&lt;formula id="Microsoft.Office.RecordsManagement.PolicyFeatures.Expiration.Formula.BuiltIn"&gt;&lt;number&gt;1&lt;/number&gt;&lt;property&gt;Archive_x005f_x0020_date&lt;/property&gt;&lt;propertyId&gt;d587570b-8963-4190-a1cf-136eb5cdb68c&lt;/propertyId&gt;&lt;period&gt;days&lt;/period&gt;&lt;/formula&gt;</vt:lpwstr>
  </property>
  <property fmtid="{D5CDD505-2E9C-101B-9397-08002B2CF9AE}" pid="15" name="Reminder - Under Review">
    <vt:lpwstr>, </vt:lpwstr>
  </property>
  <property fmtid="{D5CDD505-2E9C-101B-9397-08002B2CF9AE}" pid="16" name="Policy Review Reminder">
    <vt:lpwstr>https://mlaus.sharepoint.com/library/_layouts/15/wrkstat.aspx?List=f5b484be-7b5c-487e-a565-a4f20e67a8b6&amp;WorkflowInstanceName=28b9f824-923c-4b63-bb71-05790274fc94, In progress</vt:lpwstr>
  </property>
  <property fmtid="{D5CDD505-2E9C-101B-9397-08002B2CF9AE}" pid="17" name="Policy contact0">
    <vt:lpwstr>2</vt:lpwstr>
  </property>
  <property fmtid="{D5CDD505-2E9C-101B-9397-08002B2CF9AE}" pid="18" name="Policy contact">
    <vt:lpwstr>1</vt:lpwstr>
  </property>
  <property fmtid="{D5CDD505-2E9C-101B-9397-08002B2CF9AE}" pid="19" name="Generate PDF">
    <vt:bool>false</vt:bool>
  </property>
  <property fmtid="{D5CDD505-2E9C-101B-9397-08002B2CF9AE}" pid="20" name="Sender">
    <vt:lpwstr/>
  </property>
  <property fmtid="{D5CDD505-2E9C-101B-9397-08002B2CF9AE}" pid="21" name="Audience1">
    <vt:lpwstr>All MLA Staff</vt:lpwstr>
  </property>
  <property fmtid="{D5CDD505-2E9C-101B-9397-08002B2CF9AE}" pid="22" name="Policy owner">
    <vt:lpwstr>Human Resources</vt:lpwstr>
  </property>
  <property fmtid="{D5CDD505-2E9C-101B-9397-08002B2CF9AE}" pid="23" name="MANUAL - Policy reminder">
    <vt:lpwstr>, </vt:lpwstr>
  </property>
  <property fmtid="{D5CDD505-2E9C-101B-9397-08002B2CF9AE}" pid="24" name="Policy review required">
    <vt:lpwstr>, </vt:lpwstr>
  </property>
  <property fmtid="{D5CDD505-2E9C-101B-9397-08002B2CF9AE}" pid="25" name="ClassificationContentMarkingFooterShapeIds">
    <vt:lpwstr>1,3,4</vt:lpwstr>
  </property>
  <property fmtid="{D5CDD505-2E9C-101B-9397-08002B2CF9AE}" pid="26" name="ClassificationContentMarkingFooterFontProps">
    <vt:lpwstr>#000000,10,Calibri</vt:lpwstr>
  </property>
  <property fmtid="{D5CDD505-2E9C-101B-9397-08002B2CF9AE}" pid="27" name="ClassificationContentMarkingFooterText">
    <vt:lpwstr>INTERNAL</vt:lpwstr>
  </property>
  <property fmtid="{D5CDD505-2E9C-101B-9397-08002B2CF9AE}" pid="28" name="MSIP_Label_f07ddce7-1591-4a00-8c9f-76632455b2e3_Enabled">
    <vt:lpwstr>true</vt:lpwstr>
  </property>
  <property fmtid="{D5CDD505-2E9C-101B-9397-08002B2CF9AE}" pid="29" name="MSIP_Label_f07ddce7-1591-4a00-8c9f-76632455b2e3_SetDate">
    <vt:lpwstr>2022-07-08T02:45:59Z</vt:lpwstr>
  </property>
  <property fmtid="{D5CDD505-2E9C-101B-9397-08002B2CF9AE}" pid="30" name="MSIP_Label_f07ddce7-1591-4a00-8c9f-76632455b2e3_Method">
    <vt:lpwstr>Privileged</vt:lpwstr>
  </property>
  <property fmtid="{D5CDD505-2E9C-101B-9397-08002B2CF9AE}" pid="31" name="MSIP_Label_f07ddce7-1591-4a00-8c9f-76632455b2e3_Name">
    <vt:lpwstr>Internal</vt:lpwstr>
  </property>
  <property fmtid="{D5CDD505-2E9C-101B-9397-08002B2CF9AE}" pid="32" name="MSIP_Label_f07ddce7-1591-4a00-8c9f-76632455b2e3_SiteId">
    <vt:lpwstr>a3829b1c-ecbe-49d4-88e9-4f28f79afa11</vt:lpwstr>
  </property>
  <property fmtid="{D5CDD505-2E9C-101B-9397-08002B2CF9AE}" pid="33" name="MSIP_Label_f07ddce7-1591-4a00-8c9f-76632455b2e3_ActionId">
    <vt:lpwstr>fb74e391-e55d-4bc5-93c4-a5e505acf14a</vt:lpwstr>
  </property>
  <property fmtid="{D5CDD505-2E9C-101B-9397-08002B2CF9AE}" pid="34" name="MSIP_Label_f07ddce7-1591-4a00-8c9f-76632455b2e3_ContentBits">
    <vt:lpwstr>2</vt:lpwstr>
  </property>
</Properties>
</file>